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42049" w14:textId="5550EE6E" w:rsidR="001D6A56" w:rsidRPr="0097379B" w:rsidRDefault="001D6A56" w:rsidP="0097379B">
      <w:pPr>
        <w:spacing w:before="100" w:beforeAutospacing="1" w:after="100" w:afterAutospacing="1" w:line="360" w:lineRule="auto"/>
        <w:jc w:val="center"/>
        <w:rPr>
          <w:rFonts w:ascii="Tahoma" w:hAnsi="Tahoma" w:cs="Tahoma"/>
          <w:b/>
          <w:sz w:val="36"/>
          <w:szCs w:val="36"/>
          <w:u w:val="single"/>
        </w:rPr>
      </w:pPr>
    </w:p>
    <w:p w14:paraId="51C73F93" w14:textId="6EA73033" w:rsidR="001D6A56" w:rsidRPr="0097379B" w:rsidRDefault="001C2F7F" w:rsidP="0097379B">
      <w:pPr>
        <w:spacing w:before="100" w:beforeAutospacing="1" w:after="100" w:afterAutospacing="1" w:line="360" w:lineRule="auto"/>
        <w:jc w:val="center"/>
        <w:rPr>
          <w:rFonts w:ascii="Tahoma" w:hAnsi="Tahoma" w:cs="Tahoma"/>
          <w:b/>
          <w:sz w:val="36"/>
          <w:szCs w:val="36"/>
        </w:rPr>
      </w:pPr>
      <w:r w:rsidRPr="0097379B">
        <w:rPr>
          <w:rFonts w:ascii="Tahoma" w:hAnsi="Tahoma" w:cs="Tahoma"/>
          <w:b/>
          <w:sz w:val="36"/>
          <w:szCs w:val="36"/>
        </w:rPr>
        <w:t xml:space="preserve">REGULAMIN </w:t>
      </w:r>
      <w:r w:rsidR="00142FEE">
        <w:rPr>
          <w:rFonts w:ascii="Tahoma" w:hAnsi="Tahoma" w:cs="Tahoma"/>
          <w:b/>
          <w:sz w:val="36"/>
          <w:szCs w:val="36"/>
        </w:rPr>
        <w:t>WYBORU PROJE</w:t>
      </w:r>
      <w:r w:rsidR="003831E8">
        <w:rPr>
          <w:rFonts w:ascii="Tahoma" w:hAnsi="Tahoma" w:cs="Tahoma"/>
          <w:b/>
          <w:sz w:val="36"/>
          <w:szCs w:val="36"/>
        </w:rPr>
        <w:t>K</w:t>
      </w:r>
      <w:r w:rsidR="00142FEE">
        <w:rPr>
          <w:rFonts w:ascii="Tahoma" w:hAnsi="Tahoma" w:cs="Tahoma"/>
          <w:b/>
          <w:sz w:val="36"/>
          <w:szCs w:val="36"/>
        </w:rPr>
        <w:t>TU</w:t>
      </w:r>
      <w:r w:rsidR="001D6A56" w:rsidRPr="0097379B">
        <w:rPr>
          <w:rFonts w:ascii="Tahoma" w:hAnsi="Tahoma" w:cs="Tahoma"/>
          <w:b/>
          <w:sz w:val="36"/>
          <w:szCs w:val="36"/>
        </w:rPr>
        <w:t xml:space="preserve"> </w:t>
      </w:r>
      <w:r w:rsidRPr="0097379B">
        <w:rPr>
          <w:rFonts w:ascii="Tahoma" w:hAnsi="Tahoma" w:cs="Tahoma"/>
          <w:b/>
          <w:sz w:val="36"/>
          <w:szCs w:val="36"/>
        </w:rPr>
        <w:br/>
        <w:t>DLA</w:t>
      </w:r>
      <w:r w:rsidR="001D6A56" w:rsidRPr="0097379B">
        <w:rPr>
          <w:rFonts w:ascii="Tahoma" w:hAnsi="Tahoma" w:cs="Tahoma"/>
          <w:b/>
          <w:sz w:val="36"/>
          <w:szCs w:val="36"/>
        </w:rPr>
        <w:t xml:space="preserve"> </w:t>
      </w:r>
      <w:r w:rsidR="00354E2F">
        <w:rPr>
          <w:rFonts w:ascii="Tahoma" w:hAnsi="Tahoma" w:cs="Tahoma"/>
          <w:b/>
          <w:sz w:val="36"/>
          <w:szCs w:val="36"/>
        </w:rPr>
        <w:t>ŚWIĘTOKRZYSKIEJ WOJEWÓDZKIEJ KOMENDY OCHOTNICZYCH HUFCÓW PRACY</w:t>
      </w:r>
      <w:r w:rsidR="00E01016">
        <w:rPr>
          <w:rFonts w:ascii="Tahoma" w:hAnsi="Tahoma" w:cs="Tahoma"/>
          <w:b/>
          <w:sz w:val="36"/>
          <w:szCs w:val="36"/>
        </w:rPr>
        <w:br/>
        <w:t>W KIELCACH</w:t>
      </w:r>
      <w:r w:rsidRPr="0097379B">
        <w:rPr>
          <w:rFonts w:ascii="Tahoma" w:hAnsi="Tahoma" w:cs="Tahoma"/>
          <w:b/>
          <w:sz w:val="36"/>
          <w:szCs w:val="36"/>
        </w:rPr>
        <w:br/>
      </w:r>
      <w:r w:rsidR="00B47F45">
        <w:rPr>
          <w:rFonts w:ascii="Tahoma" w:hAnsi="Tahoma" w:cs="Tahoma"/>
          <w:b/>
          <w:sz w:val="36"/>
          <w:szCs w:val="36"/>
        </w:rPr>
        <w:t>nr FESW.10.02-IP.01-001/23</w:t>
      </w:r>
    </w:p>
    <w:p w14:paraId="63DEC6F0" w14:textId="77777777" w:rsidR="001D6A56" w:rsidRPr="0097379B" w:rsidRDefault="001D6A56" w:rsidP="0097379B">
      <w:pPr>
        <w:spacing w:before="100" w:beforeAutospacing="1" w:after="100" w:afterAutospacing="1" w:line="360" w:lineRule="auto"/>
        <w:jc w:val="center"/>
        <w:rPr>
          <w:rFonts w:ascii="Tahoma" w:hAnsi="Tahoma" w:cs="Tahoma"/>
          <w:b/>
          <w:sz w:val="36"/>
          <w:szCs w:val="36"/>
        </w:rPr>
      </w:pPr>
    </w:p>
    <w:p w14:paraId="7482CB89" w14:textId="77777777" w:rsidR="001D6A56" w:rsidRPr="0097379B" w:rsidRDefault="001D6A56" w:rsidP="0097379B">
      <w:pPr>
        <w:spacing w:before="100" w:beforeAutospacing="1" w:after="100" w:afterAutospacing="1" w:line="360" w:lineRule="auto"/>
        <w:jc w:val="center"/>
        <w:rPr>
          <w:rFonts w:ascii="Tahoma" w:hAnsi="Tahoma" w:cs="Tahoma"/>
          <w:b/>
          <w:sz w:val="36"/>
          <w:szCs w:val="36"/>
        </w:rPr>
      </w:pPr>
      <w:r w:rsidRPr="0097379B">
        <w:rPr>
          <w:rFonts w:ascii="Tahoma" w:hAnsi="Tahoma" w:cs="Tahoma"/>
          <w:b/>
          <w:sz w:val="36"/>
          <w:szCs w:val="36"/>
        </w:rPr>
        <w:t>w ramach</w:t>
      </w:r>
    </w:p>
    <w:p w14:paraId="2F88A079" w14:textId="7930F5B9" w:rsidR="001D6A56" w:rsidRPr="0097379B" w:rsidRDefault="00A35E08" w:rsidP="0097379B">
      <w:pPr>
        <w:spacing w:before="100" w:beforeAutospacing="1" w:after="100" w:afterAutospacing="1" w:line="360" w:lineRule="auto"/>
        <w:jc w:val="center"/>
        <w:rPr>
          <w:rFonts w:ascii="Tahoma" w:hAnsi="Tahoma" w:cs="Tahoma"/>
          <w:b/>
          <w:sz w:val="36"/>
          <w:szCs w:val="36"/>
        </w:rPr>
      </w:pPr>
      <w:bookmarkStart w:id="0" w:name="_Hlk130284044"/>
      <w:r>
        <w:rPr>
          <w:rFonts w:ascii="Tahoma" w:hAnsi="Tahoma" w:cs="Tahoma"/>
          <w:b/>
          <w:sz w:val="36"/>
          <w:szCs w:val="36"/>
        </w:rPr>
        <w:t>p</w:t>
      </w:r>
      <w:r w:rsidR="001C2F7F" w:rsidRPr="0097379B">
        <w:rPr>
          <w:rFonts w:ascii="Tahoma" w:hAnsi="Tahoma" w:cs="Tahoma"/>
          <w:b/>
          <w:sz w:val="36"/>
          <w:szCs w:val="36"/>
        </w:rPr>
        <w:t xml:space="preserve">rogramu </w:t>
      </w:r>
      <w:r>
        <w:rPr>
          <w:rFonts w:ascii="Tahoma" w:hAnsi="Tahoma" w:cs="Tahoma"/>
          <w:b/>
          <w:sz w:val="36"/>
          <w:szCs w:val="36"/>
        </w:rPr>
        <w:t xml:space="preserve">regionalnego </w:t>
      </w:r>
      <w:r w:rsidR="001C2F7F" w:rsidRPr="0097379B">
        <w:rPr>
          <w:rFonts w:ascii="Tahoma" w:hAnsi="Tahoma" w:cs="Tahoma"/>
          <w:b/>
          <w:sz w:val="36"/>
          <w:szCs w:val="36"/>
        </w:rPr>
        <w:t xml:space="preserve">Fundusze Europejskie </w:t>
      </w:r>
      <w:r w:rsidR="001C2F7F" w:rsidRPr="0097379B">
        <w:rPr>
          <w:rFonts w:ascii="Tahoma" w:hAnsi="Tahoma" w:cs="Tahoma"/>
          <w:b/>
          <w:sz w:val="36"/>
          <w:szCs w:val="36"/>
        </w:rPr>
        <w:br/>
        <w:t>dla Świętokrzyskiego 2021-2027</w:t>
      </w:r>
    </w:p>
    <w:bookmarkEnd w:id="0"/>
    <w:p w14:paraId="6B9A9117" w14:textId="32425ABD" w:rsidR="001D6A56" w:rsidRPr="0097379B" w:rsidRDefault="001C2F7F" w:rsidP="0097379B">
      <w:pPr>
        <w:spacing w:before="100" w:beforeAutospacing="1" w:after="100" w:afterAutospacing="1" w:line="360" w:lineRule="auto"/>
        <w:jc w:val="center"/>
        <w:rPr>
          <w:rFonts w:ascii="Tahoma" w:hAnsi="Tahoma" w:cs="Tahoma"/>
          <w:b/>
          <w:sz w:val="36"/>
          <w:szCs w:val="36"/>
        </w:rPr>
      </w:pPr>
      <w:r w:rsidRPr="0097379B">
        <w:rPr>
          <w:rFonts w:ascii="Tahoma" w:hAnsi="Tahoma" w:cs="Tahoma"/>
          <w:b/>
          <w:sz w:val="36"/>
          <w:szCs w:val="36"/>
        </w:rPr>
        <w:t>Priorytet FESW.10 Aktywni na rynku pracy</w:t>
      </w:r>
    </w:p>
    <w:p w14:paraId="27907838" w14:textId="7409D1D2" w:rsidR="001D6A56" w:rsidRPr="0097379B" w:rsidRDefault="001C2F7F" w:rsidP="0097379B">
      <w:pPr>
        <w:spacing w:before="100" w:beforeAutospacing="1" w:after="100" w:afterAutospacing="1" w:line="360" w:lineRule="auto"/>
        <w:jc w:val="center"/>
        <w:rPr>
          <w:rFonts w:ascii="Tahoma" w:hAnsi="Tahoma" w:cs="Tahoma"/>
          <w:b/>
          <w:sz w:val="36"/>
          <w:szCs w:val="36"/>
        </w:rPr>
      </w:pPr>
      <w:r w:rsidRPr="0097379B">
        <w:rPr>
          <w:rFonts w:ascii="Tahoma" w:hAnsi="Tahoma" w:cs="Tahoma"/>
          <w:b/>
          <w:sz w:val="36"/>
          <w:szCs w:val="36"/>
        </w:rPr>
        <w:t>Działanie FESW.10.0</w:t>
      </w:r>
      <w:r w:rsidR="009034DB">
        <w:rPr>
          <w:rFonts w:ascii="Tahoma" w:hAnsi="Tahoma" w:cs="Tahoma"/>
          <w:b/>
          <w:sz w:val="36"/>
          <w:szCs w:val="36"/>
        </w:rPr>
        <w:t>2</w:t>
      </w:r>
      <w:r w:rsidRPr="0097379B">
        <w:rPr>
          <w:rFonts w:ascii="Tahoma" w:hAnsi="Tahoma" w:cs="Tahoma"/>
          <w:b/>
          <w:sz w:val="36"/>
          <w:szCs w:val="36"/>
        </w:rPr>
        <w:t xml:space="preserve"> </w:t>
      </w:r>
      <w:r w:rsidR="009034DB" w:rsidRPr="009034DB">
        <w:rPr>
          <w:rFonts w:ascii="Tahoma" w:hAnsi="Tahoma" w:cs="Tahoma"/>
          <w:b/>
          <w:sz w:val="36"/>
          <w:szCs w:val="36"/>
        </w:rPr>
        <w:t xml:space="preserve">Wsparcie osób młodych na regionalnym rynku pracy </w:t>
      </w:r>
    </w:p>
    <w:p w14:paraId="029878AC" w14:textId="2E5A042D" w:rsidR="00997BCD" w:rsidRPr="0097379B" w:rsidRDefault="00997BCD" w:rsidP="0097379B">
      <w:pPr>
        <w:spacing w:before="100" w:beforeAutospacing="1" w:after="100" w:afterAutospacing="1" w:line="360" w:lineRule="auto"/>
        <w:rPr>
          <w:rFonts w:ascii="Tahoma" w:hAnsi="Tahoma" w:cs="Tahoma"/>
          <w:b/>
          <w:sz w:val="36"/>
          <w:szCs w:val="36"/>
        </w:rPr>
      </w:pPr>
    </w:p>
    <w:p w14:paraId="4E5EF3D6" w14:textId="77777777" w:rsidR="00997BCD" w:rsidRPr="0097379B" w:rsidRDefault="00997BCD" w:rsidP="0097379B">
      <w:pPr>
        <w:spacing w:before="100" w:beforeAutospacing="1" w:after="100" w:afterAutospacing="1" w:line="360" w:lineRule="auto"/>
        <w:rPr>
          <w:rFonts w:ascii="Tahoma" w:hAnsi="Tahoma" w:cs="Tahoma"/>
          <w:b/>
          <w:sz w:val="36"/>
          <w:szCs w:val="36"/>
        </w:rPr>
      </w:pPr>
    </w:p>
    <w:p w14:paraId="345F6A82" w14:textId="6CDC0BEF" w:rsidR="00997BCD" w:rsidRPr="0097379B" w:rsidRDefault="00997BCD" w:rsidP="0097379B">
      <w:pPr>
        <w:spacing w:before="100" w:beforeAutospacing="1" w:after="100" w:afterAutospacing="1" w:line="360" w:lineRule="auto"/>
        <w:jc w:val="center"/>
        <w:rPr>
          <w:rFonts w:ascii="Tahoma" w:hAnsi="Tahoma" w:cs="Tahoma"/>
          <w:b/>
          <w:sz w:val="36"/>
          <w:szCs w:val="36"/>
        </w:rPr>
      </w:pPr>
      <w:r w:rsidRPr="0097379B">
        <w:rPr>
          <w:rFonts w:ascii="Tahoma" w:hAnsi="Tahoma" w:cs="Tahoma"/>
          <w:b/>
          <w:sz w:val="36"/>
          <w:szCs w:val="36"/>
        </w:rPr>
        <w:t xml:space="preserve">Kielce, </w:t>
      </w:r>
      <w:r w:rsidR="008B7233">
        <w:rPr>
          <w:rFonts w:ascii="Tahoma" w:hAnsi="Tahoma" w:cs="Tahoma"/>
          <w:b/>
          <w:sz w:val="36"/>
          <w:szCs w:val="36"/>
        </w:rPr>
        <w:t>1</w:t>
      </w:r>
      <w:r w:rsidR="00BE41B6">
        <w:rPr>
          <w:rFonts w:ascii="Tahoma" w:hAnsi="Tahoma" w:cs="Tahoma"/>
          <w:b/>
          <w:sz w:val="36"/>
          <w:szCs w:val="36"/>
        </w:rPr>
        <w:t>6</w:t>
      </w:r>
      <w:r w:rsidR="008B7233">
        <w:rPr>
          <w:rFonts w:ascii="Tahoma" w:hAnsi="Tahoma" w:cs="Tahoma"/>
          <w:b/>
          <w:sz w:val="36"/>
          <w:szCs w:val="36"/>
        </w:rPr>
        <w:t xml:space="preserve"> </w:t>
      </w:r>
      <w:r w:rsidR="00142FEE">
        <w:rPr>
          <w:rFonts w:ascii="Tahoma" w:hAnsi="Tahoma" w:cs="Tahoma"/>
          <w:b/>
          <w:sz w:val="36"/>
          <w:szCs w:val="36"/>
        </w:rPr>
        <w:t>maj</w:t>
      </w:r>
      <w:r w:rsidR="008B7233">
        <w:rPr>
          <w:rFonts w:ascii="Tahoma" w:hAnsi="Tahoma" w:cs="Tahoma"/>
          <w:b/>
          <w:sz w:val="36"/>
          <w:szCs w:val="36"/>
        </w:rPr>
        <w:t>a</w:t>
      </w:r>
      <w:r w:rsidRPr="0097379B">
        <w:rPr>
          <w:rFonts w:ascii="Tahoma" w:hAnsi="Tahoma" w:cs="Tahoma"/>
          <w:b/>
          <w:sz w:val="36"/>
          <w:szCs w:val="36"/>
        </w:rPr>
        <w:t xml:space="preserve"> 202</w:t>
      </w:r>
      <w:r w:rsidR="001C2F7F" w:rsidRPr="0097379B">
        <w:rPr>
          <w:rFonts w:ascii="Tahoma" w:hAnsi="Tahoma" w:cs="Tahoma"/>
          <w:b/>
          <w:sz w:val="36"/>
          <w:szCs w:val="36"/>
        </w:rPr>
        <w:t>3</w:t>
      </w:r>
      <w:r w:rsidRPr="0097379B">
        <w:rPr>
          <w:rFonts w:ascii="Tahoma" w:hAnsi="Tahoma" w:cs="Tahoma"/>
          <w:b/>
          <w:sz w:val="36"/>
          <w:szCs w:val="36"/>
        </w:rPr>
        <w:t xml:space="preserve"> r.</w:t>
      </w:r>
    </w:p>
    <w:p w14:paraId="6C60D368" w14:textId="419CB884" w:rsidR="001D6A56" w:rsidRPr="0097379B" w:rsidRDefault="001D6A56" w:rsidP="0097379B">
      <w:pPr>
        <w:spacing w:before="100" w:beforeAutospacing="1" w:after="100" w:afterAutospacing="1" w:line="360" w:lineRule="auto"/>
        <w:rPr>
          <w:rFonts w:ascii="Tahoma" w:hAnsi="Tahoma" w:cs="Tahoma"/>
          <w:b/>
          <w:sz w:val="36"/>
          <w:szCs w:val="36"/>
        </w:rPr>
      </w:pPr>
      <w:r w:rsidRPr="0097379B">
        <w:rPr>
          <w:rFonts w:ascii="Tahoma" w:hAnsi="Tahoma" w:cs="Tahoma"/>
          <w:b/>
          <w:sz w:val="36"/>
          <w:szCs w:val="36"/>
        </w:rPr>
        <w:br w:type="page"/>
      </w:r>
    </w:p>
    <w:sdt>
      <w:sdtPr>
        <w:rPr>
          <w:rFonts w:asciiTheme="minorHAnsi" w:eastAsiaTheme="minorHAnsi" w:hAnsiTheme="minorHAnsi" w:cstheme="minorBidi"/>
          <w:b w:val="0"/>
          <w:bCs w:val="0"/>
          <w:color w:val="auto"/>
          <w:kern w:val="0"/>
          <w:sz w:val="22"/>
          <w:szCs w:val="22"/>
          <w:lang w:eastAsia="en-US"/>
        </w:rPr>
        <w:id w:val="-1689124553"/>
        <w:docPartObj>
          <w:docPartGallery w:val="Table of Contents"/>
          <w:docPartUnique/>
        </w:docPartObj>
      </w:sdtPr>
      <w:sdtContent>
        <w:p w14:paraId="36F295E8" w14:textId="2184D75F" w:rsidR="00234B64" w:rsidRPr="006D0245" w:rsidRDefault="00234B64">
          <w:pPr>
            <w:pStyle w:val="Nagwekspisutreci"/>
            <w:rPr>
              <w:rFonts w:ascii="Tahoma" w:hAnsi="Tahoma" w:cs="Tahoma"/>
              <w:b w:val="0"/>
              <w:bCs w:val="0"/>
              <w:sz w:val="24"/>
              <w:szCs w:val="24"/>
            </w:rPr>
          </w:pPr>
        </w:p>
        <w:p w14:paraId="34B3660F" w14:textId="35DC0BD8" w:rsidR="006D0245" w:rsidRPr="006D0245" w:rsidRDefault="00234B64">
          <w:pPr>
            <w:pStyle w:val="Spistreci1"/>
            <w:rPr>
              <w:rFonts w:ascii="Tahoma" w:eastAsiaTheme="minorEastAsia" w:hAnsi="Tahoma" w:cs="Tahoma"/>
              <w:b w:val="0"/>
              <w:noProof/>
              <w:kern w:val="2"/>
              <w:sz w:val="24"/>
              <w:szCs w:val="24"/>
              <w:lang w:eastAsia="pl-PL"/>
              <w14:ligatures w14:val="standardContextual"/>
            </w:rPr>
          </w:pPr>
          <w:r w:rsidRPr="006D0245">
            <w:rPr>
              <w:rFonts w:ascii="Tahoma" w:hAnsi="Tahoma" w:cs="Tahoma"/>
              <w:b w:val="0"/>
              <w:sz w:val="24"/>
              <w:szCs w:val="24"/>
            </w:rPr>
            <w:fldChar w:fldCharType="begin"/>
          </w:r>
          <w:r w:rsidRPr="006D0245">
            <w:rPr>
              <w:rFonts w:ascii="Tahoma" w:hAnsi="Tahoma" w:cs="Tahoma"/>
              <w:b w:val="0"/>
              <w:sz w:val="24"/>
              <w:szCs w:val="24"/>
            </w:rPr>
            <w:instrText xml:space="preserve"> TOC \o "1-3" \h \z \u </w:instrText>
          </w:r>
          <w:r w:rsidRPr="006D0245">
            <w:rPr>
              <w:rFonts w:ascii="Tahoma" w:hAnsi="Tahoma" w:cs="Tahoma"/>
              <w:b w:val="0"/>
              <w:sz w:val="24"/>
              <w:szCs w:val="24"/>
            </w:rPr>
            <w:fldChar w:fldCharType="separate"/>
          </w:r>
          <w:hyperlink w:anchor="_Toc134429950" w:history="1">
            <w:r w:rsidR="006D0245" w:rsidRPr="006D0245">
              <w:rPr>
                <w:rStyle w:val="Hipercze"/>
                <w:rFonts w:ascii="Tahoma" w:hAnsi="Tahoma" w:cs="Tahoma"/>
                <w:b w:val="0"/>
                <w:noProof/>
                <w:sz w:val="24"/>
                <w:szCs w:val="24"/>
              </w:rPr>
              <w:t>Wykaz skrótów</w:t>
            </w:r>
            <w:r w:rsidR="006D0245" w:rsidRPr="006D0245">
              <w:rPr>
                <w:rFonts w:ascii="Tahoma" w:hAnsi="Tahoma" w:cs="Tahoma"/>
                <w:b w:val="0"/>
                <w:noProof/>
                <w:webHidden/>
                <w:sz w:val="24"/>
                <w:szCs w:val="24"/>
              </w:rPr>
              <w:tab/>
            </w:r>
            <w:r w:rsidR="006D0245" w:rsidRPr="006D0245">
              <w:rPr>
                <w:rFonts w:ascii="Tahoma" w:hAnsi="Tahoma" w:cs="Tahoma"/>
                <w:b w:val="0"/>
                <w:noProof/>
                <w:webHidden/>
                <w:sz w:val="24"/>
                <w:szCs w:val="24"/>
              </w:rPr>
              <w:fldChar w:fldCharType="begin"/>
            </w:r>
            <w:r w:rsidR="006D0245" w:rsidRPr="006D0245">
              <w:rPr>
                <w:rFonts w:ascii="Tahoma" w:hAnsi="Tahoma" w:cs="Tahoma"/>
                <w:b w:val="0"/>
                <w:noProof/>
                <w:webHidden/>
                <w:sz w:val="24"/>
                <w:szCs w:val="24"/>
              </w:rPr>
              <w:instrText xml:space="preserve"> PAGEREF _Toc134429950 \h </w:instrText>
            </w:r>
            <w:r w:rsidR="006D0245" w:rsidRPr="006D0245">
              <w:rPr>
                <w:rFonts w:ascii="Tahoma" w:hAnsi="Tahoma" w:cs="Tahoma"/>
                <w:b w:val="0"/>
                <w:noProof/>
                <w:webHidden/>
                <w:sz w:val="24"/>
                <w:szCs w:val="24"/>
              </w:rPr>
            </w:r>
            <w:r w:rsidR="006D0245" w:rsidRPr="006D0245">
              <w:rPr>
                <w:rFonts w:ascii="Tahoma" w:hAnsi="Tahoma" w:cs="Tahoma"/>
                <w:b w:val="0"/>
                <w:noProof/>
                <w:webHidden/>
                <w:sz w:val="24"/>
                <w:szCs w:val="24"/>
              </w:rPr>
              <w:fldChar w:fldCharType="separate"/>
            </w:r>
            <w:r w:rsidR="00F76705">
              <w:rPr>
                <w:rFonts w:ascii="Tahoma" w:hAnsi="Tahoma" w:cs="Tahoma"/>
                <w:b w:val="0"/>
                <w:noProof/>
                <w:webHidden/>
                <w:sz w:val="24"/>
                <w:szCs w:val="24"/>
              </w:rPr>
              <w:t>3</w:t>
            </w:r>
            <w:r w:rsidR="006D0245" w:rsidRPr="006D0245">
              <w:rPr>
                <w:rFonts w:ascii="Tahoma" w:hAnsi="Tahoma" w:cs="Tahoma"/>
                <w:b w:val="0"/>
                <w:noProof/>
                <w:webHidden/>
                <w:sz w:val="24"/>
                <w:szCs w:val="24"/>
              </w:rPr>
              <w:fldChar w:fldCharType="end"/>
            </w:r>
          </w:hyperlink>
        </w:p>
        <w:p w14:paraId="615F2C15" w14:textId="2AE3D78E" w:rsidR="006D0245" w:rsidRPr="006D0245" w:rsidRDefault="00000000">
          <w:pPr>
            <w:pStyle w:val="Spistreci1"/>
            <w:rPr>
              <w:rFonts w:ascii="Tahoma" w:eastAsiaTheme="minorEastAsia" w:hAnsi="Tahoma" w:cs="Tahoma"/>
              <w:b w:val="0"/>
              <w:noProof/>
              <w:kern w:val="2"/>
              <w:sz w:val="24"/>
              <w:szCs w:val="24"/>
              <w:lang w:eastAsia="pl-PL"/>
              <w14:ligatures w14:val="standardContextual"/>
            </w:rPr>
          </w:pPr>
          <w:hyperlink w:anchor="_Toc134429951" w:history="1">
            <w:r w:rsidR="006D0245" w:rsidRPr="006D0245">
              <w:rPr>
                <w:rStyle w:val="Hipercze"/>
                <w:rFonts w:ascii="Tahoma" w:hAnsi="Tahoma" w:cs="Tahoma"/>
                <w:b w:val="0"/>
                <w:noProof/>
                <w:sz w:val="24"/>
                <w:szCs w:val="24"/>
              </w:rPr>
              <w:t>I.</w:t>
            </w:r>
            <w:r w:rsidR="006D0245" w:rsidRPr="006D0245">
              <w:rPr>
                <w:rFonts w:ascii="Tahoma" w:eastAsiaTheme="minorEastAsia" w:hAnsi="Tahoma" w:cs="Tahoma"/>
                <w:b w:val="0"/>
                <w:noProof/>
                <w:kern w:val="2"/>
                <w:sz w:val="24"/>
                <w:szCs w:val="24"/>
                <w:lang w:eastAsia="pl-PL"/>
                <w14:ligatures w14:val="standardContextual"/>
              </w:rPr>
              <w:tab/>
            </w:r>
            <w:r w:rsidR="006D0245" w:rsidRPr="006D0245">
              <w:rPr>
                <w:rStyle w:val="Hipercze"/>
                <w:rFonts w:ascii="Tahoma" w:hAnsi="Tahoma" w:cs="Tahoma"/>
                <w:b w:val="0"/>
                <w:noProof/>
                <w:sz w:val="24"/>
                <w:szCs w:val="24"/>
              </w:rPr>
              <w:t>Informacje ogólne.</w:t>
            </w:r>
            <w:r w:rsidR="006D0245" w:rsidRPr="006D0245">
              <w:rPr>
                <w:rFonts w:ascii="Tahoma" w:hAnsi="Tahoma" w:cs="Tahoma"/>
                <w:b w:val="0"/>
                <w:noProof/>
                <w:webHidden/>
                <w:sz w:val="24"/>
                <w:szCs w:val="24"/>
              </w:rPr>
              <w:tab/>
            </w:r>
            <w:r w:rsidR="006D0245" w:rsidRPr="006D0245">
              <w:rPr>
                <w:rFonts w:ascii="Tahoma" w:hAnsi="Tahoma" w:cs="Tahoma"/>
                <w:b w:val="0"/>
                <w:noProof/>
                <w:webHidden/>
                <w:sz w:val="24"/>
                <w:szCs w:val="24"/>
              </w:rPr>
              <w:fldChar w:fldCharType="begin"/>
            </w:r>
            <w:r w:rsidR="006D0245" w:rsidRPr="006D0245">
              <w:rPr>
                <w:rFonts w:ascii="Tahoma" w:hAnsi="Tahoma" w:cs="Tahoma"/>
                <w:b w:val="0"/>
                <w:noProof/>
                <w:webHidden/>
                <w:sz w:val="24"/>
                <w:szCs w:val="24"/>
              </w:rPr>
              <w:instrText xml:space="preserve"> PAGEREF _Toc134429951 \h </w:instrText>
            </w:r>
            <w:r w:rsidR="006D0245" w:rsidRPr="006D0245">
              <w:rPr>
                <w:rFonts w:ascii="Tahoma" w:hAnsi="Tahoma" w:cs="Tahoma"/>
                <w:b w:val="0"/>
                <w:noProof/>
                <w:webHidden/>
                <w:sz w:val="24"/>
                <w:szCs w:val="24"/>
              </w:rPr>
            </w:r>
            <w:r w:rsidR="006D0245" w:rsidRPr="006D0245">
              <w:rPr>
                <w:rFonts w:ascii="Tahoma" w:hAnsi="Tahoma" w:cs="Tahoma"/>
                <w:b w:val="0"/>
                <w:noProof/>
                <w:webHidden/>
                <w:sz w:val="24"/>
                <w:szCs w:val="24"/>
              </w:rPr>
              <w:fldChar w:fldCharType="separate"/>
            </w:r>
            <w:r w:rsidR="00F76705">
              <w:rPr>
                <w:rFonts w:ascii="Tahoma" w:hAnsi="Tahoma" w:cs="Tahoma"/>
                <w:b w:val="0"/>
                <w:noProof/>
                <w:webHidden/>
                <w:sz w:val="24"/>
                <w:szCs w:val="24"/>
              </w:rPr>
              <w:t>5</w:t>
            </w:r>
            <w:r w:rsidR="006D0245" w:rsidRPr="006D0245">
              <w:rPr>
                <w:rFonts w:ascii="Tahoma" w:hAnsi="Tahoma" w:cs="Tahoma"/>
                <w:b w:val="0"/>
                <w:noProof/>
                <w:webHidden/>
                <w:sz w:val="24"/>
                <w:szCs w:val="24"/>
              </w:rPr>
              <w:fldChar w:fldCharType="end"/>
            </w:r>
          </w:hyperlink>
        </w:p>
        <w:p w14:paraId="1B2B0B48" w14:textId="510E0A08" w:rsidR="006D0245" w:rsidRPr="006D0245" w:rsidRDefault="00000000">
          <w:pPr>
            <w:pStyle w:val="Spistreci1"/>
            <w:rPr>
              <w:rFonts w:ascii="Tahoma" w:eastAsiaTheme="minorEastAsia" w:hAnsi="Tahoma" w:cs="Tahoma"/>
              <w:b w:val="0"/>
              <w:noProof/>
              <w:kern w:val="2"/>
              <w:sz w:val="24"/>
              <w:szCs w:val="24"/>
              <w:lang w:eastAsia="pl-PL"/>
              <w14:ligatures w14:val="standardContextual"/>
            </w:rPr>
          </w:pPr>
          <w:hyperlink w:anchor="_Toc134429952" w:history="1">
            <w:r w:rsidR="006D0245" w:rsidRPr="006D0245">
              <w:rPr>
                <w:rStyle w:val="Hipercze"/>
                <w:rFonts w:ascii="Tahoma" w:hAnsi="Tahoma" w:cs="Tahoma"/>
                <w:b w:val="0"/>
                <w:noProof/>
                <w:sz w:val="24"/>
                <w:szCs w:val="24"/>
              </w:rPr>
              <w:t>II.</w:t>
            </w:r>
            <w:r w:rsidR="006D0245" w:rsidRPr="006D0245">
              <w:rPr>
                <w:rFonts w:ascii="Tahoma" w:eastAsiaTheme="minorEastAsia" w:hAnsi="Tahoma" w:cs="Tahoma"/>
                <w:b w:val="0"/>
                <w:noProof/>
                <w:kern w:val="2"/>
                <w:sz w:val="24"/>
                <w:szCs w:val="24"/>
                <w:lang w:eastAsia="pl-PL"/>
                <w14:ligatures w14:val="standardContextual"/>
              </w:rPr>
              <w:tab/>
            </w:r>
            <w:r w:rsidR="006D0245" w:rsidRPr="006D0245">
              <w:rPr>
                <w:rStyle w:val="Hipercze"/>
                <w:rFonts w:ascii="Tahoma" w:hAnsi="Tahoma" w:cs="Tahoma"/>
                <w:b w:val="0"/>
                <w:noProof/>
                <w:sz w:val="24"/>
                <w:szCs w:val="24"/>
              </w:rPr>
              <w:t>Podstawy prawne ogłaszania naboru.</w:t>
            </w:r>
            <w:r w:rsidR="006D0245" w:rsidRPr="006D0245">
              <w:rPr>
                <w:rFonts w:ascii="Tahoma" w:hAnsi="Tahoma" w:cs="Tahoma"/>
                <w:b w:val="0"/>
                <w:noProof/>
                <w:webHidden/>
                <w:sz w:val="24"/>
                <w:szCs w:val="24"/>
              </w:rPr>
              <w:tab/>
            </w:r>
            <w:r w:rsidR="006D0245" w:rsidRPr="006D0245">
              <w:rPr>
                <w:rFonts w:ascii="Tahoma" w:hAnsi="Tahoma" w:cs="Tahoma"/>
                <w:b w:val="0"/>
                <w:noProof/>
                <w:webHidden/>
                <w:sz w:val="24"/>
                <w:szCs w:val="24"/>
              </w:rPr>
              <w:fldChar w:fldCharType="begin"/>
            </w:r>
            <w:r w:rsidR="006D0245" w:rsidRPr="006D0245">
              <w:rPr>
                <w:rFonts w:ascii="Tahoma" w:hAnsi="Tahoma" w:cs="Tahoma"/>
                <w:b w:val="0"/>
                <w:noProof/>
                <w:webHidden/>
                <w:sz w:val="24"/>
                <w:szCs w:val="24"/>
              </w:rPr>
              <w:instrText xml:space="preserve"> PAGEREF _Toc134429952 \h </w:instrText>
            </w:r>
            <w:r w:rsidR="006D0245" w:rsidRPr="006D0245">
              <w:rPr>
                <w:rFonts w:ascii="Tahoma" w:hAnsi="Tahoma" w:cs="Tahoma"/>
                <w:b w:val="0"/>
                <w:noProof/>
                <w:webHidden/>
                <w:sz w:val="24"/>
                <w:szCs w:val="24"/>
              </w:rPr>
            </w:r>
            <w:r w:rsidR="006D0245" w:rsidRPr="006D0245">
              <w:rPr>
                <w:rFonts w:ascii="Tahoma" w:hAnsi="Tahoma" w:cs="Tahoma"/>
                <w:b w:val="0"/>
                <w:noProof/>
                <w:webHidden/>
                <w:sz w:val="24"/>
                <w:szCs w:val="24"/>
              </w:rPr>
              <w:fldChar w:fldCharType="separate"/>
            </w:r>
            <w:r w:rsidR="00F76705">
              <w:rPr>
                <w:rFonts w:ascii="Tahoma" w:hAnsi="Tahoma" w:cs="Tahoma"/>
                <w:b w:val="0"/>
                <w:noProof/>
                <w:webHidden/>
                <w:sz w:val="24"/>
                <w:szCs w:val="24"/>
              </w:rPr>
              <w:t>7</w:t>
            </w:r>
            <w:r w:rsidR="006D0245" w:rsidRPr="006D0245">
              <w:rPr>
                <w:rFonts w:ascii="Tahoma" w:hAnsi="Tahoma" w:cs="Tahoma"/>
                <w:b w:val="0"/>
                <w:noProof/>
                <w:webHidden/>
                <w:sz w:val="24"/>
                <w:szCs w:val="24"/>
              </w:rPr>
              <w:fldChar w:fldCharType="end"/>
            </w:r>
          </w:hyperlink>
        </w:p>
        <w:p w14:paraId="5D5C80FA" w14:textId="7BD8850B" w:rsidR="006D0245" w:rsidRPr="006D0245" w:rsidRDefault="00000000">
          <w:pPr>
            <w:pStyle w:val="Spistreci1"/>
            <w:rPr>
              <w:rFonts w:ascii="Tahoma" w:eastAsiaTheme="minorEastAsia" w:hAnsi="Tahoma" w:cs="Tahoma"/>
              <w:b w:val="0"/>
              <w:noProof/>
              <w:kern w:val="2"/>
              <w:sz w:val="24"/>
              <w:szCs w:val="24"/>
              <w:lang w:eastAsia="pl-PL"/>
              <w14:ligatures w14:val="standardContextual"/>
            </w:rPr>
          </w:pPr>
          <w:hyperlink w:anchor="_Toc134429953" w:history="1">
            <w:r w:rsidR="006D0245" w:rsidRPr="006D0245">
              <w:rPr>
                <w:rStyle w:val="Hipercze"/>
                <w:rFonts w:ascii="Tahoma" w:hAnsi="Tahoma" w:cs="Tahoma"/>
                <w:b w:val="0"/>
                <w:noProof/>
                <w:sz w:val="24"/>
                <w:szCs w:val="24"/>
              </w:rPr>
              <w:t>III.</w:t>
            </w:r>
            <w:r w:rsidR="006D0245" w:rsidRPr="006D0245">
              <w:rPr>
                <w:rFonts w:ascii="Tahoma" w:eastAsiaTheme="minorEastAsia" w:hAnsi="Tahoma" w:cs="Tahoma"/>
                <w:b w:val="0"/>
                <w:noProof/>
                <w:kern w:val="2"/>
                <w:sz w:val="24"/>
                <w:szCs w:val="24"/>
                <w:lang w:eastAsia="pl-PL"/>
                <w14:ligatures w14:val="standardContextual"/>
              </w:rPr>
              <w:tab/>
            </w:r>
            <w:r w:rsidR="006D0245" w:rsidRPr="006D0245">
              <w:rPr>
                <w:rStyle w:val="Hipercze"/>
                <w:rFonts w:ascii="Tahoma" w:hAnsi="Tahoma" w:cs="Tahoma"/>
                <w:b w:val="0"/>
                <w:noProof/>
                <w:sz w:val="24"/>
                <w:szCs w:val="24"/>
              </w:rPr>
              <w:t>Informacje na temat zmiany Regulaminu wyboru projektu.</w:t>
            </w:r>
            <w:r w:rsidR="006D0245" w:rsidRPr="006D0245">
              <w:rPr>
                <w:rFonts w:ascii="Tahoma" w:hAnsi="Tahoma" w:cs="Tahoma"/>
                <w:b w:val="0"/>
                <w:noProof/>
                <w:webHidden/>
                <w:sz w:val="24"/>
                <w:szCs w:val="24"/>
              </w:rPr>
              <w:tab/>
            </w:r>
            <w:r w:rsidR="006D0245" w:rsidRPr="006D0245">
              <w:rPr>
                <w:rFonts w:ascii="Tahoma" w:hAnsi="Tahoma" w:cs="Tahoma"/>
                <w:b w:val="0"/>
                <w:noProof/>
                <w:webHidden/>
                <w:sz w:val="24"/>
                <w:szCs w:val="24"/>
              </w:rPr>
              <w:fldChar w:fldCharType="begin"/>
            </w:r>
            <w:r w:rsidR="006D0245" w:rsidRPr="006D0245">
              <w:rPr>
                <w:rFonts w:ascii="Tahoma" w:hAnsi="Tahoma" w:cs="Tahoma"/>
                <w:b w:val="0"/>
                <w:noProof/>
                <w:webHidden/>
                <w:sz w:val="24"/>
                <w:szCs w:val="24"/>
              </w:rPr>
              <w:instrText xml:space="preserve"> PAGEREF _Toc134429953 \h </w:instrText>
            </w:r>
            <w:r w:rsidR="006D0245" w:rsidRPr="006D0245">
              <w:rPr>
                <w:rFonts w:ascii="Tahoma" w:hAnsi="Tahoma" w:cs="Tahoma"/>
                <w:b w:val="0"/>
                <w:noProof/>
                <w:webHidden/>
                <w:sz w:val="24"/>
                <w:szCs w:val="24"/>
              </w:rPr>
            </w:r>
            <w:r w:rsidR="006D0245" w:rsidRPr="006D0245">
              <w:rPr>
                <w:rFonts w:ascii="Tahoma" w:hAnsi="Tahoma" w:cs="Tahoma"/>
                <w:b w:val="0"/>
                <w:noProof/>
                <w:webHidden/>
                <w:sz w:val="24"/>
                <w:szCs w:val="24"/>
              </w:rPr>
              <w:fldChar w:fldCharType="separate"/>
            </w:r>
            <w:r w:rsidR="00F76705">
              <w:rPr>
                <w:rFonts w:ascii="Tahoma" w:hAnsi="Tahoma" w:cs="Tahoma"/>
                <w:b w:val="0"/>
                <w:noProof/>
                <w:webHidden/>
                <w:sz w:val="24"/>
                <w:szCs w:val="24"/>
              </w:rPr>
              <w:t>10</w:t>
            </w:r>
            <w:r w:rsidR="006D0245" w:rsidRPr="006D0245">
              <w:rPr>
                <w:rFonts w:ascii="Tahoma" w:hAnsi="Tahoma" w:cs="Tahoma"/>
                <w:b w:val="0"/>
                <w:noProof/>
                <w:webHidden/>
                <w:sz w:val="24"/>
                <w:szCs w:val="24"/>
              </w:rPr>
              <w:fldChar w:fldCharType="end"/>
            </w:r>
          </w:hyperlink>
        </w:p>
        <w:p w14:paraId="40CCDD06" w14:textId="6BA9EEF6" w:rsidR="006D0245" w:rsidRPr="006D0245" w:rsidRDefault="00000000">
          <w:pPr>
            <w:pStyle w:val="Spistreci1"/>
            <w:rPr>
              <w:rFonts w:ascii="Tahoma" w:eastAsiaTheme="minorEastAsia" w:hAnsi="Tahoma" w:cs="Tahoma"/>
              <w:b w:val="0"/>
              <w:noProof/>
              <w:kern w:val="2"/>
              <w:sz w:val="24"/>
              <w:szCs w:val="24"/>
              <w:lang w:eastAsia="pl-PL"/>
              <w14:ligatures w14:val="standardContextual"/>
            </w:rPr>
          </w:pPr>
          <w:hyperlink w:anchor="_Toc134429954" w:history="1">
            <w:r w:rsidR="006D0245" w:rsidRPr="006D0245">
              <w:rPr>
                <w:rStyle w:val="Hipercze"/>
                <w:rFonts w:ascii="Tahoma" w:hAnsi="Tahoma" w:cs="Tahoma"/>
                <w:b w:val="0"/>
                <w:noProof/>
                <w:sz w:val="24"/>
                <w:szCs w:val="24"/>
              </w:rPr>
              <w:t>IV.</w:t>
            </w:r>
            <w:r w:rsidR="006D0245" w:rsidRPr="006D0245">
              <w:rPr>
                <w:rFonts w:ascii="Tahoma" w:eastAsiaTheme="minorEastAsia" w:hAnsi="Tahoma" w:cs="Tahoma"/>
                <w:b w:val="0"/>
                <w:noProof/>
                <w:kern w:val="2"/>
                <w:sz w:val="24"/>
                <w:szCs w:val="24"/>
                <w:lang w:eastAsia="pl-PL"/>
                <w14:ligatures w14:val="standardContextual"/>
              </w:rPr>
              <w:tab/>
            </w:r>
            <w:r w:rsidR="006D0245" w:rsidRPr="006D0245">
              <w:rPr>
                <w:rStyle w:val="Hipercze"/>
                <w:rFonts w:ascii="Tahoma" w:hAnsi="Tahoma" w:cs="Tahoma"/>
                <w:b w:val="0"/>
                <w:noProof/>
                <w:sz w:val="24"/>
                <w:szCs w:val="24"/>
              </w:rPr>
              <w:t>Kwota przeznaczona na dofinansowanie projektu.</w:t>
            </w:r>
            <w:r w:rsidR="006D0245" w:rsidRPr="006D0245">
              <w:rPr>
                <w:rFonts w:ascii="Tahoma" w:hAnsi="Tahoma" w:cs="Tahoma"/>
                <w:b w:val="0"/>
                <w:noProof/>
                <w:webHidden/>
                <w:sz w:val="24"/>
                <w:szCs w:val="24"/>
              </w:rPr>
              <w:tab/>
            </w:r>
            <w:r w:rsidR="006D0245" w:rsidRPr="006D0245">
              <w:rPr>
                <w:rFonts w:ascii="Tahoma" w:hAnsi="Tahoma" w:cs="Tahoma"/>
                <w:b w:val="0"/>
                <w:noProof/>
                <w:webHidden/>
                <w:sz w:val="24"/>
                <w:szCs w:val="24"/>
              </w:rPr>
              <w:fldChar w:fldCharType="begin"/>
            </w:r>
            <w:r w:rsidR="006D0245" w:rsidRPr="006D0245">
              <w:rPr>
                <w:rFonts w:ascii="Tahoma" w:hAnsi="Tahoma" w:cs="Tahoma"/>
                <w:b w:val="0"/>
                <w:noProof/>
                <w:webHidden/>
                <w:sz w:val="24"/>
                <w:szCs w:val="24"/>
              </w:rPr>
              <w:instrText xml:space="preserve"> PAGEREF _Toc134429954 \h </w:instrText>
            </w:r>
            <w:r w:rsidR="006D0245" w:rsidRPr="006D0245">
              <w:rPr>
                <w:rFonts w:ascii="Tahoma" w:hAnsi="Tahoma" w:cs="Tahoma"/>
                <w:b w:val="0"/>
                <w:noProof/>
                <w:webHidden/>
                <w:sz w:val="24"/>
                <w:szCs w:val="24"/>
              </w:rPr>
            </w:r>
            <w:r w:rsidR="006D0245" w:rsidRPr="006D0245">
              <w:rPr>
                <w:rFonts w:ascii="Tahoma" w:hAnsi="Tahoma" w:cs="Tahoma"/>
                <w:b w:val="0"/>
                <w:noProof/>
                <w:webHidden/>
                <w:sz w:val="24"/>
                <w:szCs w:val="24"/>
              </w:rPr>
              <w:fldChar w:fldCharType="separate"/>
            </w:r>
            <w:r w:rsidR="00F76705">
              <w:rPr>
                <w:rFonts w:ascii="Tahoma" w:hAnsi="Tahoma" w:cs="Tahoma"/>
                <w:b w:val="0"/>
                <w:noProof/>
                <w:webHidden/>
                <w:sz w:val="24"/>
                <w:szCs w:val="24"/>
              </w:rPr>
              <w:t>10</w:t>
            </w:r>
            <w:r w:rsidR="006D0245" w:rsidRPr="006D0245">
              <w:rPr>
                <w:rFonts w:ascii="Tahoma" w:hAnsi="Tahoma" w:cs="Tahoma"/>
                <w:b w:val="0"/>
                <w:noProof/>
                <w:webHidden/>
                <w:sz w:val="24"/>
                <w:szCs w:val="24"/>
              </w:rPr>
              <w:fldChar w:fldCharType="end"/>
            </w:r>
          </w:hyperlink>
        </w:p>
        <w:p w14:paraId="0E47FFBB" w14:textId="71E7FD17" w:rsidR="006D0245" w:rsidRPr="006D0245" w:rsidRDefault="00000000">
          <w:pPr>
            <w:pStyle w:val="Spistreci1"/>
            <w:rPr>
              <w:rFonts w:ascii="Tahoma" w:eastAsiaTheme="minorEastAsia" w:hAnsi="Tahoma" w:cs="Tahoma"/>
              <w:b w:val="0"/>
              <w:noProof/>
              <w:kern w:val="2"/>
              <w:sz w:val="24"/>
              <w:szCs w:val="24"/>
              <w:lang w:eastAsia="pl-PL"/>
              <w14:ligatures w14:val="standardContextual"/>
            </w:rPr>
          </w:pPr>
          <w:hyperlink w:anchor="_Toc134429955" w:history="1">
            <w:r w:rsidR="006D0245" w:rsidRPr="006D0245">
              <w:rPr>
                <w:rStyle w:val="Hipercze"/>
                <w:rFonts w:ascii="Tahoma" w:hAnsi="Tahoma" w:cs="Tahoma"/>
                <w:b w:val="0"/>
                <w:noProof/>
                <w:sz w:val="24"/>
                <w:szCs w:val="24"/>
              </w:rPr>
              <w:t>V.</w:t>
            </w:r>
            <w:r w:rsidR="006D0245" w:rsidRPr="006D0245">
              <w:rPr>
                <w:rFonts w:ascii="Tahoma" w:eastAsiaTheme="minorEastAsia" w:hAnsi="Tahoma" w:cs="Tahoma"/>
                <w:b w:val="0"/>
                <w:noProof/>
                <w:kern w:val="2"/>
                <w:sz w:val="24"/>
                <w:szCs w:val="24"/>
                <w:lang w:eastAsia="pl-PL"/>
                <w14:ligatures w14:val="standardContextual"/>
              </w:rPr>
              <w:tab/>
            </w:r>
            <w:r w:rsidR="006D0245" w:rsidRPr="006D0245">
              <w:rPr>
                <w:rStyle w:val="Hipercze"/>
                <w:rFonts w:ascii="Tahoma" w:hAnsi="Tahoma" w:cs="Tahoma"/>
                <w:b w:val="0"/>
                <w:noProof/>
                <w:sz w:val="24"/>
                <w:szCs w:val="24"/>
              </w:rPr>
              <w:t>Termin, forma i miejsce składania wniosku o dofinansowanie.</w:t>
            </w:r>
            <w:r w:rsidR="006D0245" w:rsidRPr="006D0245">
              <w:rPr>
                <w:rFonts w:ascii="Tahoma" w:hAnsi="Tahoma" w:cs="Tahoma"/>
                <w:b w:val="0"/>
                <w:noProof/>
                <w:webHidden/>
                <w:sz w:val="24"/>
                <w:szCs w:val="24"/>
              </w:rPr>
              <w:tab/>
            </w:r>
            <w:r w:rsidR="006D0245" w:rsidRPr="006D0245">
              <w:rPr>
                <w:rFonts w:ascii="Tahoma" w:hAnsi="Tahoma" w:cs="Tahoma"/>
                <w:b w:val="0"/>
                <w:noProof/>
                <w:webHidden/>
                <w:sz w:val="24"/>
                <w:szCs w:val="24"/>
              </w:rPr>
              <w:fldChar w:fldCharType="begin"/>
            </w:r>
            <w:r w:rsidR="006D0245" w:rsidRPr="006D0245">
              <w:rPr>
                <w:rFonts w:ascii="Tahoma" w:hAnsi="Tahoma" w:cs="Tahoma"/>
                <w:b w:val="0"/>
                <w:noProof/>
                <w:webHidden/>
                <w:sz w:val="24"/>
                <w:szCs w:val="24"/>
              </w:rPr>
              <w:instrText xml:space="preserve"> PAGEREF _Toc134429955 \h </w:instrText>
            </w:r>
            <w:r w:rsidR="006D0245" w:rsidRPr="006D0245">
              <w:rPr>
                <w:rFonts w:ascii="Tahoma" w:hAnsi="Tahoma" w:cs="Tahoma"/>
                <w:b w:val="0"/>
                <w:noProof/>
                <w:webHidden/>
                <w:sz w:val="24"/>
                <w:szCs w:val="24"/>
              </w:rPr>
            </w:r>
            <w:r w:rsidR="006D0245" w:rsidRPr="006D0245">
              <w:rPr>
                <w:rFonts w:ascii="Tahoma" w:hAnsi="Tahoma" w:cs="Tahoma"/>
                <w:b w:val="0"/>
                <w:noProof/>
                <w:webHidden/>
                <w:sz w:val="24"/>
                <w:szCs w:val="24"/>
              </w:rPr>
              <w:fldChar w:fldCharType="separate"/>
            </w:r>
            <w:r w:rsidR="00F76705">
              <w:rPr>
                <w:rFonts w:ascii="Tahoma" w:hAnsi="Tahoma" w:cs="Tahoma"/>
                <w:b w:val="0"/>
                <w:noProof/>
                <w:webHidden/>
                <w:sz w:val="24"/>
                <w:szCs w:val="24"/>
              </w:rPr>
              <w:t>14</w:t>
            </w:r>
            <w:r w:rsidR="006D0245" w:rsidRPr="006D0245">
              <w:rPr>
                <w:rFonts w:ascii="Tahoma" w:hAnsi="Tahoma" w:cs="Tahoma"/>
                <w:b w:val="0"/>
                <w:noProof/>
                <w:webHidden/>
                <w:sz w:val="24"/>
                <w:szCs w:val="24"/>
              </w:rPr>
              <w:fldChar w:fldCharType="end"/>
            </w:r>
          </w:hyperlink>
        </w:p>
        <w:p w14:paraId="7B2A6685" w14:textId="592FCC1C" w:rsidR="006D0245" w:rsidRPr="006D0245" w:rsidRDefault="00000000">
          <w:pPr>
            <w:pStyle w:val="Spistreci1"/>
            <w:rPr>
              <w:rFonts w:ascii="Tahoma" w:eastAsiaTheme="minorEastAsia" w:hAnsi="Tahoma" w:cs="Tahoma"/>
              <w:b w:val="0"/>
              <w:noProof/>
              <w:kern w:val="2"/>
              <w:sz w:val="24"/>
              <w:szCs w:val="24"/>
              <w:lang w:eastAsia="pl-PL"/>
              <w14:ligatures w14:val="standardContextual"/>
            </w:rPr>
          </w:pPr>
          <w:hyperlink w:anchor="_Toc134429956" w:history="1">
            <w:r w:rsidR="006D0245" w:rsidRPr="006D0245">
              <w:rPr>
                <w:rStyle w:val="Hipercze"/>
                <w:rFonts w:ascii="Tahoma" w:hAnsi="Tahoma" w:cs="Tahoma"/>
                <w:b w:val="0"/>
                <w:noProof/>
                <w:sz w:val="24"/>
                <w:szCs w:val="24"/>
              </w:rPr>
              <w:t>VI.</w:t>
            </w:r>
            <w:r w:rsidR="006D0245" w:rsidRPr="006D0245">
              <w:rPr>
                <w:rFonts w:ascii="Tahoma" w:eastAsiaTheme="minorEastAsia" w:hAnsi="Tahoma" w:cs="Tahoma"/>
                <w:b w:val="0"/>
                <w:noProof/>
                <w:kern w:val="2"/>
                <w:sz w:val="24"/>
                <w:szCs w:val="24"/>
                <w:lang w:eastAsia="pl-PL"/>
                <w14:ligatures w14:val="standardContextual"/>
              </w:rPr>
              <w:tab/>
            </w:r>
            <w:r w:rsidR="006D0245" w:rsidRPr="006D0245">
              <w:rPr>
                <w:rStyle w:val="Hipercze"/>
                <w:rFonts w:ascii="Tahoma" w:hAnsi="Tahoma" w:cs="Tahoma"/>
                <w:b w:val="0"/>
                <w:noProof/>
                <w:sz w:val="24"/>
                <w:szCs w:val="24"/>
              </w:rPr>
              <w:t>Grupy docelowe.</w:t>
            </w:r>
            <w:r w:rsidR="006D0245" w:rsidRPr="006D0245">
              <w:rPr>
                <w:rFonts w:ascii="Tahoma" w:hAnsi="Tahoma" w:cs="Tahoma"/>
                <w:b w:val="0"/>
                <w:noProof/>
                <w:webHidden/>
                <w:sz w:val="24"/>
                <w:szCs w:val="24"/>
              </w:rPr>
              <w:tab/>
            </w:r>
            <w:r w:rsidR="006D0245" w:rsidRPr="006D0245">
              <w:rPr>
                <w:rFonts w:ascii="Tahoma" w:hAnsi="Tahoma" w:cs="Tahoma"/>
                <w:b w:val="0"/>
                <w:noProof/>
                <w:webHidden/>
                <w:sz w:val="24"/>
                <w:szCs w:val="24"/>
              </w:rPr>
              <w:fldChar w:fldCharType="begin"/>
            </w:r>
            <w:r w:rsidR="006D0245" w:rsidRPr="006D0245">
              <w:rPr>
                <w:rFonts w:ascii="Tahoma" w:hAnsi="Tahoma" w:cs="Tahoma"/>
                <w:b w:val="0"/>
                <w:noProof/>
                <w:webHidden/>
                <w:sz w:val="24"/>
                <w:szCs w:val="24"/>
              </w:rPr>
              <w:instrText xml:space="preserve"> PAGEREF _Toc134429956 \h </w:instrText>
            </w:r>
            <w:r w:rsidR="006D0245" w:rsidRPr="006D0245">
              <w:rPr>
                <w:rFonts w:ascii="Tahoma" w:hAnsi="Tahoma" w:cs="Tahoma"/>
                <w:b w:val="0"/>
                <w:noProof/>
                <w:webHidden/>
                <w:sz w:val="24"/>
                <w:szCs w:val="24"/>
              </w:rPr>
            </w:r>
            <w:r w:rsidR="006D0245" w:rsidRPr="006D0245">
              <w:rPr>
                <w:rFonts w:ascii="Tahoma" w:hAnsi="Tahoma" w:cs="Tahoma"/>
                <w:b w:val="0"/>
                <w:noProof/>
                <w:webHidden/>
                <w:sz w:val="24"/>
                <w:szCs w:val="24"/>
              </w:rPr>
              <w:fldChar w:fldCharType="separate"/>
            </w:r>
            <w:r w:rsidR="00F76705">
              <w:rPr>
                <w:rFonts w:ascii="Tahoma" w:hAnsi="Tahoma" w:cs="Tahoma"/>
                <w:b w:val="0"/>
                <w:noProof/>
                <w:webHidden/>
                <w:sz w:val="24"/>
                <w:szCs w:val="24"/>
              </w:rPr>
              <w:t>16</w:t>
            </w:r>
            <w:r w:rsidR="006D0245" w:rsidRPr="006D0245">
              <w:rPr>
                <w:rFonts w:ascii="Tahoma" w:hAnsi="Tahoma" w:cs="Tahoma"/>
                <w:b w:val="0"/>
                <w:noProof/>
                <w:webHidden/>
                <w:sz w:val="24"/>
                <w:szCs w:val="24"/>
              </w:rPr>
              <w:fldChar w:fldCharType="end"/>
            </w:r>
          </w:hyperlink>
        </w:p>
        <w:p w14:paraId="24AC085C" w14:textId="7C4C4B35" w:rsidR="006D0245" w:rsidRPr="006D0245" w:rsidRDefault="00000000">
          <w:pPr>
            <w:pStyle w:val="Spistreci1"/>
            <w:rPr>
              <w:rFonts w:ascii="Tahoma" w:eastAsiaTheme="minorEastAsia" w:hAnsi="Tahoma" w:cs="Tahoma"/>
              <w:b w:val="0"/>
              <w:noProof/>
              <w:kern w:val="2"/>
              <w:sz w:val="24"/>
              <w:szCs w:val="24"/>
              <w:lang w:eastAsia="pl-PL"/>
              <w14:ligatures w14:val="standardContextual"/>
            </w:rPr>
          </w:pPr>
          <w:hyperlink w:anchor="_Toc134429957" w:history="1">
            <w:r w:rsidR="006D0245" w:rsidRPr="006D0245">
              <w:rPr>
                <w:rStyle w:val="Hipercze"/>
                <w:rFonts w:ascii="Tahoma" w:hAnsi="Tahoma" w:cs="Tahoma"/>
                <w:b w:val="0"/>
                <w:noProof/>
                <w:sz w:val="24"/>
                <w:szCs w:val="24"/>
              </w:rPr>
              <w:t>VII.</w:t>
            </w:r>
            <w:r w:rsidR="006D0245" w:rsidRPr="006D0245">
              <w:rPr>
                <w:rFonts w:ascii="Tahoma" w:eastAsiaTheme="minorEastAsia" w:hAnsi="Tahoma" w:cs="Tahoma"/>
                <w:b w:val="0"/>
                <w:noProof/>
                <w:kern w:val="2"/>
                <w:sz w:val="24"/>
                <w:szCs w:val="24"/>
                <w:lang w:eastAsia="pl-PL"/>
                <w14:ligatures w14:val="standardContextual"/>
              </w:rPr>
              <w:tab/>
            </w:r>
            <w:r w:rsidR="006D0245" w:rsidRPr="006D0245">
              <w:rPr>
                <w:rStyle w:val="Hipercze"/>
                <w:rFonts w:ascii="Tahoma" w:hAnsi="Tahoma" w:cs="Tahoma"/>
                <w:b w:val="0"/>
                <w:noProof/>
                <w:sz w:val="24"/>
                <w:szCs w:val="24"/>
              </w:rPr>
              <w:t>Wykaz wskaźników dotyczących Działania 10.2 FEŚ 2021-2027.</w:t>
            </w:r>
            <w:r w:rsidR="006D0245" w:rsidRPr="006D0245">
              <w:rPr>
                <w:rFonts w:ascii="Tahoma" w:hAnsi="Tahoma" w:cs="Tahoma"/>
                <w:b w:val="0"/>
                <w:noProof/>
                <w:webHidden/>
                <w:sz w:val="24"/>
                <w:szCs w:val="24"/>
              </w:rPr>
              <w:tab/>
            </w:r>
            <w:r w:rsidR="006D0245" w:rsidRPr="006D0245">
              <w:rPr>
                <w:rFonts w:ascii="Tahoma" w:hAnsi="Tahoma" w:cs="Tahoma"/>
                <w:b w:val="0"/>
                <w:noProof/>
                <w:webHidden/>
                <w:sz w:val="24"/>
                <w:szCs w:val="24"/>
              </w:rPr>
              <w:fldChar w:fldCharType="begin"/>
            </w:r>
            <w:r w:rsidR="006D0245" w:rsidRPr="006D0245">
              <w:rPr>
                <w:rFonts w:ascii="Tahoma" w:hAnsi="Tahoma" w:cs="Tahoma"/>
                <w:b w:val="0"/>
                <w:noProof/>
                <w:webHidden/>
                <w:sz w:val="24"/>
                <w:szCs w:val="24"/>
              </w:rPr>
              <w:instrText xml:space="preserve"> PAGEREF _Toc134429957 \h </w:instrText>
            </w:r>
            <w:r w:rsidR="006D0245" w:rsidRPr="006D0245">
              <w:rPr>
                <w:rFonts w:ascii="Tahoma" w:hAnsi="Tahoma" w:cs="Tahoma"/>
                <w:b w:val="0"/>
                <w:noProof/>
                <w:webHidden/>
                <w:sz w:val="24"/>
                <w:szCs w:val="24"/>
              </w:rPr>
            </w:r>
            <w:r w:rsidR="006D0245" w:rsidRPr="006D0245">
              <w:rPr>
                <w:rFonts w:ascii="Tahoma" w:hAnsi="Tahoma" w:cs="Tahoma"/>
                <w:b w:val="0"/>
                <w:noProof/>
                <w:webHidden/>
                <w:sz w:val="24"/>
                <w:szCs w:val="24"/>
              </w:rPr>
              <w:fldChar w:fldCharType="separate"/>
            </w:r>
            <w:r w:rsidR="00F76705">
              <w:rPr>
                <w:rFonts w:ascii="Tahoma" w:hAnsi="Tahoma" w:cs="Tahoma"/>
                <w:b w:val="0"/>
                <w:noProof/>
                <w:webHidden/>
                <w:sz w:val="24"/>
                <w:szCs w:val="24"/>
              </w:rPr>
              <w:t>17</w:t>
            </w:r>
            <w:r w:rsidR="006D0245" w:rsidRPr="006D0245">
              <w:rPr>
                <w:rFonts w:ascii="Tahoma" w:hAnsi="Tahoma" w:cs="Tahoma"/>
                <w:b w:val="0"/>
                <w:noProof/>
                <w:webHidden/>
                <w:sz w:val="24"/>
                <w:szCs w:val="24"/>
              </w:rPr>
              <w:fldChar w:fldCharType="end"/>
            </w:r>
          </w:hyperlink>
        </w:p>
        <w:p w14:paraId="76C977A0" w14:textId="6C0B1E2A" w:rsidR="006D0245" w:rsidRPr="006D0245" w:rsidRDefault="00000000">
          <w:pPr>
            <w:pStyle w:val="Spistreci1"/>
            <w:rPr>
              <w:rFonts w:ascii="Tahoma" w:eastAsiaTheme="minorEastAsia" w:hAnsi="Tahoma" w:cs="Tahoma"/>
              <w:b w:val="0"/>
              <w:noProof/>
              <w:kern w:val="2"/>
              <w:sz w:val="24"/>
              <w:szCs w:val="24"/>
              <w:lang w:eastAsia="pl-PL"/>
              <w14:ligatures w14:val="standardContextual"/>
            </w:rPr>
          </w:pPr>
          <w:hyperlink w:anchor="_Toc134429958" w:history="1">
            <w:r w:rsidR="006D0245" w:rsidRPr="006D0245">
              <w:rPr>
                <w:rStyle w:val="Hipercze"/>
                <w:rFonts w:ascii="Tahoma" w:hAnsi="Tahoma" w:cs="Tahoma"/>
                <w:b w:val="0"/>
                <w:noProof/>
                <w:sz w:val="24"/>
                <w:szCs w:val="24"/>
              </w:rPr>
              <w:t>VIII.</w:t>
            </w:r>
            <w:r w:rsidR="006D0245" w:rsidRPr="006D0245">
              <w:rPr>
                <w:rFonts w:ascii="Tahoma" w:eastAsiaTheme="minorEastAsia" w:hAnsi="Tahoma" w:cs="Tahoma"/>
                <w:b w:val="0"/>
                <w:noProof/>
                <w:kern w:val="2"/>
                <w:sz w:val="24"/>
                <w:szCs w:val="24"/>
                <w:lang w:eastAsia="pl-PL"/>
                <w14:ligatures w14:val="standardContextual"/>
              </w:rPr>
              <w:tab/>
            </w:r>
            <w:r w:rsidR="006D0245" w:rsidRPr="006D0245">
              <w:rPr>
                <w:rStyle w:val="Hipercze"/>
                <w:rFonts w:ascii="Tahoma" w:hAnsi="Tahoma" w:cs="Tahoma"/>
                <w:b w:val="0"/>
                <w:noProof/>
                <w:sz w:val="24"/>
                <w:szCs w:val="24"/>
              </w:rPr>
              <w:t>Kryteria wyboru projektów.</w:t>
            </w:r>
            <w:r w:rsidR="006D0245" w:rsidRPr="006D0245">
              <w:rPr>
                <w:rFonts w:ascii="Tahoma" w:hAnsi="Tahoma" w:cs="Tahoma"/>
                <w:b w:val="0"/>
                <w:noProof/>
                <w:webHidden/>
                <w:sz w:val="24"/>
                <w:szCs w:val="24"/>
              </w:rPr>
              <w:tab/>
            </w:r>
            <w:r w:rsidR="006D0245" w:rsidRPr="006D0245">
              <w:rPr>
                <w:rFonts w:ascii="Tahoma" w:hAnsi="Tahoma" w:cs="Tahoma"/>
                <w:b w:val="0"/>
                <w:noProof/>
                <w:webHidden/>
                <w:sz w:val="24"/>
                <w:szCs w:val="24"/>
              </w:rPr>
              <w:fldChar w:fldCharType="begin"/>
            </w:r>
            <w:r w:rsidR="006D0245" w:rsidRPr="006D0245">
              <w:rPr>
                <w:rFonts w:ascii="Tahoma" w:hAnsi="Tahoma" w:cs="Tahoma"/>
                <w:b w:val="0"/>
                <w:noProof/>
                <w:webHidden/>
                <w:sz w:val="24"/>
                <w:szCs w:val="24"/>
              </w:rPr>
              <w:instrText xml:space="preserve"> PAGEREF _Toc134429958 \h </w:instrText>
            </w:r>
            <w:r w:rsidR="006D0245" w:rsidRPr="006D0245">
              <w:rPr>
                <w:rFonts w:ascii="Tahoma" w:hAnsi="Tahoma" w:cs="Tahoma"/>
                <w:b w:val="0"/>
                <w:noProof/>
                <w:webHidden/>
                <w:sz w:val="24"/>
                <w:szCs w:val="24"/>
              </w:rPr>
            </w:r>
            <w:r w:rsidR="006D0245" w:rsidRPr="006D0245">
              <w:rPr>
                <w:rFonts w:ascii="Tahoma" w:hAnsi="Tahoma" w:cs="Tahoma"/>
                <w:b w:val="0"/>
                <w:noProof/>
                <w:webHidden/>
                <w:sz w:val="24"/>
                <w:szCs w:val="24"/>
              </w:rPr>
              <w:fldChar w:fldCharType="separate"/>
            </w:r>
            <w:r w:rsidR="00F76705">
              <w:rPr>
                <w:rFonts w:ascii="Tahoma" w:hAnsi="Tahoma" w:cs="Tahoma"/>
                <w:b w:val="0"/>
                <w:noProof/>
                <w:webHidden/>
                <w:sz w:val="24"/>
                <w:szCs w:val="24"/>
              </w:rPr>
              <w:t>21</w:t>
            </w:r>
            <w:r w:rsidR="006D0245" w:rsidRPr="006D0245">
              <w:rPr>
                <w:rFonts w:ascii="Tahoma" w:hAnsi="Tahoma" w:cs="Tahoma"/>
                <w:b w:val="0"/>
                <w:noProof/>
                <w:webHidden/>
                <w:sz w:val="24"/>
                <w:szCs w:val="24"/>
              </w:rPr>
              <w:fldChar w:fldCharType="end"/>
            </w:r>
          </w:hyperlink>
        </w:p>
        <w:p w14:paraId="29FF3CE6" w14:textId="387CC08D" w:rsidR="006D0245" w:rsidRPr="006D0245" w:rsidRDefault="00000000">
          <w:pPr>
            <w:pStyle w:val="Spistreci1"/>
            <w:rPr>
              <w:rFonts w:ascii="Tahoma" w:eastAsiaTheme="minorEastAsia" w:hAnsi="Tahoma" w:cs="Tahoma"/>
              <w:b w:val="0"/>
              <w:noProof/>
              <w:kern w:val="2"/>
              <w:sz w:val="24"/>
              <w:szCs w:val="24"/>
              <w:lang w:eastAsia="pl-PL"/>
              <w14:ligatures w14:val="standardContextual"/>
            </w:rPr>
          </w:pPr>
          <w:hyperlink w:anchor="_Toc134429959" w:history="1">
            <w:r w:rsidR="006D0245" w:rsidRPr="006D0245">
              <w:rPr>
                <w:rStyle w:val="Hipercze"/>
                <w:rFonts w:ascii="Tahoma" w:hAnsi="Tahoma" w:cs="Tahoma"/>
                <w:b w:val="0"/>
                <w:noProof/>
                <w:sz w:val="24"/>
                <w:szCs w:val="24"/>
              </w:rPr>
              <w:t>IX.</w:t>
            </w:r>
            <w:r w:rsidR="006D0245" w:rsidRPr="006D0245">
              <w:rPr>
                <w:rFonts w:ascii="Tahoma" w:eastAsiaTheme="minorEastAsia" w:hAnsi="Tahoma" w:cs="Tahoma"/>
                <w:b w:val="0"/>
                <w:noProof/>
                <w:kern w:val="2"/>
                <w:sz w:val="24"/>
                <w:szCs w:val="24"/>
                <w:lang w:eastAsia="pl-PL"/>
                <w14:ligatures w14:val="standardContextual"/>
              </w:rPr>
              <w:tab/>
            </w:r>
            <w:r w:rsidR="006D0245" w:rsidRPr="006D0245">
              <w:rPr>
                <w:rStyle w:val="Hipercze"/>
                <w:rFonts w:ascii="Tahoma" w:hAnsi="Tahoma" w:cs="Tahoma"/>
                <w:b w:val="0"/>
                <w:noProof/>
                <w:sz w:val="24"/>
                <w:szCs w:val="24"/>
              </w:rPr>
              <w:t>Sposób wyboru projektów do dofinansowania.</w:t>
            </w:r>
            <w:r w:rsidR="006D0245" w:rsidRPr="006D0245">
              <w:rPr>
                <w:rFonts w:ascii="Tahoma" w:hAnsi="Tahoma" w:cs="Tahoma"/>
                <w:b w:val="0"/>
                <w:noProof/>
                <w:webHidden/>
                <w:sz w:val="24"/>
                <w:szCs w:val="24"/>
              </w:rPr>
              <w:tab/>
            </w:r>
            <w:r w:rsidR="006D0245" w:rsidRPr="006D0245">
              <w:rPr>
                <w:rFonts w:ascii="Tahoma" w:hAnsi="Tahoma" w:cs="Tahoma"/>
                <w:b w:val="0"/>
                <w:noProof/>
                <w:webHidden/>
                <w:sz w:val="24"/>
                <w:szCs w:val="24"/>
              </w:rPr>
              <w:fldChar w:fldCharType="begin"/>
            </w:r>
            <w:r w:rsidR="006D0245" w:rsidRPr="006D0245">
              <w:rPr>
                <w:rFonts w:ascii="Tahoma" w:hAnsi="Tahoma" w:cs="Tahoma"/>
                <w:b w:val="0"/>
                <w:noProof/>
                <w:webHidden/>
                <w:sz w:val="24"/>
                <w:szCs w:val="24"/>
              </w:rPr>
              <w:instrText xml:space="preserve"> PAGEREF _Toc134429959 \h </w:instrText>
            </w:r>
            <w:r w:rsidR="006D0245" w:rsidRPr="006D0245">
              <w:rPr>
                <w:rFonts w:ascii="Tahoma" w:hAnsi="Tahoma" w:cs="Tahoma"/>
                <w:b w:val="0"/>
                <w:noProof/>
                <w:webHidden/>
                <w:sz w:val="24"/>
                <w:szCs w:val="24"/>
              </w:rPr>
            </w:r>
            <w:r w:rsidR="006D0245" w:rsidRPr="006D0245">
              <w:rPr>
                <w:rFonts w:ascii="Tahoma" w:hAnsi="Tahoma" w:cs="Tahoma"/>
                <w:b w:val="0"/>
                <w:noProof/>
                <w:webHidden/>
                <w:sz w:val="24"/>
                <w:szCs w:val="24"/>
              </w:rPr>
              <w:fldChar w:fldCharType="separate"/>
            </w:r>
            <w:r w:rsidR="00F76705">
              <w:rPr>
                <w:rFonts w:ascii="Tahoma" w:hAnsi="Tahoma" w:cs="Tahoma"/>
                <w:b w:val="0"/>
                <w:noProof/>
                <w:webHidden/>
                <w:sz w:val="24"/>
                <w:szCs w:val="24"/>
              </w:rPr>
              <w:t>24</w:t>
            </w:r>
            <w:r w:rsidR="006D0245" w:rsidRPr="006D0245">
              <w:rPr>
                <w:rFonts w:ascii="Tahoma" w:hAnsi="Tahoma" w:cs="Tahoma"/>
                <w:b w:val="0"/>
                <w:noProof/>
                <w:webHidden/>
                <w:sz w:val="24"/>
                <w:szCs w:val="24"/>
              </w:rPr>
              <w:fldChar w:fldCharType="end"/>
            </w:r>
          </w:hyperlink>
        </w:p>
        <w:p w14:paraId="3FCFFC20" w14:textId="34176090" w:rsidR="006D0245" w:rsidRPr="006D0245" w:rsidRDefault="00000000">
          <w:pPr>
            <w:pStyle w:val="Spistreci1"/>
            <w:rPr>
              <w:rFonts w:ascii="Tahoma" w:eastAsiaTheme="minorEastAsia" w:hAnsi="Tahoma" w:cs="Tahoma"/>
              <w:b w:val="0"/>
              <w:noProof/>
              <w:kern w:val="2"/>
              <w:sz w:val="24"/>
              <w:szCs w:val="24"/>
              <w:lang w:eastAsia="pl-PL"/>
              <w14:ligatures w14:val="standardContextual"/>
            </w:rPr>
          </w:pPr>
          <w:hyperlink w:anchor="_Toc134429960" w:history="1">
            <w:r w:rsidR="006D0245" w:rsidRPr="006D0245">
              <w:rPr>
                <w:rStyle w:val="Hipercze"/>
                <w:rFonts w:ascii="Tahoma" w:hAnsi="Tahoma" w:cs="Tahoma"/>
                <w:b w:val="0"/>
                <w:noProof/>
                <w:sz w:val="24"/>
                <w:szCs w:val="24"/>
              </w:rPr>
              <w:t>X.</w:t>
            </w:r>
            <w:r w:rsidR="006D0245" w:rsidRPr="006D0245">
              <w:rPr>
                <w:rFonts w:ascii="Tahoma" w:eastAsiaTheme="minorEastAsia" w:hAnsi="Tahoma" w:cs="Tahoma"/>
                <w:b w:val="0"/>
                <w:noProof/>
                <w:kern w:val="2"/>
                <w:sz w:val="24"/>
                <w:szCs w:val="24"/>
                <w:lang w:eastAsia="pl-PL"/>
                <w14:ligatures w14:val="standardContextual"/>
              </w:rPr>
              <w:tab/>
            </w:r>
            <w:r w:rsidR="006D0245" w:rsidRPr="006D0245">
              <w:rPr>
                <w:rStyle w:val="Hipercze"/>
                <w:rFonts w:ascii="Tahoma" w:hAnsi="Tahoma" w:cs="Tahoma"/>
                <w:b w:val="0"/>
                <w:noProof/>
                <w:sz w:val="24"/>
                <w:szCs w:val="24"/>
              </w:rPr>
              <w:t>Załączniki do wniosku o dofinansowanie projektu.</w:t>
            </w:r>
            <w:r w:rsidR="006D0245" w:rsidRPr="006D0245">
              <w:rPr>
                <w:rFonts w:ascii="Tahoma" w:hAnsi="Tahoma" w:cs="Tahoma"/>
                <w:b w:val="0"/>
                <w:noProof/>
                <w:webHidden/>
                <w:sz w:val="24"/>
                <w:szCs w:val="24"/>
              </w:rPr>
              <w:tab/>
            </w:r>
            <w:r w:rsidR="006D0245" w:rsidRPr="006D0245">
              <w:rPr>
                <w:rFonts w:ascii="Tahoma" w:hAnsi="Tahoma" w:cs="Tahoma"/>
                <w:b w:val="0"/>
                <w:noProof/>
                <w:webHidden/>
                <w:sz w:val="24"/>
                <w:szCs w:val="24"/>
              </w:rPr>
              <w:fldChar w:fldCharType="begin"/>
            </w:r>
            <w:r w:rsidR="006D0245" w:rsidRPr="006D0245">
              <w:rPr>
                <w:rFonts w:ascii="Tahoma" w:hAnsi="Tahoma" w:cs="Tahoma"/>
                <w:b w:val="0"/>
                <w:noProof/>
                <w:webHidden/>
                <w:sz w:val="24"/>
                <w:szCs w:val="24"/>
              </w:rPr>
              <w:instrText xml:space="preserve"> PAGEREF _Toc134429960 \h </w:instrText>
            </w:r>
            <w:r w:rsidR="006D0245" w:rsidRPr="006D0245">
              <w:rPr>
                <w:rFonts w:ascii="Tahoma" w:hAnsi="Tahoma" w:cs="Tahoma"/>
                <w:b w:val="0"/>
                <w:noProof/>
                <w:webHidden/>
                <w:sz w:val="24"/>
                <w:szCs w:val="24"/>
              </w:rPr>
            </w:r>
            <w:r w:rsidR="006D0245" w:rsidRPr="006D0245">
              <w:rPr>
                <w:rFonts w:ascii="Tahoma" w:hAnsi="Tahoma" w:cs="Tahoma"/>
                <w:b w:val="0"/>
                <w:noProof/>
                <w:webHidden/>
                <w:sz w:val="24"/>
                <w:szCs w:val="24"/>
              </w:rPr>
              <w:fldChar w:fldCharType="separate"/>
            </w:r>
            <w:r w:rsidR="00F76705">
              <w:rPr>
                <w:rFonts w:ascii="Tahoma" w:hAnsi="Tahoma" w:cs="Tahoma"/>
                <w:b w:val="0"/>
                <w:noProof/>
                <w:webHidden/>
                <w:sz w:val="24"/>
                <w:szCs w:val="24"/>
              </w:rPr>
              <w:t>25</w:t>
            </w:r>
            <w:r w:rsidR="006D0245" w:rsidRPr="006D0245">
              <w:rPr>
                <w:rFonts w:ascii="Tahoma" w:hAnsi="Tahoma" w:cs="Tahoma"/>
                <w:b w:val="0"/>
                <w:noProof/>
                <w:webHidden/>
                <w:sz w:val="24"/>
                <w:szCs w:val="24"/>
              </w:rPr>
              <w:fldChar w:fldCharType="end"/>
            </w:r>
          </w:hyperlink>
        </w:p>
        <w:p w14:paraId="290836C9" w14:textId="5AAA4545" w:rsidR="006D0245" w:rsidRPr="006D0245" w:rsidRDefault="00000000">
          <w:pPr>
            <w:pStyle w:val="Spistreci1"/>
            <w:rPr>
              <w:rFonts w:ascii="Tahoma" w:eastAsiaTheme="minorEastAsia" w:hAnsi="Tahoma" w:cs="Tahoma"/>
              <w:b w:val="0"/>
              <w:noProof/>
              <w:kern w:val="2"/>
              <w:sz w:val="24"/>
              <w:szCs w:val="24"/>
              <w:lang w:eastAsia="pl-PL"/>
              <w14:ligatures w14:val="standardContextual"/>
            </w:rPr>
          </w:pPr>
          <w:hyperlink w:anchor="_Toc134429961" w:history="1">
            <w:r w:rsidR="006D0245" w:rsidRPr="006D0245">
              <w:rPr>
                <w:rStyle w:val="Hipercze"/>
                <w:rFonts w:ascii="Tahoma" w:hAnsi="Tahoma" w:cs="Tahoma"/>
                <w:b w:val="0"/>
                <w:noProof/>
                <w:sz w:val="24"/>
                <w:szCs w:val="24"/>
              </w:rPr>
              <w:t>XI.</w:t>
            </w:r>
            <w:r w:rsidR="006D0245" w:rsidRPr="006D0245">
              <w:rPr>
                <w:rFonts w:ascii="Tahoma" w:eastAsiaTheme="minorEastAsia" w:hAnsi="Tahoma" w:cs="Tahoma"/>
                <w:b w:val="0"/>
                <w:noProof/>
                <w:kern w:val="2"/>
                <w:sz w:val="24"/>
                <w:szCs w:val="24"/>
                <w:lang w:eastAsia="pl-PL"/>
                <w14:ligatures w14:val="standardContextual"/>
              </w:rPr>
              <w:tab/>
            </w:r>
            <w:r w:rsidR="006D0245" w:rsidRPr="006D0245">
              <w:rPr>
                <w:rStyle w:val="Hipercze"/>
                <w:rFonts w:ascii="Tahoma" w:hAnsi="Tahoma" w:cs="Tahoma"/>
                <w:b w:val="0"/>
                <w:noProof/>
                <w:sz w:val="24"/>
                <w:szCs w:val="24"/>
              </w:rPr>
              <w:t>Uzupełnianie lub poprawianie wniosku o dofinansowanie projektu.</w:t>
            </w:r>
            <w:r w:rsidR="006D0245" w:rsidRPr="006D0245">
              <w:rPr>
                <w:rFonts w:ascii="Tahoma" w:hAnsi="Tahoma" w:cs="Tahoma"/>
                <w:b w:val="0"/>
                <w:noProof/>
                <w:webHidden/>
                <w:sz w:val="24"/>
                <w:szCs w:val="24"/>
              </w:rPr>
              <w:tab/>
            </w:r>
            <w:r w:rsidR="006D0245" w:rsidRPr="006D0245">
              <w:rPr>
                <w:rFonts w:ascii="Tahoma" w:hAnsi="Tahoma" w:cs="Tahoma"/>
                <w:b w:val="0"/>
                <w:noProof/>
                <w:webHidden/>
                <w:sz w:val="24"/>
                <w:szCs w:val="24"/>
              </w:rPr>
              <w:fldChar w:fldCharType="begin"/>
            </w:r>
            <w:r w:rsidR="006D0245" w:rsidRPr="006D0245">
              <w:rPr>
                <w:rFonts w:ascii="Tahoma" w:hAnsi="Tahoma" w:cs="Tahoma"/>
                <w:b w:val="0"/>
                <w:noProof/>
                <w:webHidden/>
                <w:sz w:val="24"/>
                <w:szCs w:val="24"/>
              </w:rPr>
              <w:instrText xml:space="preserve"> PAGEREF _Toc134429961 \h </w:instrText>
            </w:r>
            <w:r w:rsidR="006D0245" w:rsidRPr="006D0245">
              <w:rPr>
                <w:rFonts w:ascii="Tahoma" w:hAnsi="Tahoma" w:cs="Tahoma"/>
                <w:b w:val="0"/>
                <w:noProof/>
                <w:webHidden/>
                <w:sz w:val="24"/>
                <w:szCs w:val="24"/>
              </w:rPr>
            </w:r>
            <w:r w:rsidR="006D0245" w:rsidRPr="006D0245">
              <w:rPr>
                <w:rFonts w:ascii="Tahoma" w:hAnsi="Tahoma" w:cs="Tahoma"/>
                <w:b w:val="0"/>
                <w:noProof/>
                <w:webHidden/>
                <w:sz w:val="24"/>
                <w:szCs w:val="24"/>
              </w:rPr>
              <w:fldChar w:fldCharType="separate"/>
            </w:r>
            <w:r w:rsidR="00F76705">
              <w:rPr>
                <w:rFonts w:ascii="Tahoma" w:hAnsi="Tahoma" w:cs="Tahoma"/>
                <w:b w:val="0"/>
                <w:noProof/>
                <w:webHidden/>
                <w:sz w:val="24"/>
                <w:szCs w:val="24"/>
              </w:rPr>
              <w:t>25</w:t>
            </w:r>
            <w:r w:rsidR="006D0245" w:rsidRPr="006D0245">
              <w:rPr>
                <w:rFonts w:ascii="Tahoma" w:hAnsi="Tahoma" w:cs="Tahoma"/>
                <w:b w:val="0"/>
                <w:noProof/>
                <w:webHidden/>
                <w:sz w:val="24"/>
                <w:szCs w:val="24"/>
              </w:rPr>
              <w:fldChar w:fldCharType="end"/>
            </w:r>
          </w:hyperlink>
        </w:p>
        <w:p w14:paraId="3B2A8AB9" w14:textId="463D11D8" w:rsidR="006D0245" w:rsidRPr="006D0245" w:rsidRDefault="00000000">
          <w:pPr>
            <w:pStyle w:val="Spistreci1"/>
            <w:rPr>
              <w:rFonts w:ascii="Tahoma" w:eastAsiaTheme="minorEastAsia" w:hAnsi="Tahoma" w:cs="Tahoma"/>
              <w:b w:val="0"/>
              <w:noProof/>
              <w:kern w:val="2"/>
              <w:sz w:val="24"/>
              <w:szCs w:val="24"/>
              <w:lang w:eastAsia="pl-PL"/>
              <w14:ligatures w14:val="standardContextual"/>
            </w:rPr>
          </w:pPr>
          <w:hyperlink w:anchor="_Toc134429962" w:history="1">
            <w:r w:rsidR="006D0245" w:rsidRPr="006D0245">
              <w:rPr>
                <w:rStyle w:val="Hipercze"/>
                <w:rFonts w:ascii="Tahoma" w:hAnsi="Tahoma" w:cs="Tahoma"/>
                <w:b w:val="0"/>
                <w:noProof/>
                <w:sz w:val="24"/>
                <w:szCs w:val="24"/>
              </w:rPr>
              <w:t>XII.</w:t>
            </w:r>
            <w:r w:rsidR="006D0245" w:rsidRPr="006D0245">
              <w:rPr>
                <w:rFonts w:ascii="Tahoma" w:eastAsiaTheme="minorEastAsia" w:hAnsi="Tahoma" w:cs="Tahoma"/>
                <w:b w:val="0"/>
                <w:noProof/>
                <w:kern w:val="2"/>
                <w:sz w:val="24"/>
                <w:szCs w:val="24"/>
                <w:lang w:eastAsia="pl-PL"/>
                <w14:ligatures w14:val="standardContextual"/>
              </w:rPr>
              <w:tab/>
            </w:r>
            <w:r w:rsidR="006D0245" w:rsidRPr="006D0245">
              <w:rPr>
                <w:rStyle w:val="Hipercze"/>
                <w:rFonts w:ascii="Tahoma" w:hAnsi="Tahoma" w:cs="Tahoma"/>
                <w:b w:val="0"/>
                <w:noProof/>
                <w:sz w:val="24"/>
                <w:szCs w:val="24"/>
              </w:rPr>
              <w:t>Zawarcie porozumienia.</w:t>
            </w:r>
            <w:r w:rsidR="006D0245" w:rsidRPr="006D0245">
              <w:rPr>
                <w:rFonts w:ascii="Tahoma" w:hAnsi="Tahoma" w:cs="Tahoma"/>
                <w:b w:val="0"/>
                <w:noProof/>
                <w:webHidden/>
                <w:sz w:val="24"/>
                <w:szCs w:val="24"/>
              </w:rPr>
              <w:tab/>
            </w:r>
            <w:r w:rsidR="006D0245" w:rsidRPr="006D0245">
              <w:rPr>
                <w:rFonts w:ascii="Tahoma" w:hAnsi="Tahoma" w:cs="Tahoma"/>
                <w:b w:val="0"/>
                <w:noProof/>
                <w:webHidden/>
                <w:sz w:val="24"/>
                <w:szCs w:val="24"/>
              </w:rPr>
              <w:fldChar w:fldCharType="begin"/>
            </w:r>
            <w:r w:rsidR="006D0245" w:rsidRPr="006D0245">
              <w:rPr>
                <w:rFonts w:ascii="Tahoma" w:hAnsi="Tahoma" w:cs="Tahoma"/>
                <w:b w:val="0"/>
                <w:noProof/>
                <w:webHidden/>
                <w:sz w:val="24"/>
                <w:szCs w:val="24"/>
              </w:rPr>
              <w:instrText xml:space="preserve"> PAGEREF _Toc134429962 \h </w:instrText>
            </w:r>
            <w:r w:rsidR="006D0245" w:rsidRPr="006D0245">
              <w:rPr>
                <w:rFonts w:ascii="Tahoma" w:hAnsi="Tahoma" w:cs="Tahoma"/>
                <w:b w:val="0"/>
                <w:noProof/>
                <w:webHidden/>
                <w:sz w:val="24"/>
                <w:szCs w:val="24"/>
              </w:rPr>
            </w:r>
            <w:r w:rsidR="006D0245" w:rsidRPr="006D0245">
              <w:rPr>
                <w:rFonts w:ascii="Tahoma" w:hAnsi="Tahoma" w:cs="Tahoma"/>
                <w:b w:val="0"/>
                <w:noProof/>
                <w:webHidden/>
                <w:sz w:val="24"/>
                <w:szCs w:val="24"/>
              </w:rPr>
              <w:fldChar w:fldCharType="separate"/>
            </w:r>
            <w:r w:rsidR="00F76705">
              <w:rPr>
                <w:rFonts w:ascii="Tahoma" w:hAnsi="Tahoma" w:cs="Tahoma"/>
                <w:b w:val="0"/>
                <w:noProof/>
                <w:webHidden/>
                <w:sz w:val="24"/>
                <w:szCs w:val="24"/>
              </w:rPr>
              <w:t>26</w:t>
            </w:r>
            <w:r w:rsidR="006D0245" w:rsidRPr="006D0245">
              <w:rPr>
                <w:rFonts w:ascii="Tahoma" w:hAnsi="Tahoma" w:cs="Tahoma"/>
                <w:b w:val="0"/>
                <w:noProof/>
                <w:webHidden/>
                <w:sz w:val="24"/>
                <w:szCs w:val="24"/>
              </w:rPr>
              <w:fldChar w:fldCharType="end"/>
            </w:r>
          </w:hyperlink>
        </w:p>
        <w:p w14:paraId="6A189C8B" w14:textId="1E23F90B" w:rsidR="006D0245" w:rsidRPr="006D0245" w:rsidRDefault="00000000">
          <w:pPr>
            <w:pStyle w:val="Spistreci1"/>
            <w:rPr>
              <w:rFonts w:ascii="Tahoma" w:eastAsiaTheme="minorEastAsia" w:hAnsi="Tahoma" w:cs="Tahoma"/>
              <w:b w:val="0"/>
              <w:noProof/>
              <w:kern w:val="2"/>
              <w:sz w:val="24"/>
              <w:szCs w:val="24"/>
              <w:lang w:eastAsia="pl-PL"/>
              <w14:ligatures w14:val="standardContextual"/>
            </w:rPr>
          </w:pPr>
          <w:hyperlink w:anchor="_Toc134429963" w:history="1">
            <w:r w:rsidR="006D0245" w:rsidRPr="006D0245">
              <w:rPr>
                <w:rStyle w:val="Hipercze"/>
                <w:rFonts w:ascii="Tahoma" w:hAnsi="Tahoma" w:cs="Tahoma"/>
                <w:b w:val="0"/>
                <w:noProof/>
                <w:sz w:val="24"/>
                <w:szCs w:val="24"/>
              </w:rPr>
              <w:t>XIII.</w:t>
            </w:r>
            <w:r w:rsidR="006D0245" w:rsidRPr="006D0245">
              <w:rPr>
                <w:rFonts w:ascii="Tahoma" w:eastAsiaTheme="minorEastAsia" w:hAnsi="Tahoma" w:cs="Tahoma"/>
                <w:b w:val="0"/>
                <w:noProof/>
                <w:kern w:val="2"/>
                <w:sz w:val="24"/>
                <w:szCs w:val="24"/>
                <w:lang w:eastAsia="pl-PL"/>
                <w14:ligatures w14:val="standardContextual"/>
              </w:rPr>
              <w:tab/>
            </w:r>
            <w:r w:rsidR="006D0245" w:rsidRPr="006D0245">
              <w:rPr>
                <w:rStyle w:val="Hipercze"/>
                <w:rFonts w:ascii="Tahoma" w:hAnsi="Tahoma" w:cs="Tahoma"/>
                <w:b w:val="0"/>
                <w:noProof/>
                <w:sz w:val="24"/>
                <w:szCs w:val="24"/>
              </w:rPr>
              <w:t>Załączniki.</w:t>
            </w:r>
            <w:r w:rsidR="006D0245" w:rsidRPr="006D0245">
              <w:rPr>
                <w:rFonts w:ascii="Tahoma" w:hAnsi="Tahoma" w:cs="Tahoma"/>
                <w:b w:val="0"/>
                <w:noProof/>
                <w:webHidden/>
                <w:sz w:val="24"/>
                <w:szCs w:val="24"/>
              </w:rPr>
              <w:tab/>
            </w:r>
            <w:r w:rsidR="006D0245" w:rsidRPr="006D0245">
              <w:rPr>
                <w:rFonts w:ascii="Tahoma" w:hAnsi="Tahoma" w:cs="Tahoma"/>
                <w:b w:val="0"/>
                <w:noProof/>
                <w:webHidden/>
                <w:sz w:val="24"/>
                <w:szCs w:val="24"/>
              </w:rPr>
              <w:fldChar w:fldCharType="begin"/>
            </w:r>
            <w:r w:rsidR="006D0245" w:rsidRPr="006D0245">
              <w:rPr>
                <w:rFonts w:ascii="Tahoma" w:hAnsi="Tahoma" w:cs="Tahoma"/>
                <w:b w:val="0"/>
                <w:noProof/>
                <w:webHidden/>
                <w:sz w:val="24"/>
                <w:szCs w:val="24"/>
              </w:rPr>
              <w:instrText xml:space="preserve"> PAGEREF _Toc134429963 \h </w:instrText>
            </w:r>
            <w:r w:rsidR="006D0245" w:rsidRPr="006D0245">
              <w:rPr>
                <w:rFonts w:ascii="Tahoma" w:hAnsi="Tahoma" w:cs="Tahoma"/>
                <w:b w:val="0"/>
                <w:noProof/>
                <w:webHidden/>
                <w:sz w:val="24"/>
                <w:szCs w:val="24"/>
              </w:rPr>
            </w:r>
            <w:r w:rsidR="006D0245" w:rsidRPr="006D0245">
              <w:rPr>
                <w:rFonts w:ascii="Tahoma" w:hAnsi="Tahoma" w:cs="Tahoma"/>
                <w:b w:val="0"/>
                <w:noProof/>
                <w:webHidden/>
                <w:sz w:val="24"/>
                <w:szCs w:val="24"/>
              </w:rPr>
              <w:fldChar w:fldCharType="separate"/>
            </w:r>
            <w:r w:rsidR="00F76705">
              <w:rPr>
                <w:rFonts w:ascii="Tahoma" w:hAnsi="Tahoma" w:cs="Tahoma"/>
                <w:b w:val="0"/>
                <w:noProof/>
                <w:webHidden/>
                <w:sz w:val="24"/>
                <w:szCs w:val="24"/>
              </w:rPr>
              <w:t>28</w:t>
            </w:r>
            <w:r w:rsidR="006D0245" w:rsidRPr="006D0245">
              <w:rPr>
                <w:rFonts w:ascii="Tahoma" w:hAnsi="Tahoma" w:cs="Tahoma"/>
                <w:b w:val="0"/>
                <w:noProof/>
                <w:webHidden/>
                <w:sz w:val="24"/>
                <w:szCs w:val="24"/>
              </w:rPr>
              <w:fldChar w:fldCharType="end"/>
            </w:r>
          </w:hyperlink>
        </w:p>
        <w:p w14:paraId="136DAC17" w14:textId="4D3A6952" w:rsidR="00234B64" w:rsidRDefault="00234B64">
          <w:r w:rsidRPr="006D0245">
            <w:rPr>
              <w:rFonts w:ascii="Tahoma" w:hAnsi="Tahoma" w:cs="Tahoma"/>
              <w:sz w:val="24"/>
              <w:szCs w:val="24"/>
            </w:rPr>
            <w:fldChar w:fldCharType="end"/>
          </w:r>
        </w:p>
      </w:sdtContent>
    </w:sdt>
    <w:p w14:paraId="1F20B1A6" w14:textId="6AB7C8CE" w:rsidR="00234B64" w:rsidRDefault="00234B64" w:rsidP="00234B64">
      <w:pPr>
        <w:tabs>
          <w:tab w:val="left" w:pos="5070"/>
        </w:tabs>
        <w:rPr>
          <w:lang w:val="x-none" w:eastAsia="ar-SA"/>
        </w:rPr>
      </w:pPr>
    </w:p>
    <w:p w14:paraId="1E9B2F1F" w14:textId="77777777" w:rsidR="00234B64" w:rsidRDefault="00234B64">
      <w:pPr>
        <w:rPr>
          <w:lang w:val="x-none" w:eastAsia="ar-SA"/>
        </w:rPr>
      </w:pPr>
      <w:r>
        <w:rPr>
          <w:lang w:val="x-none" w:eastAsia="ar-SA"/>
        </w:rPr>
        <w:br w:type="page"/>
      </w:r>
    </w:p>
    <w:p w14:paraId="1A52FBD5" w14:textId="6F6131EA" w:rsidR="001D6A56" w:rsidRPr="0061660E" w:rsidRDefault="001D6A56" w:rsidP="00234B64">
      <w:pPr>
        <w:pStyle w:val="Nagwek1"/>
        <w:rPr>
          <w:rFonts w:ascii="Tahoma" w:hAnsi="Tahoma" w:cs="Tahoma"/>
        </w:rPr>
      </w:pPr>
      <w:bookmarkStart w:id="1" w:name="_Toc134429950"/>
      <w:r w:rsidRPr="0061660E">
        <w:rPr>
          <w:rFonts w:ascii="Tahoma" w:hAnsi="Tahoma" w:cs="Tahoma"/>
        </w:rPr>
        <w:lastRenderedPageBreak/>
        <w:t>Wykaz skrótów</w:t>
      </w:r>
      <w:bookmarkEnd w:id="1"/>
    </w:p>
    <w:p w14:paraId="54315BEC" w14:textId="64663454" w:rsidR="00CD76BF" w:rsidRPr="0097379B" w:rsidRDefault="00CD76BF" w:rsidP="0097379B">
      <w:pPr>
        <w:autoSpaceDE w:val="0"/>
        <w:autoSpaceDN w:val="0"/>
        <w:adjustRightInd w:val="0"/>
        <w:spacing w:before="100" w:beforeAutospacing="1" w:after="100" w:afterAutospacing="1" w:line="360" w:lineRule="auto"/>
        <w:rPr>
          <w:rFonts w:ascii="Tahoma" w:hAnsi="Tahoma" w:cs="Tahoma"/>
          <w:color w:val="000000"/>
          <w:sz w:val="24"/>
          <w:szCs w:val="24"/>
        </w:rPr>
      </w:pPr>
      <w:r w:rsidRPr="0097379B">
        <w:rPr>
          <w:rFonts w:ascii="Tahoma" w:hAnsi="Tahoma" w:cs="Tahoma"/>
          <w:b/>
          <w:bCs/>
          <w:color w:val="000000"/>
          <w:sz w:val="24"/>
          <w:szCs w:val="24"/>
        </w:rPr>
        <w:t xml:space="preserve">EFS + </w:t>
      </w:r>
      <w:r w:rsidRPr="0097379B">
        <w:rPr>
          <w:rFonts w:ascii="Tahoma" w:hAnsi="Tahoma" w:cs="Tahoma"/>
          <w:color w:val="000000"/>
          <w:sz w:val="24"/>
          <w:szCs w:val="24"/>
        </w:rPr>
        <w:t xml:space="preserve">- Europejski Fundusz Społeczny Plus; </w:t>
      </w:r>
    </w:p>
    <w:p w14:paraId="599755C3" w14:textId="77777777" w:rsidR="00CD76BF" w:rsidRPr="0097379B" w:rsidRDefault="00CD76BF" w:rsidP="0097379B">
      <w:pPr>
        <w:autoSpaceDE w:val="0"/>
        <w:autoSpaceDN w:val="0"/>
        <w:adjustRightInd w:val="0"/>
        <w:spacing w:before="100" w:beforeAutospacing="1" w:after="100" w:afterAutospacing="1" w:line="360" w:lineRule="auto"/>
        <w:rPr>
          <w:rFonts w:ascii="Tahoma" w:hAnsi="Tahoma" w:cs="Tahoma"/>
          <w:sz w:val="24"/>
          <w:szCs w:val="24"/>
        </w:rPr>
      </w:pPr>
      <w:r w:rsidRPr="0097379B">
        <w:rPr>
          <w:rFonts w:ascii="Tahoma" w:hAnsi="Tahoma" w:cs="Tahoma"/>
          <w:b/>
          <w:bCs/>
          <w:sz w:val="24"/>
          <w:szCs w:val="24"/>
        </w:rPr>
        <w:t xml:space="preserve">ION </w:t>
      </w:r>
      <w:r w:rsidRPr="0097379B">
        <w:rPr>
          <w:rFonts w:ascii="Tahoma" w:hAnsi="Tahoma" w:cs="Tahoma"/>
          <w:sz w:val="24"/>
          <w:szCs w:val="24"/>
        </w:rPr>
        <w:t xml:space="preserve">– Instytucja Organizująca Nabór; </w:t>
      </w:r>
    </w:p>
    <w:p w14:paraId="1DC1F687" w14:textId="1F372CB6" w:rsidR="00CD76BF" w:rsidRPr="0097379B" w:rsidRDefault="00CD76BF" w:rsidP="0097379B">
      <w:pPr>
        <w:autoSpaceDE w:val="0"/>
        <w:autoSpaceDN w:val="0"/>
        <w:adjustRightInd w:val="0"/>
        <w:spacing w:before="100" w:beforeAutospacing="1" w:after="100" w:afterAutospacing="1" w:line="360" w:lineRule="auto"/>
        <w:rPr>
          <w:rFonts w:ascii="Tahoma" w:hAnsi="Tahoma" w:cs="Tahoma"/>
          <w:sz w:val="24"/>
          <w:szCs w:val="24"/>
        </w:rPr>
      </w:pPr>
      <w:r w:rsidRPr="0097379B">
        <w:rPr>
          <w:rFonts w:ascii="Tahoma" w:hAnsi="Tahoma" w:cs="Tahoma"/>
          <w:b/>
          <w:bCs/>
          <w:sz w:val="24"/>
          <w:szCs w:val="24"/>
        </w:rPr>
        <w:t xml:space="preserve">IP </w:t>
      </w:r>
      <w:r w:rsidRPr="0097379B">
        <w:rPr>
          <w:rFonts w:ascii="Tahoma" w:hAnsi="Tahoma" w:cs="Tahoma"/>
          <w:sz w:val="24"/>
          <w:szCs w:val="24"/>
        </w:rPr>
        <w:t xml:space="preserve">- Wojewódzki Urząd Pracy w </w:t>
      </w:r>
      <w:r w:rsidR="00B476B7" w:rsidRPr="0097379B">
        <w:rPr>
          <w:rFonts w:ascii="Tahoma" w:hAnsi="Tahoma" w:cs="Tahoma"/>
          <w:sz w:val="24"/>
          <w:szCs w:val="24"/>
        </w:rPr>
        <w:t>Kielcach</w:t>
      </w:r>
      <w:r w:rsidRPr="0097379B">
        <w:rPr>
          <w:rFonts w:ascii="Tahoma" w:hAnsi="Tahoma" w:cs="Tahoma"/>
          <w:sz w:val="24"/>
          <w:szCs w:val="24"/>
        </w:rPr>
        <w:t xml:space="preserve">, któremu została powierzona </w:t>
      </w:r>
      <w:r w:rsidR="00A35E08">
        <w:rPr>
          <w:rFonts w:ascii="Tahoma" w:hAnsi="Tahoma" w:cs="Tahoma"/>
          <w:sz w:val="24"/>
          <w:szCs w:val="24"/>
        </w:rPr>
        <w:t>przez</w:t>
      </w:r>
      <w:r w:rsidRPr="0097379B">
        <w:rPr>
          <w:rFonts w:ascii="Tahoma" w:hAnsi="Tahoma" w:cs="Tahoma"/>
          <w:sz w:val="24"/>
          <w:szCs w:val="24"/>
        </w:rPr>
        <w:t xml:space="preserve"> Zarząd Województwa </w:t>
      </w:r>
      <w:r w:rsidR="00B476B7" w:rsidRPr="0097379B">
        <w:rPr>
          <w:rFonts w:ascii="Tahoma" w:hAnsi="Tahoma" w:cs="Tahoma"/>
          <w:sz w:val="24"/>
          <w:szCs w:val="24"/>
        </w:rPr>
        <w:t>Świętokrzyskiego</w:t>
      </w:r>
      <w:r w:rsidRPr="0097379B">
        <w:rPr>
          <w:rFonts w:ascii="Tahoma" w:hAnsi="Tahoma" w:cs="Tahoma"/>
          <w:sz w:val="24"/>
          <w:szCs w:val="24"/>
        </w:rPr>
        <w:t xml:space="preserve"> realizacja zadań w ramach programu</w:t>
      </w:r>
      <w:r w:rsidR="00A35E08">
        <w:rPr>
          <w:rFonts w:ascii="Tahoma" w:hAnsi="Tahoma" w:cs="Tahoma"/>
          <w:sz w:val="24"/>
          <w:szCs w:val="24"/>
        </w:rPr>
        <w:t xml:space="preserve"> regionalnego</w:t>
      </w:r>
      <w:r w:rsidRPr="0097379B">
        <w:rPr>
          <w:rFonts w:ascii="Tahoma" w:hAnsi="Tahoma" w:cs="Tahoma"/>
          <w:sz w:val="24"/>
          <w:szCs w:val="24"/>
        </w:rPr>
        <w:t xml:space="preserve"> Fundusze Europejskie dla </w:t>
      </w:r>
      <w:r w:rsidR="00B476B7" w:rsidRPr="0097379B">
        <w:rPr>
          <w:rFonts w:ascii="Tahoma" w:hAnsi="Tahoma" w:cs="Tahoma"/>
          <w:sz w:val="24"/>
          <w:szCs w:val="24"/>
        </w:rPr>
        <w:t>Świętokrzyskiego</w:t>
      </w:r>
      <w:r w:rsidRPr="0097379B">
        <w:rPr>
          <w:rFonts w:ascii="Tahoma" w:hAnsi="Tahoma" w:cs="Tahoma"/>
          <w:sz w:val="24"/>
          <w:szCs w:val="24"/>
        </w:rPr>
        <w:t xml:space="preserve"> 2021-2027; </w:t>
      </w:r>
    </w:p>
    <w:p w14:paraId="351B66F8" w14:textId="77777777" w:rsidR="00CD76BF" w:rsidRPr="0097379B" w:rsidRDefault="00CD76BF" w:rsidP="0097379B">
      <w:pPr>
        <w:autoSpaceDE w:val="0"/>
        <w:autoSpaceDN w:val="0"/>
        <w:adjustRightInd w:val="0"/>
        <w:spacing w:before="100" w:beforeAutospacing="1" w:after="100" w:afterAutospacing="1" w:line="360" w:lineRule="auto"/>
        <w:rPr>
          <w:rFonts w:ascii="Tahoma" w:hAnsi="Tahoma" w:cs="Tahoma"/>
          <w:sz w:val="24"/>
          <w:szCs w:val="24"/>
        </w:rPr>
      </w:pPr>
      <w:r w:rsidRPr="0097379B">
        <w:rPr>
          <w:rFonts w:ascii="Tahoma" w:hAnsi="Tahoma" w:cs="Tahoma"/>
          <w:b/>
          <w:bCs/>
          <w:sz w:val="24"/>
          <w:szCs w:val="24"/>
        </w:rPr>
        <w:t xml:space="preserve">IPD </w:t>
      </w:r>
      <w:r w:rsidRPr="0097379B">
        <w:rPr>
          <w:rFonts w:ascii="Tahoma" w:hAnsi="Tahoma" w:cs="Tahoma"/>
          <w:sz w:val="24"/>
          <w:szCs w:val="24"/>
        </w:rPr>
        <w:t xml:space="preserve">– Indywidualny Plan Działania; </w:t>
      </w:r>
    </w:p>
    <w:p w14:paraId="774A0E55" w14:textId="2E48F303" w:rsidR="00CD76BF" w:rsidRPr="0097379B" w:rsidRDefault="00CD76BF" w:rsidP="0097379B">
      <w:pPr>
        <w:autoSpaceDE w:val="0"/>
        <w:autoSpaceDN w:val="0"/>
        <w:adjustRightInd w:val="0"/>
        <w:spacing w:before="100" w:beforeAutospacing="1" w:after="100" w:afterAutospacing="1" w:line="360" w:lineRule="auto"/>
        <w:rPr>
          <w:rFonts w:ascii="Tahoma" w:hAnsi="Tahoma" w:cs="Tahoma"/>
          <w:sz w:val="24"/>
          <w:szCs w:val="24"/>
        </w:rPr>
      </w:pPr>
      <w:r w:rsidRPr="0097379B">
        <w:rPr>
          <w:rFonts w:ascii="Tahoma" w:hAnsi="Tahoma" w:cs="Tahoma"/>
          <w:b/>
          <w:bCs/>
          <w:sz w:val="24"/>
          <w:szCs w:val="24"/>
        </w:rPr>
        <w:t xml:space="preserve">IZ </w:t>
      </w:r>
      <w:r w:rsidRPr="0097379B">
        <w:rPr>
          <w:rFonts w:ascii="Tahoma" w:hAnsi="Tahoma" w:cs="Tahoma"/>
          <w:sz w:val="24"/>
          <w:szCs w:val="24"/>
        </w:rPr>
        <w:t xml:space="preserve">- </w:t>
      </w:r>
      <w:r w:rsidR="00142FEE" w:rsidRPr="00142FEE">
        <w:rPr>
          <w:rFonts w:ascii="Tahoma" w:hAnsi="Tahoma" w:cs="Tahoma"/>
          <w:sz w:val="24"/>
          <w:szCs w:val="24"/>
        </w:rPr>
        <w:t>Instytucja Zarządzająca programem regionalnym Fundusze Europejskie dla Świętokrzyskiego 2021-2027, tj. Zarząd Województwa Świętokrzyskiego obsługiwany przez Urząd Marszałkowski Województwa Świętokrzyskiego</w:t>
      </w:r>
      <w:r w:rsidRPr="0097379B">
        <w:rPr>
          <w:rFonts w:ascii="Tahoma" w:hAnsi="Tahoma" w:cs="Tahoma"/>
          <w:sz w:val="24"/>
          <w:szCs w:val="24"/>
        </w:rPr>
        <w:t xml:space="preserve">; </w:t>
      </w:r>
    </w:p>
    <w:p w14:paraId="6F14D5B3" w14:textId="77777777" w:rsidR="00CD76BF" w:rsidRPr="0097379B" w:rsidRDefault="00CD76BF" w:rsidP="0097379B">
      <w:pPr>
        <w:autoSpaceDE w:val="0"/>
        <w:autoSpaceDN w:val="0"/>
        <w:adjustRightInd w:val="0"/>
        <w:spacing w:before="100" w:beforeAutospacing="1" w:after="100" w:afterAutospacing="1" w:line="360" w:lineRule="auto"/>
        <w:rPr>
          <w:rFonts w:ascii="Tahoma" w:hAnsi="Tahoma" w:cs="Tahoma"/>
          <w:sz w:val="24"/>
          <w:szCs w:val="24"/>
        </w:rPr>
      </w:pPr>
      <w:r w:rsidRPr="0097379B">
        <w:rPr>
          <w:rFonts w:ascii="Tahoma" w:hAnsi="Tahoma" w:cs="Tahoma"/>
          <w:b/>
          <w:bCs/>
          <w:sz w:val="24"/>
          <w:szCs w:val="24"/>
        </w:rPr>
        <w:t xml:space="preserve">KE - Komisja Europejska; </w:t>
      </w:r>
    </w:p>
    <w:p w14:paraId="0D5739ED" w14:textId="77777777" w:rsidR="00CD76BF" w:rsidRPr="0097379B" w:rsidRDefault="00CD76BF" w:rsidP="0097379B">
      <w:pPr>
        <w:autoSpaceDE w:val="0"/>
        <w:autoSpaceDN w:val="0"/>
        <w:adjustRightInd w:val="0"/>
        <w:spacing w:before="100" w:beforeAutospacing="1" w:after="100" w:afterAutospacing="1" w:line="360" w:lineRule="auto"/>
        <w:rPr>
          <w:rFonts w:ascii="Tahoma" w:hAnsi="Tahoma" w:cs="Tahoma"/>
          <w:sz w:val="24"/>
          <w:szCs w:val="24"/>
        </w:rPr>
      </w:pPr>
      <w:r w:rsidRPr="0097379B">
        <w:rPr>
          <w:rFonts w:ascii="Tahoma" w:hAnsi="Tahoma" w:cs="Tahoma"/>
          <w:b/>
          <w:bCs/>
          <w:sz w:val="24"/>
          <w:szCs w:val="24"/>
        </w:rPr>
        <w:t xml:space="preserve">KOP – Komisja Oceny Projektów; </w:t>
      </w:r>
    </w:p>
    <w:p w14:paraId="66560359" w14:textId="25C804F5" w:rsidR="00CD76BF" w:rsidRPr="0097379B" w:rsidRDefault="00CD76BF" w:rsidP="0097379B">
      <w:pPr>
        <w:autoSpaceDE w:val="0"/>
        <w:autoSpaceDN w:val="0"/>
        <w:adjustRightInd w:val="0"/>
        <w:spacing w:before="100" w:beforeAutospacing="1" w:after="100" w:afterAutospacing="1" w:line="360" w:lineRule="auto"/>
        <w:rPr>
          <w:rFonts w:ascii="Tahoma" w:hAnsi="Tahoma" w:cs="Tahoma"/>
          <w:sz w:val="24"/>
          <w:szCs w:val="24"/>
        </w:rPr>
      </w:pPr>
      <w:r w:rsidRPr="0097379B">
        <w:rPr>
          <w:rFonts w:ascii="Tahoma" w:hAnsi="Tahoma" w:cs="Tahoma"/>
          <w:b/>
          <w:bCs/>
          <w:sz w:val="24"/>
          <w:szCs w:val="24"/>
        </w:rPr>
        <w:t xml:space="preserve">KM </w:t>
      </w:r>
      <w:r w:rsidRPr="0097379B">
        <w:rPr>
          <w:rFonts w:ascii="Tahoma" w:hAnsi="Tahoma" w:cs="Tahoma"/>
          <w:sz w:val="24"/>
          <w:szCs w:val="24"/>
        </w:rPr>
        <w:t xml:space="preserve">- Komitet Monitorujący </w:t>
      </w:r>
      <w:r w:rsidR="00354E2F">
        <w:rPr>
          <w:rFonts w:ascii="Tahoma" w:hAnsi="Tahoma" w:cs="Tahoma"/>
          <w:sz w:val="24"/>
          <w:szCs w:val="24"/>
        </w:rPr>
        <w:t xml:space="preserve">program regionalny </w:t>
      </w:r>
      <w:r w:rsidRPr="0097379B">
        <w:rPr>
          <w:rFonts w:ascii="Tahoma" w:hAnsi="Tahoma" w:cs="Tahoma"/>
          <w:sz w:val="24"/>
          <w:szCs w:val="24"/>
        </w:rPr>
        <w:t xml:space="preserve">Fundusze Europejskie dla </w:t>
      </w:r>
      <w:r w:rsidR="00354E2F">
        <w:rPr>
          <w:rFonts w:ascii="Tahoma" w:hAnsi="Tahoma" w:cs="Tahoma"/>
          <w:sz w:val="24"/>
          <w:szCs w:val="24"/>
        </w:rPr>
        <w:t>Świętokrzyskiego</w:t>
      </w:r>
      <w:r w:rsidR="00354E2F" w:rsidRPr="0097379B">
        <w:rPr>
          <w:rFonts w:ascii="Tahoma" w:hAnsi="Tahoma" w:cs="Tahoma"/>
          <w:sz w:val="24"/>
          <w:szCs w:val="24"/>
        </w:rPr>
        <w:t xml:space="preserve"> </w:t>
      </w:r>
      <w:r w:rsidRPr="0097379B">
        <w:rPr>
          <w:rFonts w:ascii="Tahoma" w:hAnsi="Tahoma" w:cs="Tahoma"/>
          <w:sz w:val="24"/>
          <w:szCs w:val="24"/>
        </w:rPr>
        <w:t xml:space="preserve">2021-2027; </w:t>
      </w:r>
    </w:p>
    <w:p w14:paraId="0CCB6DC3" w14:textId="3F9F92A8" w:rsidR="00CD76BF" w:rsidRPr="0097379B" w:rsidRDefault="00CD76BF" w:rsidP="0097379B">
      <w:pPr>
        <w:autoSpaceDE w:val="0"/>
        <w:autoSpaceDN w:val="0"/>
        <w:adjustRightInd w:val="0"/>
        <w:spacing w:before="100" w:beforeAutospacing="1" w:after="100" w:afterAutospacing="1" w:line="360" w:lineRule="auto"/>
        <w:rPr>
          <w:rFonts w:ascii="Tahoma" w:hAnsi="Tahoma" w:cs="Tahoma"/>
          <w:sz w:val="24"/>
          <w:szCs w:val="24"/>
        </w:rPr>
      </w:pPr>
      <w:r w:rsidRPr="0097379B">
        <w:rPr>
          <w:rFonts w:ascii="Tahoma" w:hAnsi="Tahoma" w:cs="Tahoma"/>
          <w:b/>
          <w:bCs/>
          <w:sz w:val="24"/>
          <w:szCs w:val="24"/>
        </w:rPr>
        <w:t xml:space="preserve">KPA </w:t>
      </w:r>
      <w:r w:rsidRPr="0097379B">
        <w:rPr>
          <w:rFonts w:ascii="Tahoma" w:hAnsi="Tahoma" w:cs="Tahoma"/>
          <w:sz w:val="24"/>
          <w:szCs w:val="24"/>
        </w:rPr>
        <w:t xml:space="preserve">- ustawa z dnia 14 czerwca 1960 r. Kodeks postępowania administracyjnego; </w:t>
      </w:r>
    </w:p>
    <w:p w14:paraId="733E920D" w14:textId="77777777" w:rsidR="00CD76BF" w:rsidRPr="0097379B" w:rsidRDefault="00CD76BF" w:rsidP="0097379B">
      <w:pPr>
        <w:autoSpaceDE w:val="0"/>
        <w:autoSpaceDN w:val="0"/>
        <w:adjustRightInd w:val="0"/>
        <w:spacing w:before="100" w:beforeAutospacing="1" w:after="100" w:afterAutospacing="1" w:line="360" w:lineRule="auto"/>
        <w:rPr>
          <w:rFonts w:ascii="Tahoma" w:hAnsi="Tahoma" w:cs="Tahoma"/>
          <w:sz w:val="24"/>
          <w:szCs w:val="24"/>
        </w:rPr>
      </w:pPr>
      <w:r w:rsidRPr="0097379B">
        <w:rPr>
          <w:rFonts w:ascii="Tahoma" w:hAnsi="Tahoma" w:cs="Tahoma"/>
          <w:b/>
          <w:bCs/>
          <w:sz w:val="24"/>
          <w:szCs w:val="24"/>
        </w:rPr>
        <w:t xml:space="preserve">CST2021 </w:t>
      </w:r>
      <w:r w:rsidRPr="0097379B">
        <w:rPr>
          <w:rFonts w:ascii="Tahoma" w:hAnsi="Tahoma" w:cs="Tahoma"/>
          <w:sz w:val="24"/>
          <w:szCs w:val="24"/>
        </w:rPr>
        <w:t xml:space="preserve">- oznacza to centralny system teleinformatyczny, o którym mowa w art. 2 pkt 29 oraz art. 4 ust. 2 pkt 6 ustawy wdrożeniowej; </w:t>
      </w:r>
    </w:p>
    <w:p w14:paraId="418957E2" w14:textId="0B28E371" w:rsidR="00CD76BF" w:rsidRPr="0097379B" w:rsidRDefault="009034DB" w:rsidP="0097379B">
      <w:pPr>
        <w:autoSpaceDE w:val="0"/>
        <w:autoSpaceDN w:val="0"/>
        <w:adjustRightInd w:val="0"/>
        <w:spacing w:before="100" w:beforeAutospacing="1" w:after="100" w:afterAutospacing="1" w:line="360" w:lineRule="auto"/>
        <w:rPr>
          <w:rFonts w:ascii="Tahoma" w:hAnsi="Tahoma" w:cs="Tahoma"/>
          <w:sz w:val="24"/>
          <w:szCs w:val="24"/>
        </w:rPr>
      </w:pPr>
      <w:r>
        <w:rPr>
          <w:rFonts w:ascii="Tahoma" w:hAnsi="Tahoma" w:cs="Tahoma"/>
          <w:b/>
          <w:bCs/>
          <w:sz w:val="24"/>
          <w:szCs w:val="24"/>
        </w:rPr>
        <w:t xml:space="preserve">OHP – </w:t>
      </w:r>
      <w:r w:rsidR="00F419DE" w:rsidRPr="00F419DE">
        <w:rPr>
          <w:rFonts w:ascii="Tahoma" w:hAnsi="Tahoma" w:cs="Tahoma"/>
          <w:sz w:val="24"/>
          <w:szCs w:val="24"/>
        </w:rPr>
        <w:t>Ś</w:t>
      </w:r>
      <w:r w:rsidR="00F419DE">
        <w:rPr>
          <w:rFonts w:ascii="Tahoma" w:hAnsi="Tahoma" w:cs="Tahoma"/>
          <w:sz w:val="24"/>
          <w:szCs w:val="24"/>
        </w:rPr>
        <w:t xml:space="preserve">więtokrzyska </w:t>
      </w:r>
      <w:r w:rsidR="00F419DE" w:rsidRPr="00F419DE">
        <w:rPr>
          <w:rFonts w:ascii="Tahoma" w:hAnsi="Tahoma" w:cs="Tahoma"/>
          <w:sz w:val="24"/>
          <w:szCs w:val="24"/>
        </w:rPr>
        <w:t>W</w:t>
      </w:r>
      <w:r w:rsidR="00F419DE">
        <w:rPr>
          <w:rFonts w:ascii="Tahoma" w:hAnsi="Tahoma" w:cs="Tahoma"/>
          <w:sz w:val="24"/>
          <w:szCs w:val="24"/>
        </w:rPr>
        <w:t>ojewódzka</w:t>
      </w:r>
      <w:r w:rsidR="00F419DE" w:rsidRPr="00F419DE">
        <w:rPr>
          <w:rFonts w:ascii="Tahoma" w:hAnsi="Tahoma" w:cs="Tahoma"/>
          <w:sz w:val="24"/>
          <w:szCs w:val="24"/>
        </w:rPr>
        <w:t xml:space="preserve"> K</w:t>
      </w:r>
      <w:r w:rsidR="00F419DE">
        <w:rPr>
          <w:rFonts w:ascii="Tahoma" w:hAnsi="Tahoma" w:cs="Tahoma"/>
          <w:sz w:val="24"/>
          <w:szCs w:val="24"/>
        </w:rPr>
        <w:t>omenda</w:t>
      </w:r>
      <w:r w:rsidR="00F419DE" w:rsidRPr="00F419DE">
        <w:rPr>
          <w:rFonts w:ascii="Tahoma" w:hAnsi="Tahoma" w:cs="Tahoma"/>
          <w:sz w:val="24"/>
          <w:szCs w:val="24"/>
        </w:rPr>
        <w:t xml:space="preserve"> OHP </w:t>
      </w:r>
      <w:r w:rsidR="00F419DE">
        <w:rPr>
          <w:rFonts w:ascii="Tahoma" w:hAnsi="Tahoma" w:cs="Tahoma"/>
          <w:sz w:val="24"/>
          <w:szCs w:val="24"/>
        </w:rPr>
        <w:t>w</w:t>
      </w:r>
      <w:r w:rsidR="00F419DE" w:rsidRPr="00F419DE">
        <w:rPr>
          <w:rFonts w:ascii="Tahoma" w:hAnsi="Tahoma" w:cs="Tahoma"/>
          <w:sz w:val="24"/>
          <w:szCs w:val="24"/>
        </w:rPr>
        <w:t xml:space="preserve"> K</w:t>
      </w:r>
      <w:r w:rsidR="00F419DE">
        <w:rPr>
          <w:rFonts w:ascii="Tahoma" w:hAnsi="Tahoma" w:cs="Tahoma"/>
          <w:sz w:val="24"/>
          <w:szCs w:val="24"/>
        </w:rPr>
        <w:t>ielcach;</w:t>
      </w:r>
    </w:p>
    <w:p w14:paraId="4CFD60A7" w14:textId="77777777" w:rsidR="00CD76BF" w:rsidRPr="0097379B" w:rsidRDefault="00CD76BF" w:rsidP="0097379B">
      <w:pPr>
        <w:autoSpaceDE w:val="0"/>
        <w:autoSpaceDN w:val="0"/>
        <w:adjustRightInd w:val="0"/>
        <w:spacing w:before="100" w:beforeAutospacing="1" w:after="100" w:afterAutospacing="1" w:line="360" w:lineRule="auto"/>
        <w:rPr>
          <w:rFonts w:ascii="Tahoma" w:hAnsi="Tahoma" w:cs="Tahoma"/>
          <w:sz w:val="24"/>
          <w:szCs w:val="24"/>
        </w:rPr>
      </w:pPr>
      <w:r w:rsidRPr="0097379B">
        <w:rPr>
          <w:rFonts w:ascii="Tahoma" w:hAnsi="Tahoma" w:cs="Tahoma"/>
          <w:b/>
          <w:bCs/>
          <w:sz w:val="24"/>
          <w:szCs w:val="24"/>
        </w:rPr>
        <w:t xml:space="preserve">SL2021 </w:t>
      </w:r>
      <w:r w:rsidRPr="0097379B">
        <w:rPr>
          <w:rFonts w:ascii="Tahoma" w:hAnsi="Tahoma" w:cs="Tahoma"/>
          <w:sz w:val="24"/>
          <w:szCs w:val="24"/>
        </w:rPr>
        <w:t xml:space="preserve">– aplikacja centralnego systemu teleinformatycznego wspierająca realizację projektów, o której mowa w Wytycznych dotyczących warunków gromadzenia i przekazywania danych w postaci elektronicznej na lata 2021-2027; </w:t>
      </w:r>
    </w:p>
    <w:p w14:paraId="2F71C18F" w14:textId="77777777" w:rsidR="00CD76BF" w:rsidRPr="0097379B" w:rsidRDefault="00CD76BF" w:rsidP="0097379B">
      <w:pPr>
        <w:autoSpaceDE w:val="0"/>
        <w:autoSpaceDN w:val="0"/>
        <w:adjustRightInd w:val="0"/>
        <w:spacing w:before="100" w:beforeAutospacing="1" w:after="100" w:afterAutospacing="1" w:line="360" w:lineRule="auto"/>
        <w:rPr>
          <w:rFonts w:ascii="Tahoma" w:hAnsi="Tahoma" w:cs="Tahoma"/>
          <w:sz w:val="24"/>
          <w:szCs w:val="24"/>
        </w:rPr>
      </w:pPr>
      <w:r w:rsidRPr="0097379B">
        <w:rPr>
          <w:rFonts w:ascii="Tahoma" w:hAnsi="Tahoma" w:cs="Tahoma"/>
          <w:b/>
          <w:bCs/>
          <w:sz w:val="24"/>
          <w:szCs w:val="24"/>
        </w:rPr>
        <w:t xml:space="preserve">SM EFS </w:t>
      </w:r>
      <w:r w:rsidRPr="0097379B">
        <w:rPr>
          <w:rFonts w:ascii="Tahoma" w:hAnsi="Tahoma" w:cs="Tahoma"/>
          <w:sz w:val="24"/>
          <w:szCs w:val="24"/>
        </w:rPr>
        <w:t xml:space="preserve">– aplikacja centralnego systemu teleinformatycznego do obsługi procesu gromadzenia i monitorowania danych podmiotów i uczestników projektów </w:t>
      </w:r>
      <w:r w:rsidRPr="0097379B">
        <w:rPr>
          <w:rFonts w:ascii="Tahoma" w:hAnsi="Tahoma" w:cs="Tahoma"/>
          <w:sz w:val="24"/>
          <w:szCs w:val="24"/>
        </w:rPr>
        <w:lastRenderedPageBreak/>
        <w:t xml:space="preserve">realizowanych ze środków funduszy europejskich dla perspektywy finansowej 2021-2027; </w:t>
      </w:r>
    </w:p>
    <w:p w14:paraId="3A1B4B17" w14:textId="05730346" w:rsidR="00CD76BF" w:rsidRPr="0097379B" w:rsidRDefault="00CD76BF" w:rsidP="0097379B">
      <w:pPr>
        <w:autoSpaceDE w:val="0"/>
        <w:autoSpaceDN w:val="0"/>
        <w:adjustRightInd w:val="0"/>
        <w:spacing w:before="100" w:beforeAutospacing="1" w:after="100" w:afterAutospacing="1" w:line="360" w:lineRule="auto"/>
        <w:rPr>
          <w:rFonts w:ascii="Tahoma" w:hAnsi="Tahoma" w:cs="Tahoma"/>
          <w:sz w:val="24"/>
          <w:szCs w:val="24"/>
        </w:rPr>
      </w:pPr>
      <w:r w:rsidRPr="0097379B">
        <w:rPr>
          <w:rFonts w:ascii="Tahoma" w:hAnsi="Tahoma" w:cs="Tahoma"/>
          <w:b/>
          <w:bCs/>
          <w:sz w:val="24"/>
          <w:szCs w:val="24"/>
        </w:rPr>
        <w:t xml:space="preserve">SOWA EFS </w:t>
      </w:r>
      <w:r w:rsidRPr="0097379B">
        <w:rPr>
          <w:rFonts w:ascii="Tahoma" w:hAnsi="Tahoma" w:cs="Tahoma"/>
          <w:sz w:val="24"/>
          <w:szCs w:val="24"/>
        </w:rPr>
        <w:t xml:space="preserve">- System Obsługi Wniosków Aplikacyjnych, który jest narzędziem informatycznym przeznaczonym do obsługi procesu ubiegania się o środki pochodzące z EFS+; </w:t>
      </w:r>
    </w:p>
    <w:p w14:paraId="441C776A" w14:textId="617209FC" w:rsidR="00CD76BF" w:rsidRPr="0097379B" w:rsidRDefault="00CD76BF" w:rsidP="0097379B">
      <w:pPr>
        <w:autoSpaceDE w:val="0"/>
        <w:autoSpaceDN w:val="0"/>
        <w:adjustRightInd w:val="0"/>
        <w:spacing w:before="100" w:beforeAutospacing="1" w:after="100" w:afterAutospacing="1" w:line="360" w:lineRule="auto"/>
        <w:rPr>
          <w:rFonts w:ascii="Tahoma" w:hAnsi="Tahoma" w:cs="Tahoma"/>
          <w:sz w:val="24"/>
          <w:szCs w:val="24"/>
        </w:rPr>
      </w:pPr>
      <w:r w:rsidRPr="0097379B">
        <w:rPr>
          <w:rFonts w:ascii="Tahoma" w:hAnsi="Tahoma" w:cs="Tahoma"/>
          <w:b/>
          <w:bCs/>
          <w:sz w:val="24"/>
          <w:szCs w:val="24"/>
        </w:rPr>
        <w:t xml:space="preserve">SZOP </w:t>
      </w:r>
      <w:r w:rsidRPr="0097379B">
        <w:rPr>
          <w:rFonts w:ascii="Tahoma" w:hAnsi="Tahoma" w:cs="Tahoma"/>
          <w:sz w:val="24"/>
          <w:szCs w:val="24"/>
        </w:rPr>
        <w:t>- Szczegółowy Opis Priorytetów programu</w:t>
      </w:r>
      <w:r w:rsidR="00354E2F">
        <w:rPr>
          <w:rFonts w:ascii="Tahoma" w:hAnsi="Tahoma" w:cs="Tahoma"/>
          <w:sz w:val="24"/>
          <w:szCs w:val="24"/>
        </w:rPr>
        <w:t xml:space="preserve"> regionalnego</w:t>
      </w:r>
      <w:r w:rsidRPr="0097379B">
        <w:rPr>
          <w:rFonts w:ascii="Tahoma" w:hAnsi="Tahoma" w:cs="Tahoma"/>
          <w:sz w:val="24"/>
          <w:szCs w:val="24"/>
        </w:rPr>
        <w:t xml:space="preserve"> Fundusze Europejskie dla </w:t>
      </w:r>
      <w:r w:rsidR="00B476B7" w:rsidRPr="0097379B">
        <w:rPr>
          <w:rFonts w:ascii="Tahoma" w:hAnsi="Tahoma" w:cs="Tahoma"/>
          <w:sz w:val="24"/>
          <w:szCs w:val="24"/>
        </w:rPr>
        <w:t>Świętokrzyskiego</w:t>
      </w:r>
      <w:r w:rsidRPr="0097379B">
        <w:rPr>
          <w:rFonts w:ascii="Tahoma" w:hAnsi="Tahoma" w:cs="Tahoma"/>
          <w:sz w:val="24"/>
          <w:szCs w:val="24"/>
        </w:rPr>
        <w:t xml:space="preserve"> 2021-2027;  </w:t>
      </w:r>
    </w:p>
    <w:p w14:paraId="4D1A1B88" w14:textId="77777777" w:rsidR="00B476B7" w:rsidRPr="0097379B" w:rsidRDefault="00B476B7" w:rsidP="0097379B">
      <w:pPr>
        <w:autoSpaceDE w:val="0"/>
        <w:autoSpaceDN w:val="0"/>
        <w:adjustRightInd w:val="0"/>
        <w:spacing w:before="100" w:beforeAutospacing="1" w:after="100" w:afterAutospacing="1" w:line="360" w:lineRule="auto"/>
        <w:rPr>
          <w:rFonts w:ascii="Tahoma" w:hAnsi="Tahoma" w:cs="Tahoma"/>
          <w:b/>
          <w:bCs/>
          <w:sz w:val="24"/>
          <w:szCs w:val="24"/>
        </w:rPr>
      </w:pPr>
    </w:p>
    <w:p w14:paraId="5908682E" w14:textId="5EABE088" w:rsidR="0097379B" w:rsidRPr="0097379B" w:rsidRDefault="0097379B" w:rsidP="0097379B">
      <w:pPr>
        <w:spacing w:before="100" w:beforeAutospacing="1" w:after="100" w:afterAutospacing="1" w:line="360" w:lineRule="auto"/>
        <w:rPr>
          <w:rFonts w:ascii="Tahoma" w:hAnsi="Tahoma" w:cs="Tahoma"/>
          <w:b/>
          <w:bCs/>
          <w:sz w:val="24"/>
          <w:szCs w:val="24"/>
        </w:rPr>
      </w:pPr>
      <w:r w:rsidRPr="0097379B">
        <w:rPr>
          <w:rFonts w:ascii="Tahoma" w:hAnsi="Tahoma" w:cs="Tahoma"/>
          <w:b/>
          <w:bCs/>
          <w:sz w:val="24"/>
          <w:szCs w:val="24"/>
        </w:rPr>
        <w:br w:type="page"/>
      </w:r>
    </w:p>
    <w:p w14:paraId="4D971B89" w14:textId="76D30147" w:rsidR="001D6A56" w:rsidRPr="0061660E" w:rsidRDefault="001D6A56">
      <w:pPr>
        <w:pStyle w:val="Nagwek1"/>
        <w:numPr>
          <w:ilvl w:val="0"/>
          <w:numId w:val="18"/>
        </w:numPr>
        <w:rPr>
          <w:rFonts w:ascii="Tahoma" w:hAnsi="Tahoma" w:cs="Tahoma"/>
        </w:rPr>
      </w:pPr>
      <w:bookmarkStart w:id="2" w:name="_Toc134429951"/>
      <w:r w:rsidRPr="0061660E">
        <w:rPr>
          <w:rFonts w:ascii="Tahoma" w:hAnsi="Tahoma" w:cs="Tahoma"/>
        </w:rPr>
        <w:lastRenderedPageBreak/>
        <w:t>Informacje ogólne</w:t>
      </w:r>
      <w:r w:rsidR="001D35D4" w:rsidRPr="0061660E">
        <w:rPr>
          <w:rFonts w:ascii="Tahoma" w:hAnsi="Tahoma" w:cs="Tahoma"/>
        </w:rPr>
        <w:t>.</w:t>
      </w:r>
      <w:bookmarkEnd w:id="2"/>
    </w:p>
    <w:p w14:paraId="291EFA6F" w14:textId="22BAF239" w:rsidR="00F15040" w:rsidRPr="0097379B" w:rsidRDefault="00F15040">
      <w:pPr>
        <w:numPr>
          <w:ilvl w:val="0"/>
          <w:numId w:val="1"/>
        </w:numPr>
        <w:tabs>
          <w:tab w:val="clear" w:pos="0"/>
        </w:tabs>
        <w:suppressAutoHyphens/>
        <w:spacing w:before="100" w:beforeAutospacing="1" w:after="100" w:afterAutospacing="1" w:line="360" w:lineRule="auto"/>
        <w:ind w:left="426" w:hanging="426"/>
        <w:rPr>
          <w:rFonts w:ascii="Tahoma" w:hAnsi="Tahoma" w:cs="Tahoma"/>
          <w:sz w:val="24"/>
          <w:szCs w:val="24"/>
        </w:rPr>
      </w:pPr>
      <w:r w:rsidRPr="0097379B">
        <w:rPr>
          <w:rFonts w:ascii="Tahoma" w:hAnsi="Tahoma" w:cs="Tahoma"/>
          <w:sz w:val="24"/>
          <w:szCs w:val="24"/>
        </w:rPr>
        <w:t>Instytucją organizującą nabór wniosk</w:t>
      </w:r>
      <w:r w:rsidR="00A35E08">
        <w:rPr>
          <w:rFonts w:ascii="Tahoma" w:hAnsi="Tahoma" w:cs="Tahoma"/>
          <w:sz w:val="24"/>
          <w:szCs w:val="24"/>
        </w:rPr>
        <w:t>u</w:t>
      </w:r>
      <w:r w:rsidRPr="0097379B">
        <w:rPr>
          <w:rFonts w:ascii="Tahoma" w:hAnsi="Tahoma" w:cs="Tahoma"/>
          <w:sz w:val="24"/>
          <w:szCs w:val="24"/>
        </w:rPr>
        <w:t xml:space="preserve"> jest Wojewódzki Urząd Pracy w Kielcach pełniący funkcję Instytucji Pośredniczącej dla FEŚ 2021-2027.</w:t>
      </w:r>
    </w:p>
    <w:p w14:paraId="70F2F388" w14:textId="3C0B0393" w:rsidR="0014403E" w:rsidRPr="0097379B" w:rsidRDefault="0014403E">
      <w:pPr>
        <w:numPr>
          <w:ilvl w:val="0"/>
          <w:numId w:val="1"/>
        </w:numPr>
        <w:tabs>
          <w:tab w:val="clear" w:pos="0"/>
        </w:tabs>
        <w:suppressAutoHyphens/>
        <w:spacing w:before="100" w:beforeAutospacing="1" w:after="100" w:afterAutospacing="1" w:line="360" w:lineRule="auto"/>
        <w:ind w:left="426" w:hanging="426"/>
        <w:rPr>
          <w:rFonts w:ascii="Tahoma" w:hAnsi="Tahoma" w:cs="Tahoma"/>
          <w:sz w:val="24"/>
          <w:szCs w:val="24"/>
        </w:rPr>
      </w:pPr>
      <w:r w:rsidRPr="0097379B">
        <w:rPr>
          <w:rFonts w:ascii="Tahoma" w:hAnsi="Tahoma" w:cs="Tahoma"/>
          <w:sz w:val="24"/>
          <w:szCs w:val="24"/>
        </w:rPr>
        <w:t>Nabór prowadzony będzie w trybie niekonkurencyjnym.</w:t>
      </w:r>
      <w:r w:rsidR="008B7233">
        <w:rPr>
          <w:rFonts w:ascii="Tahoma" w:hAnsi="Tahoma" w:cs="Tahoma"/>
          <w:sz w:val="24"/>
          <w:szCs w:val="24"/>
        </w:rPr>
        <w:t xml:space="preserve"> </w:t>
      </w:r>
      <w:r w:rsidR="008B7233" w:rsidRPr="008B7233">
        <w:rPr>
          <w:rFonts w:ascii="Tahoma" w:hAnsi="Tahoma" w:cs="Tahoma"/>
          <w:sz w:val="24"/>
          <w:szCs w:val="24"/>
        </w:rPr>
        <w:t>Celem postępowania jest wybór do dofinansowania projekt</w:t>
      </w:r>
      <w:r w:rsidR="008B7233">
        <w:rPr>
          <w:rFonts w:ascii="Tahoma" w:hAnsi="Tahoma" w:cs="Tahoma"/>
          <w:sz w:val="24"/>
          <w:szCs w:val="24"/>
        </w:rPr>
        <w:t>u</w:t>
      </w:r>
      <w:r w:rsidR="008B7233" w:rsidRPr="008B7233">
        <w:rPr>
          <w:rFonts w:ascii="Tahoma" w:hAnsi="Tahoma" w:cs="Tahoma"/>
          <w:sz w:val="24"/>
          <w:szCs w:val="24"/>
        </w:rPr>
        <w:t xml:space="preserve"> spełniając</w:t>
      </w:r>
      <w:r w:rsidR="008B7233">
        <w:rPr>
          <w:rFonts w:ascii="Tahoma" w:hAnsi="Tahoma" w:cs="Tahoma"/>
          <w:sz w:val="24"/>
          <w:szCs w:val="24"/>
        </w:rPr>
        <w:t>ego</w:t>
      </w:r>
      <w:r w:rsidR="008B7233" w:rsidRPr="008B7233">
        <w:rPr>
          <w:rFonts w:ascii="Tahoma" w:hAnsi="Tahoma" w:cs="Tahoma"/>
          <w:sz w:val="24"/>
          <w:szCs w:val="24"/>
        </w:rPr>
        <w:t xml:space="preserve"> kryteria.</w:t>
      </w:r>
    </w:p>
    <w:p w14:paraId="16BA5F9D" w14:textId="0F336628" w:rsidR="00F15040" w:rsidRPr="0097379B" w:rsidRDefault="00F15040">
      <w:pPr>
        <w:numPr>
          <w:ilvl w:val="0"/>
          <w:numId w:val="1"/>
        </w:numPr>
        <w:tabs>
          <w:tab w:val="clear" w:pos="0"/>
        </w:tabs>
        <w:suppressAutoHyphens/>
        <w:spacing w:before="100" w:beforeAutospacing="1" w:after="100" w:afterAutospacing="1" w:line="360" w:lineRule="auto"/>
        <w:ind w:left="426" w:hanging="426"/>
        <w:rPr>
          <w:rFonts w:ascii="Tahoma" w:hAnsi="Tahoma" w:cs="Tahoma"/>
          <w:sz w:val="24"/>
          <w:szCs w:val="24"/>
        </w:rPr>
      </w:pPr>
      <w:r w:rsidRPr="0097379B">
        <w:rPr>
          <w:rFonts w:ascii="Tahoma" w:hAnsi="Tahoma" w:cs="Tahoma"/>
          <w:sz w:val="24"/>
          <w:szCs w:val="24"/>
        </w:rPr>
        <w:t>Informacje dotyczące wypełniania wniosku o dofinansowanie realizacji projektu można uzyskać w Wojewódzkim Urzędzie Pracy w Kielcach, ul. Witosa 86, 25-561 Kielce, tel. 41 364 16 50; 41 364 16 24; 41 364 16 25; e-mail: wup@wup.kielce.pl.</w:t>
      </w:r>
    </w:p>
    <w:p w14:paraId="0CCA24FD" w14:textId="78EB3FB5" w:rsidR="001D6A56" w:rsidRPr="0097379B" w:rsidRDefault="00AB655F">
      <w:pPr>
        <w:numPr>
          <w:ilvl w:val="0"/>
          <w:numId w:val="1"/>
        </w:numPr>
        <w:tabs>
          <w:tab w:val="clear" w:pos="0"/>
        </w:tabs>
        <w:suppressAutoHyphens/>
        <w:spacing w:before="100" w:beforeAutospacing="1" w:after="100" w:afterAutospacing="1" w:line="360" w:lineRule="auto"/>
        <w:ind w:left="426" w:hanging="426"/>
        <w:rPr>
          <w:rFonts w:ascii="Tahoma" w:hAnsi="Tahoma" w:cs="Tahoma"/>
          <w:sz w:val="24"/>
          <w:szCs w:val="24"/>
        </w:rPr>
      </w:pPr>
      <w:r w:rsidRPr="0097379B">
        <w:rPr>
          <w:rFonts w:ascii="Tahoma" w:hAnsi="Tahoma" w:cs="Tahoma"/>
          <w:sz w:val="24"/>
          <w:szCs w:val="24"/>
        </w:rPr>
        <w:t xml:space="preserve">Przedmiotem naboru </w:t>
      </w:r>
      <w:r w:rsidR="009034DB">
        <w:rPr>
          <w:rFonts w:ascii="Tahoma" w:hAnsi="Tahoma" w:cs="Tahoma"/>
          <w:sz w:val="24"/>
          <w:szCs w:val="24"/>
        </w:rPr>
        <w:t>jest</w:t>
      </w:r>
      <w:r w:rsidRPr="0097379B">
        <w:rPr>
          <w:rFonts w:ascii="Tahoma" w:hAnsi="Tahoma" w:cs="Tahoma"/>
          <w:sz w:val="24"/>
          <w:szCs w:val="24"/>
        </w:rPr>
        <w:t xml:space="preserve"> projekt </w:t>
      </w:r>
      <w:r w:rsidR="009034DB">
        <w:rPr>
          <w:rFonts w:ascii="Tahoma" w:hAnsi="Tahoma" w:cs="Tahoma"/>
          <w:sz w:val="24"/>
          <w:szCs w:val="24"/>
        </w:rPr>
        <w:t>OHP</w:t>
      </w:r>
      <w:r w:rsidRPr="0097379B">
        <w:rPr>
          <w:rFonts w:ascii="Tahoma" w:hAnsi="Tahoma" w:cs="Tahoma"/>
          <w:sz w:val="24"/>
          <w:szCs w:val="24"/>
        </w:rPr>
        <w:t xml:space="preserve"> z Europejskiego Funduszu Społecznego Plus (EFS+), w ramach </w:t>
      </w:r>
      <w:r w:rsidR="00A35E08">
        <w:rPr>
          <w:rFonts w:ascii="Tahoma" w:hAnsi="Tahoma" w:cs="Tahoma"/>
          <w:sz w:val="24"/>
          <w:szCs w:val="24"/>
        </w:rPr>
        <w:t>p</w:t>
      </w:r>
      <w:r w:rsidRPr="0097379B">
        <w:rPr>
          <w:rFonts w:ascii="Tahoma" w:hAnsi="Tahoma" w:cs="Tahoma"/>
          <w:sz w:val="24"/>
          <w:szCs w:val="24"/>
        </w:rPr>
        <w:t>rogramu</w:t>
      </w:r>
      <w:r w:rsidR="00A35E08">
        <w:rPr>
          <w:rFonts w:ascii="Tahoma" w:hAnsi="Tahoma" w:cs="Tahoma"/>
          <w:sz w:val="24"/>
          <w:szCs w:val="24"/>
        </w:rPr>
        <w:t xml:space="preserve"> regionalnego</w:t>
      </w:r>
      <w:r w:rsidRPr="0097379B">
        <w:rPr>
          <w:rFonts w:ascii="Tahoma" w:hAnsi="Tahoma" w:cs="Tahoma"/>
          <w:sz w:val="24"/>
          <w:szCs w:val="24"/>
        </w:rPr>
        <w:t xml:space="preserve"> Fundusze Europejskie dla Świętokrzyskiego 2021-2027, Priorytet FESW.10 Aktywni na rynku pracy, Działanie FESW.10.0</w:t>
      </w:r>
      <w:r w:rsidR="009034DB">
        <w:rPr>
          <w:rFonts w:ascii="Tahoma" w:hAnsi="Tahoma" w:cs="Tahoma"/>
          <w:sz w:val="24"/>
          <w:szCs w:val="24"/>
        </w:rPr>
        <w:t>2</w:t>
      </w:r>
      <w:r w:rsidRPr="0097379B">
        <w:rPr>
          <w:rFonts w:ascii="Tahoma" w:hAnsi="Tahoma" w:cs="Tahoma"/>
          <w:sz w:val="24"/>
          <w:szCs w:val="24"/>
        </w:rPr>
        <w:t xml:space="preserve"> </w:t>
      </w:r>
      <w:r w:rsidR="009034DB" w:rsidRPr="009034DB">
        <w:rPr>
          <w:rFonts w:ascii="Tahoma" w:hAnsi="Tahoma" w:cs="Tahoma"/>
          <w:sz w:val="24"/>
          <w:szCs w:val="24"/>
        </w:rPr>
        <w:t>Wsparcie osób młodych na regionalnym rynku pracy</w:t>
      </w:r>
      <w:r w:rsidRPr="0097379B">
        <w:rPr>
          <w:rFonts w:ascii="Tahoma" w:hAnsi="Tahoma" w:cs="Tahoma"/>
          <w:sz w:val="24"/>
          <w:szCs w:val="24"/>
        </w:rPr>
        <w:t>.</w:t>
      </w:r>
    </w:p>
    <w:p w14:paraId="4E5E0EC5" w14:textId="53A202BD" w:rsidR="0014403E" w:rsidRDefault="0014403E">
      <w:pPr>
        <w:numPr>
          <w:ilvl w:val="0"/>
          <w:numId w:val="1"/>
        </w:numPr>
        <w:tabs>
          <w:tab w:val="clear" w:pos="0"/>
        </w:tabs>
        <w:suppressAutoHyphens/>
        <w:spacing w:before="100" w:beforeAutospacing="1" w:after="100" w:afterAutospacing="1" w:line="360" w:lineRule="auto"/>
        <w:ind w:left="426" w:hanging="426"/>
        <w:rPr>
          <w:rFonts w:ascii="Tahoma" w:hAnsi="Tahoma" w:cs="Tahoma"/>
          <w:sz w:val="24"/>
          <w:szCs w:val="24"/>
        </w:rPr>
      </w:pPr>
      <w:r w:rsidRPr="0097379B">
        <w:rPr>
          <w:rFonts w:ascii="Tahoma" w:hAnsi="Tahoma" w:cs="Tahoma"/>
          <w:sz w:val="24"/>
          <w:szCs w:val="24"/>
        </w:rPr>
        <w:t>Podmiot</w:t>
      </w:r>
      <w:r w:rsidR="009034DB">
        <w:rPr>
          <w:rFonts w:ascii="Tahoma" w:hAnsi="Tahoma" w:cs="Tahoma"/>
          <w:sz w:val="24"/>
          <w:szCs w:val="24"/>
        </w:rPr>
        <w:t xml:space="preserve">em </w:t>
      </w:r>
      <w:r w:rsidRPr="0097379B">
        <w:rPr>
          <w:rFonts w:ascii="Tahoma" w:hAnsi="Tahoma" w:cs="Tahoma"/>
          <w:sz w:val="24"/>
          <w:szCs w:val="24"/>
        </w:rPr>
        <w:t xml:space="preserve">uprawnionym do ubiegania się o dofinansowanie realizacji projektu </w:t>
      </w:r>
      <w:r w:rsidR="009034DB">
        <w:rPr>
          <w:rFonts w:ascii="Tahoma" w:hAnsi="Tahoma" w:cs="Tahoma"/>
          <w:sz w:val="24"/>
          <w:szCs w:val="24"/>
        </w:rPr>
        <w:t>jest</w:t>
      </w:r>
      <w:r w:rsidRPr="0097379B">
        <w:rPr>
          <w:rFonts w:ascii="Tahoma" w:hAnsi="Tahoma" w:cs="Tahoma"/>
          <w:sz w:val="24"/>
          <w:szCs w:val="24"/>
        </w:rPr>
        <w:t xml:space="preserve"> wyłącznie </w:t>
      </w:r>
      <w:r w:rsidR="009034DB" w:rsidRPr="009034DB">
        <w:rPr>
          <w:rFonts w:ascii="Tahoma" w:hAnsi="Tahoma" w:cs="Tahoma"/>
          <w:sz w:val="24"/>
          <w:szCs w:val="24"/>
        </w:rPr>
        <w:t>Świętokrzyska Wojewódzka Komenda Ochotniczych Hufców Pracy w Kielcach</w:t>
      </w:r>
      <w:r w:rsidRPr="0097379B">
        <w:rPr>
          <w:rFonts w:ascii="Tahoma" w:hAnsi="Tahoma" w:cs="Tahoma"/>
          <w:sz w:val="24"/>
          <w:szCs w:val="24"/>
        </w:rPr>
        <w:t xml:space="preserve">. </w:t>
      </w:r>
    </w:p>
    <w:p w14:paraId="4485A46D" w14:textId="79268FB6" w:rsidR="00CD4AE5" w:rsidRDefault="00F60755">
      <w:pPr>
        <w:numPr>
          <w:ilvl w:val="0"/>
          <w:numId w:val="1"/>
        </w:numPr>
        <w:tabs>
          <w:tab w:val="clear" w:pos="0"/>
        </w:tabs>
        <w:suppressAutoHyphens/>
        <w:spacing w:before="100" w:beforeAutospacing="1" w:after="100" w:afterAutospacing="1" w:line="360" w:lineRule="auto"/>
        <w:ind w:left="426" w:hanging="426"/>
        <w:rPr>
          <w:rFonts w:ascii="Tahoma" w:hAnsi="Tahoma" w:cs="Tahoma"/>
          <w:sz w:val="24"/>
          <w:szCs w:val="24"/>
        </w:rPr>
      </w:pPr>
      <w:bookmarkStart w:id="3" w:name="_Hlk134602655"/>
      <w:r w:rsidRPr="00F60755">
        <w:rPr>
          <w:rFonts w:ascii="Tahoma" w:hAnsi="Tahoma" w:cs="Tahoma"/>
          <w:sz w:val="24"/>
          <w:szCs w:val="24"/>
        </w:rPr>
        <w:t>Nie dopuszcza się realizacji projektu w formule partnerskiej.</w:t>
      </w:r>
    </w:p>
    <w:p w14:paraId="40A826A0" w14:textId="77777777" w:rsidR="00F60755" w:rsidRPr="00F60755" w:rsidRDefault="00F60755">
      <w:pPr>
        <w:numPr>
          <w:ilvl w:val="0"/>
          <w:numId w:val="1"/>
        </w:numPr>
        <w:tabs>
          <w:tab w:val="clear" w:pos="0"/>
        </w:tabs>
        <w:suppressAutoHyphens/>
        <w:spacing w:before="100" w:beforeAutospacing="1" w:after="100" w:afterAutospacing="1" w:line="360" w:lineRule="auto"/>
        <w:ind w:left="426" w:hanging="426"/>
        <w:rPr>
          <w:rFonts w:ascii="Tahoma" w:hAnsi="Tahoma" w:cs="Tahoma"/>
          <w:sz w:val="24"/>
          <w:szCs w:val="24"/>
        </w:rPr>
      </w:pPr>
      <w:bookmarkStart w:id="4" w:name="_Hlk134599904"/>
      <w:bookmarkEnd w:id="3"/>
      <w:r w:rsidRPr="00F60755">
        <w:rPr>
          <w:rFonts w:ascii="Tahoma" w:hAnsi="Tahoma" w:cs="Tahoma"/>
          <w:sz w:val="24"/>
          <w:szCs w:val="24"/>
        </w:rPr>
        <w:t xml:space="preserve">Zgodnie z kryterium formalnym nr 4, dofinansowania nie mogą uzyskać podmioty wykluczone z możliwości otrzymania dofinansowania ze środków UE, w tym wykluczone na podstawie art. 207 ust. 4 </w:t>
      </w:r>
      <w:proofErr w:type="spellStart"/>
      <w:r w:rsidRPr="00F60755">
        <w:rPr>
          <w:rFonts w:ascii="Tahoma" w:hAnsi="Tahoma" w:cs="Tahoma"/>
          <w:sz w:val="24"/>
          <w:szCs w:val="24"/>
        </w:rPr>
        <w:t>u.f.p</w:t>
      </w:r>
      <w:proofErr w:type="spellEnd"/>
      <w:r w:rsidRPr="00F60755">
        <w:rPr>
          <w:rFonts w:ascii="Tahoma" w:hAnsi="Tahoma" w:cs="Tahoma"/>
          <w:sz w:val="24"/>
          <w:szCs w:val="24"/>
        </w:rPr>
        <w:t>., ani te, wobec których orzeczono zakaz dostępu do środków UE na podstawie odrębnych przepisów takich jak:</w:t>
      </w:r>
    </w:p>
    <w:p w14:paraId="0DDE96E1" w14:textId="31649EC8" w:rsidR="00F60755" w:rsidRPr="00F60755" w:rsidRDefault="00F60755" w:rsidP="00F60755">
      <w:pPr>
        <w:suppressAutoHyphens/>
        <w:spacing w:before="100" w:beforeAutospacing="1" w:after="100" w:afterAutospacing="1" w:line="360" w:lineRule="auto"/>
        <w:ind w:left="720"/>
        <w:rPr>
          <w:rFonts w:ascii="Tahoma" w:hAnsi="Tahoma" w:cs="Tahoma"/>
          <w:sz w:val="24"/>
          <w:szCs w:val="24"/>
        </w:rPr>
      </w:pPr>
      <w:r w:rsidRPr="00F60755">
        <w:rPr>
          <w:rFonts w:ascii="Tahoma" w:hAnsi="Tahoma" w:cs="Tahoma"/>
          <w:sz w:val="24"/>
          <w:szCs w:val="24"/>
        </w:rPr>
        <w:t>1) art. 12 ust. 1 pkt 1 ustawy z dnia 15 czerwca 2012 r. o skutkach powierzania wykonywania pracy cudzoziemcom przebywającym wbrew przepisom na terytorium Rzeczypospolitej Polskiej;</w:t>
      </w:r>
    </w:p>
    <w:p w14:paraId="2F4EE58B" w14:textId="7C2C3EF0" w:rsidR="00F60755" w:rsidRPr="00F60755" w:rsidRDefault="00F60755" w:rsidP="00F60755">
      <w:pPr>
        <w:suppressAutoHyphens/>
        <w:spacing w:before="100" w:beforeAutospacing="1" w:after="100" w:afterAutospacing="1" w:line="360" w:lineRule="auto"/>
        <w:ind w:left="720"/>
        <w:rPr>
          <w:rFonts w:ascii="Tahoma" w:hAnsi="Tahoma" w:cs="Tahoma"/>
          <w:sz w:val="24"/>
          <w:szCs w:val="24"/>
        </w:rPr>
      </w:pPr>
      <w:r w:rsidRPr="00F60755">
        <w:rPr>
          <w:rFonts w:ascii="Tahoma" w:hAnsi="Tahoma" w:cs="Tahoma"/>
          <w:sz w:val="24"/>
          <w:szCs w:val="24"/>
        </w:rPr>
        <w:t>2) art. 9 ust. 1 pkt 2a ustawy z dnia 28 października 2002 r. o odpowiedzialności podmiotów zbiorowych za czyny zabronione pod groźbą kary.</w:t>
      </w:r>
    </w:p>
    <w:p w14:paraId="4963FA5E" w14:textId="4E296D00" w:rsidR="00F60755" w:rsidRPr="0097379B" w:rsidRDefault="00F60755">
      <w:pPr>
        <w:numPr>
          <w:ilvl w:val="0"/>
          <w:numId w:val="1"/>
        </w:numPr>
        <w:tabs>
          <w:tab w:val="clear" w:pos="0"/>
        </w:tabs>
        <w:suppressAutoHyphens/>
        <w:spacing w:before="100" w:beforeAutospacing="1" w:after="100" w:afterAutospacing="1" w:line="360" w:lineRule="auto"/>
        <w:ind w:left="426"/>
        <w:rPr>
          <w:rFonts w:ascii="Tahoma" w:hAnsi="Tahoma" w:cs="Tahoma"/>
          <w:sz w:val="24"/>
          <w:szCs w:val="24"/>
        </w:rPr>
      </w:pPr>
      <w:r w:rsidRPr="00F60755">
        <w:rPr>
          <w:rFonts w:ascii="Tahoma" w:hAnsi="Tahoma" w:cs="Tahoma"/>
          <w:sz w:val="24"/>
          <w:szCs w:val="24"/>
        </w:rPr>
        <w:t xml:space="preserve">Zgodnie z kryterium horyzontalnym nr 5 „Wnioskodawca/Partner nie realizuje działań dyskryminujących”, nie otrzyma dofinansowania, w szczególności Wnioskodawca, który jest jednostką samorządu terytorialnego (lub podmiotem </w:t>
      </w:r>
      <w:r w:rsidRPr="00F60755">
        <w:rPr>
          <w:rFonts w:ascii="Tahoma" w:hAnsi="Tahoma" w:cs="Tahoma"/>
          <w:sz w:val="24"/>
          <w:szCs w:val="24"/>
        </w:rPr>
        <w:lastRenderedPageBreak/>
        <w:t>przez nią kontrolowanym lub od niej zależnym), który podjął jakiekolwiek działania dyskryminujące, sprzeczne z zasadami, o których mowa w ww. kryterium.</w:t>
      </w:r>
    </w:p>
    <w:bookmarkEnd w:id="4"/>
    <w:p w14:paraId="41F9C88A" w14:textId="745D59FA" w:rsidR="001D6A56" w:rsidRPr="0097379B" w:rsidRDefault="00AB655F">
      <w:pPr>
        <w:numPr>
          <w:ilvl w:val="0"/>
          <w:numId w:val="1"/>
        </w:numPr>
        <w:tabs>
          <w:tab w:val="clear" w:pos="0"/>
        </w:tabs>
        <w:suppressAutoHyphens/>
        <w:spacing w:before="100" w:beforeAutospacing="1" w:after="100" w:afterAutospacing="1" w:line="360" w:lineRule="auto"/>
        <w:ind w:left="360"/>
        <w:rPr>
          <w:rFonts w:ascii="Tahoma" w:hAnsi="Tahoma" w:cs="Tahoma"/>
          <w:sz w:val="24"/>
          <w:szCs w:val="24"/>
        </w:rPr>
      </w:pPr>
      <w:r w:rsidRPr="0097379B">
        <w:rPr>
          <w:rFonts w:ascii="Tahoma" w:hAnsi="Tahoma" w:cs="Tahoma"/>
          <w:sz w:val="24"/>
          <w:szCs w:val="24"/>
        </w:rPr>
        <w:t>Celem interwencji jest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14:paraId="1E8A3AD3" w14:textId="7EC571F0" w:rsidR="009034DB" w:rsidRDefault="001D6A56">
      <w:pPr>
        <w:numPr>
          <w:ilvl w:val="0"/>
          <w:numId w:val="1"/>
        </w:numPr>
        <w:suppressAutoHyphens/>
        <w:spacing w:before="100" w:beforeAutospacing="1" w:after="100" w:afterAutospacing="1" w:line="360" w:lineRule="auto"/>
        <w:ind w:left="360"/>
        <w:rPr>
          <w:rFonts w:ascii="Tahoma" w:hAnsi="Tahoma" w:cs="Tahoma"/>
          <w:sz w:val="24"/>
          <w:szCs w:val="24"/>
        </w:rPr>
      </w:pPr>
      <w:r w:rsidRPr="0097379B">
        <w:rPr>
          <w:rFonts w:ascii="Tahoma" w:hAnsi="Tahoma" w:cs="Tahoma"/>
          <w:sz w:val="24"/>
          <w:szCs w:val="24"/>
        </w:rPr>
        <w:t>W ramach projekt</w:t>
      </w:r>
      <w:r w:rsidR="00384513">
        <w:rPr>
          <w:rFonts w:ascii="Tahoma" w:hAnsi="Tahoma" w:cs="Tahoma"/>
          <w:sz w:val="24"/>
          <w:szCs w:val="24"/>
        </w:rPr>
        <w:t>u</w:t>
      </w:r>
      <w:r w:rsidRPr="0097379B">
        <w:rPr>
          <w:rFonts w:ascii="Tahoma" w:hAnsi="Tahoma" w:cs="Tahoma"/>
          <w:sz w:val="24"/>
          <w:szCs w:val="24"/>
        </w:rPr>
        <w:t xml:space="preserve"> mogą być realizowane</w:t>
      </w:r>
      <w:r w:rsidR="009034DB">
        <w:rPr>
          <w:rFonts w:ascii="Tahoma" w:hAnsi="Tahoma" w:cs="Tahoma"/>
          <w:sz w:val="24"/>
          <w:szCs w:val="24"/>
        </w:rPr>
        <w:t>:</w:t>
      </w:r>
    </w:p>
    <w:p w14:paraId="338631EA" w14:textId="2ABC415F" w:rsidR="009034DB" w:rsidRPr="008F67E9" w:rsidRDefault="009034DB">
      <w:pPr>
        <w:pStyle w:val="Akapitzlist"/>
        <w:numPr>
          <w:ilvl w:val="0"/>
          <w:numId w:val="13"/>
        </w:numPr>
        <w:spacing w:before="120" w:after="120" w:line="360" w:lineRule="auto"/>
        <w:rPr>
          <w:rFonts w:ascii="Tahoma" w:hAnsi="Tahoma" w:cs="Tahoma"/>
        </w:rPr>
      </w:pPr>
      <w:r w:rsidRPr="008F67E9">
        <w:rPr>
          <w:rFonts w:ascii="Tahoma" w:hAnsi="Tahoma" w:cs="Tahoma"/>
        </w:rPr>
        <w:t xml:space="preserve">Instrumenty i usługi rynku pracy wskazane w ustawie </w:t>
      </w:r>
      <w:r w:rsidR="005F7557">
        <w:rPr>
          <w:rFonts w:ascii="Tahoma" w:hAnsi="Tahoma" w:cs="Tahoma"/>
          <w:lang w:val="pl-PL"/>
        </w:rPr>
        <w:t xml:space="preserve">z dnia 20 kwietnia 2004 r. </w:t>
      </w:r>
      <w:r w:rsidRPr="008F67E9">
        <w:rPr>
          <w:rFonts w:ascii="Tahoma" w:hAnsi="Tahoma" w:cs="Tahoma"/>
        </w:rPr>
        <w:t>o promocji zatrudnienia i instytucjach rynku pracy</w:t>
      </w:r>
      <w:r w:rsidR="005F7557">
        <w:rPr>
          <w:rFonts w:ascii="Tahoma" w:hAnsi="Tahoma" w:cs="Tahoma"/>
          <w:lang w:val="pl-PL"/>
        </w:rPr>
        <w:t xml:space="preserve"> z wyłączeniem robót publicznych</w:t>
      </w:r>
      <w:r w:rsidRPr="008F67E9">
        <w:rPr>
          <w:rFonts w:ascii="Tahoma" w:hAnsi="Tahoma" w:cs="Tahoma"/>
        </w:rPr>
        <w:t>, w tym:</w:t>
      </w:r>
    </w:p>
    <w:p w14:paraId="3E35A351" w14:textId="25FA7F90" w:rsidR="009034DB" w:rsidRDefault="009034DB">
      <w:pPr>
        <w:pStyle w:val="Akapitzlist"/>
        <w:numPr>
          <w:ilvl w:val="0"/>
          <w:numId w:val="12"/>
        </w:numPr>
        <w:spacing w:before="120" w:after="120" w:line="360" w:lineRule="auto"/>
        <w:ind w:left="993" w:hanging="284"/>
        <w:rPr>
          <w:rFonts w:ascii="Tahoma" w:hAnsi="Tahoma" w:cs="Tahoma"/>
        </w:rPr>
      </w:pPr>
      <w:r w:rsidRPr="008F67E9">
        <w:rPr>
          <w:rFonts w:ascii="Tahoma" w:hAnsi="Tahoma" w:cs="Tahoma"/>
        </w:rPr>
        <w:t>identyfikacja potrzeb osób młodych oraz diagnozowanie możliwości w zakresie doskonalenia zawodowego poprzez opracowanie IPD,</w:t>
      </w:r>
    </w:p>
    <w:p w14:paraId="2AC734F1" w14:textId="15FC804C" w:rsidR="009034DB" w:rsidRDefault="009034DB">
      <w:pPr>
        <w:pStyle w:val="Akapitzlist"/>
        <w:numPr>
          <w:ilvl w:val="0"/>
          <w:numId w:val="12"/>
        </w:numPr>
        <w:spacing w:before="100" w:beforeAutospacing="1" w:after="100" w:afterAutospacing="1" w:line="360" w:lineRule="auto"/>
        <w:ind w:left="993" w:hanging="284"/>
        <w:rPr>
          <w:rFonts w:ascii="Tahoma" w:hAnsi="Tahoma" w:cs="Tahoma"/>
        </w:rPr>
      </w:pPr>
      <w:r w:rsidRPr="008F67E9">
        <w:rPr>
          <w:rFonts w:ascii="Tahoma" w:hAnsi="Tahoma" w:cs="Tahoma"/>
        </w:rPr>
        <w:t>pośrednictwo pracy w zakresie uzyskania odpowiedniego zatrudnienia zgodnego z kwalifikacjami i kompetencjami wspieranej osoby lub poradnictwo zawodowe w zakresie wyboru odpowiedniego zawodu oraz pomoc w planowaniu rozwoju kariery zawodowej,</w:t>
      </w:r>
    </w:p>
    <w:p w14:paraId="3746C536" w14:textId="12D293F1" w:rsidR="009034DB" w:rsidRDefault="009034DB">
      <w:pPr>
        <w:pStyle w:val="Akapitzlist"/>
        <w:numPr>
          <w:ilvl w:val="0"/>
          <w:numId w:val="12"/>
        </w:numPr>
        <w:spacing w:before="100" w:beforeAutospacing="1" w:after="100" w:afterAutospacing="1" w:line="360" w:lineRule="auto"/>
        <w:ind w:left="993" w:hanging="284"/>
        <w:rPr>
          <w:rFonts w:ascii="Tahoma" w:hAnsi="Tahoma" w:cs="Tahoma"/>
        </w:rPr>
      </w:pPr>
      <w:r w:rsidRPr="008F67E9">
        <w:rPr>
          <w:rFonts w:ascii="Tahoma" w:hAnsi="Tahoma" w:cs="Tahoma"/>
        </w:rPr>
        <w:t>realizacja wysokiej jakości szkoleń służących zdobyciu, zmianie lub podniesieniu kompetencji lub kwalifikacji niezbędnych do wykonywania danego zawodu lub zadań na określonym stanowisku;</w:t>
      </w:r>
    </w:p>
    <w:p w14:paraId="31088348" w14:textId="33823E19" w:rsidR="009034DB" w:rsidRDefault="009034DB">
      <w:pPr>
        <w:pStyle w:val="Akapitzlist"/>
        <w:numPr>
          <w:ilvl w:val="0"/>
          <w:numId w:val="12"/>
        </w:numPr>
        <w:spacing w:before="100" w:beforeAutospacing="1" w:after="100" w:afterAutospacing="1" w:line="360" w:lineRule="auto"/>
        <w:ind w:left="993" w:hanging="284"/>
        <w:rPr>
          <w:rFonts w:ascii="Tahoma" w:hAnsi="Tahoma" w:cs="Tahoma"/>
        </w:rPr>
      </w:pPr>
      <w:r w:rsidRPr="008F67E9">
        <w:rPr>
          <w:rFonts w:ascii="Tahoma" w:hAnsi="Tahoma" w:cs="Tahoma"/>
        </w:rPr>
        <w:t>nabywanie lub uzupełnianie doświadczenia zawodowego oraz praktycznych umiejętności w zakresie wykonywania danego zawodu poprzez staże spełniające standardy wskazane w Europejskiej Ramie Jakości Praktyk i Staży,</w:t>
      </w:r>
    </w:p>
    <w:p w14:paraId="15712C80" w14:textId="3EF03684" w:rsidR="00E01016" w:rsidRPr="008F67E9" w:rsidRDefault="009034DB">
      <w:pPr>
        <w:pStyle w:val="Akapitzlist"/>
        <w:numPr>
          <w:ilvl w:val="0"/>
          <w:numId w:val="12"/>
        </w:numPr>
        <w:spacing w:before="100" w:beforeAutospacing="1" w:after="100" w:afterAutospacing="1" w:line="360" w:lineRule="auto"/>
        <w:ind w:left="993" w:hanging="284"/>
        <w:rPr>
          <w:rFonts w:ascii="Tahoma" w:hAnsi="Tahoma" w:cs="Tahoma"/>
        </w:rPr>
      </w:pPr>
      <w:r w:rsidRPr="008F67E9">
        <w:rPr>
          <w:rFonts w:ascii="Tahoma" w:hAnsi="Tahoma" w:cs="Tahoma"/>
        </w:rPr>
        <w:t>wsparcie zatrudnienia osoby młodej u przedsiębiorcy lub innego pracodawcy, stanowiące zachętę do zatrudnienia, m.in. poprzez pokrycie kosztów subsydiowania zatrudnienia, bony zatrudnieniowe lub bony na zasiedlenie dla osób, u których zidentyfikowano adekwatność danej formy wsparcia.</w:t>
      </w:r>
    </w:p>
    <w:p w14:paraId="17F9A21E" w14:textId="20682C2A" w:rsidR="009034DB" w:rsidRPr="008F67E9" w:rsidRDefault="009034DB">
      <w:pPr>
        <w:pStyle w:val="Akapitzlist"/>
        <w:numPr>
          <w:ilvl w:val="0"/>
          <w:numId w:val="13"/>
        </w:numPr>
        <w:spacing w:before="120" w:after="120" w:line="360" w:lineRule="auto"/>
        <w:rPr>
          <w:rFonts w:ascii="Tahoma" w:hAnsi="Tahoma" w:cs="Tahoma"/>
        </w:rPr>
      </w:pPr>
      <w:r w:rsidRPr="008F67E9">
        <w:rPr>
          <w:rFonts w:ascii="Tahoma" w:hAnsi="Tahoma" w:cs="Tahoma"/>
        </w:rPr>
        <w:lastRenderedPageBreak/>
        <w:t>Działania towarzyszące aktywizacji edukacyjno-zawodowej realizowane (jako uzupełnienie do działań wskazanych w punkcie 1), w tym:</w:t>
      </w:r>
    </w:p>
    <w:p w14:paraId="5ECD245A" w14:textId="5773024D" w:rsidR="009034DB" w:rsidRDefault="009034DB">
      <w:pPr>
        <w:pStyle w:val="Akapitzlist"/>
        <w:numPr>
          <w:ilvl w:val="0"/>
          <w:numId w:val="14"/>
        </w:numPr>
        <w:spacing w:before="120" w:after="120" w:line="360" w:lineRule="auto"/>
        <w:ind w:left="993" w:hanging="284"/>
        <w:rPr>
          <w:rFonts w:ascii="Tahoma" w:hAnsi="Tahoma" w:cs="Tahoma"/>
        </w:rPr>
      </w:pPr>
      <w:r w:rsidRPr="008F67E9">
        <w:rPr>
          <w:rFonts w:ascii="Tahoma" w:hAnsi="Tahoma" w:cs="Tahoma"/>
        </w:rPr>
        <w:t>wsparcie osób młodych w wyrównaniu zaległości edukacyjnych oraz rozwijaniu zdolności i umiejętności m.in. poprzez organizację zajęć pozalekcyjnych oraz zajęć integracyjnych i rozwoju osobistego;</w:t>
      </w:r>
    </w:p>
    <w:p w14:paraId="268F2CAD" w14:textId="722C22E7" w:rsidR="001D6A56" w:rsidRPr="008F67E9" w:rsidRDefault="009034DB">
      <w:pPr>
        <w:pStyle w:val="Akapitzlist"/>
        <w:numPr>
          <w:ilvl w:val="0"/>
          <w:numId w:val="14"/>
        </w:numPr>
        <w:spacing w:before="100" w:beforeAutospacing="1" w:after="100" w:afterAutospacing="1" w:line="360" w:lineRule="auto"/>
        <w:ind w:left="993" w:hanging="284"/>
        <w:rPr>
          <w:rFonts w:ascii="Tahoma" w:hAnsi="Tahoma" w:cs="Tahoma"/>
        </w:rPr>
      </w:pPr>
      <w:r w:rsidRPr="008F67E9">
        <w:rPr>
          <w:rFonts w:ascii="Tahoma" w:hAnsi="Tahoma" w:cs="Tahoma"/>
        </w:rPr>
        <w:t xml:space="preserve">wsparcie rozwoju kompetencji emocjonalno-społecznych osób młodych m.in. poprzez zajęcia terapeutyczno-korekcyjne, szkolenia z zakresu tzw. kompetencji miękkich służące redukcji </w:t>
      </w:r>
      <w:proofErr w:type="spellStart"/>
      <w:r w:rsidRPr="008F67E9">
        <w:rPr>
          <w:rFonts w:ascii="Tahoma" w:hAnsi="Tahoma" w:cs="Tahoma"/>
        </w:rPr>
        <w:t>zachowań</w:t>
      </w:r>
      <w:proofErr w:type="spellEnd"/>
      <w:r w:rsidRPr="008F67E9">
        <w:rPr>
          <w:rFonts w:ascii="Tahoma" w:hAnsi="Tahoma" w:cs="Tahoma"/>
        </w:rPr>
        <w:t xml:space="preserve"> dysfunkcjonalnych.</w:t>
      </w:r>
    </w:p>
    <w:p w14:paraId="1990EA8B" w14:textId="647FC328" w:rsidR="001D6A56" w:rsidRPr="0061660E" w:rsidRDefault="001D6A56">
      <w:pPr>
        <w:pStyle w:val="Nagwek1"/>
        <w:numPr>
          <w:ilvl w:val="0"/>
          <w:numId w:val="18"/>
        </w:numPr>
        <w:rPr>
          <w:rFonts w:ascii="Tahoma" w:hAnsi="Tahoma" w:cs="Tahoma"/>
        </w:rPr>
      </w:pPr>
      <w:bookmarkStart w:id="5" w:name="_Toc134429952"/>
      <w:r w:rsidRPr="0061660E">
        <w:rPr>
          <w:rFonts w:ascii="Tahoma" w:hAnsi="Tahoma" w:cs="Tahoma"/>
        </w:rPr>
        <w:t>Podstawy prawne ogłaszania naboru</w:t>
      </w:r>
      <w:r w:rsidR="001D35D4" w:rsidRPr="0061660E">
        <w:rPr>
          <w:rFonts w:ascii="Tahoma" w:hAnsi="Tahoma" w:cs="Tahoma"/>
        </w:rPr>
        <w:t>.</w:t>
      </w:r>
      <w:bookmarkEnd w:id="5"/>
    </w:p>
    <w:p w14:paraId="5B159BF5" w14:textId="2243FD71" w:rsidR="009C1626" w:rsidRPr="0097379B" w:rsidRDefault="009C1626" w:rsidP="0097379B">
      <w:pPr>
        <w:pStyle w:val="Default"/>
        <w:spacing w:before="100" w:beforeAutospacing="1" w:afterLines="30" w:after="72" w:afterAutospacing="1" w:line="360" w:lineRule="auto"/>
        <w:rPr>
          <w:rFonts w:cs="Tahoma"/>
        </w:rPr>
      </w:pPr>
      <w:bookmarkStart w:id="6" w:name="_Hlk60989594"/>
      <w:r w:rsidRPr="0097379B">
        <w:rPr>
          <w:rFonts w:cs="Tahoma"/>
        </w:rPr>
        <w:t>Regulamin wyboru projekt</w:t>
      </w:r>
      <w:r w:rsidR="00A72BF7">
        <w:rPr>
          <w:rFonts w:cs="Tahoma"/>
        </w:rPr>
        <w:t>u</w:t>
      </w:r>
      <w:r w:rsidRPr="0097379B">
        <w:rPr>
          <w:rFonts w:cs="Tahoma"/>
        </w:rPr>
        <w:t xml:space="preserve"> został opracowany w oparciu o następujące podstawy prawne: </w:t>
      </w:r>
    </w:p>
    <w:p w14:paraId="670CF379" w14:textId="77777777" w:rsidR="009C1626" w:rsidRPr="0097379B" w:rsidRDefault="009C1626" w:rsidP="0097379B">
      <w:pPr>
        <w:pStyle w:val="Default"/>
        <w:spacing w:before="100" w:beforeAutospacing="1" w:afterLines="30" w:after="72" w:afterAutospacing="1" w:line="360" w:lineRule="auto"/>
        <w:rPr>
          <w:rFonts w:cs="Tahoma"/>
        </w:rPr>
      </w:pPr>
      <w:r w:rsidRPr="0097379B">
        <w:rPr>
          <w:rFonts w:cs="Tahoma"/>
          <w:b/>
          <w:bCs/>
        </w:rPr>
        <w:t xml:space="preserve">Rozporządzenia UE: </w:t>
      </w:r>
    </w:p>
    <w:p w14:paraId="76E55141" w14:textId="48811C43" w:rsidR="009C1626" w:rsidRDefault="009C1626">
      <w:pPr>
        <w:pStyle w:val="Default"/>
        <w:numPr>
          <w:ilvl w:val="0"/>
          <w:numId w:val="15"/>
        </w:numPr>
        <w:spacing w:before="100" w:beforeAutospacing="1" w:afterLines="30" w:after="72" w:afterAutospacing="1" w:line="360" w:lineRule="auto"/>
        <w:rPr>
          <w:rFonts w:cs="Tahoma"/>
        </w:rPr>
      </w:pPr>
      <w:r w:rsidRPr="0097379B">
        <w:rPr>
          <w:rFonts w:cs="Tahoma"/>
        </w:rPr>
        <w:t xml:space="preserve">Rozporządzenie Parlamentu Europejskiego i Rady (UE) 2021/1057 z dnia 24 czerwca 2021 r. ustanawiające Europejski Fundusz Społeczny Plus (EFS+) oraz uchylające rozporządzenie (UE) nr 1296/2013 zwane dalej „rozporządzeniem 2021/1057”; </w:t>
      </w:r>
    </w:p>
    <w:p w14:paraId="566B24D2" w14:textId="7B392707" w:rsidR="009C1626" w:rsidRDefault="009C1626">
      <w:pPr>
        <w:pStyle w:val="Default"/>
        <w:numPr>
          <w:ilvl w:val="0"/>
          <w:numId w:val="15"/>
        </w:numPr>
        <w:spacing w:before="100" w:beforeAutospacing="1" w:afterLines="30" w:after="72" w:afterAutospacing="1" w:line="360" w:lineRule="auto"/>
        <w:rPr>
          <w:rFonts w:cs="Tahoma"/>
        </w:rPr>
      </w:pPr>
      <w:r w:rsidRPr="00E01016">
        <w:rPr>
          <w:rFonts w:cs="Tahoma"/>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zwane dalej „rozporządzeniem ogólnym”; </w:t>
      </w:r>
    </w:p>
    <w:p w14:paraId="67707004" w14:textId="0CFBEB7D" w:rsidR="009C1626" w:rsidRDefault="009C1626">
      <w:pPr>
        <w:pStyle w:val="Default"/>
        <w:numPr>
          <w:ilvl w:val="0"/>
          <w:numId w:val="15"/>
        </w:numPr>
        <w:spacing w:before="100" w:beforeAutospacing="1" w:afterLines="30" w:after="72" w:afterAutospacing="1" w:line="360" w:lineRule="auto"/>
        <w:rPr>
          <w:rFonts w:cs="Tahoma"/>
        </w:rPr>
      </w:pPr>
      <w:r w:rsidRPr="00E01016">
        <w:rPr>
          <w:rFonts w:cs="Tahoma"/>
        </w:rPr>
        <w:t xml:space="preserve">Rozporządzenie Parlamentu Europejskiego i Rady (UE) 2016/679 z dnia 27 kwietnia 2016 r. w sprawie ochrony osób fizycznych w związku z przetwarzaniem danych osobowych i w sprawie swobodnego przepływu takich danych oraz uchylenia dyrektywy 95/46/WE zwane dalej „RODO”; </w:t>
      </w:r>
    </w:p>
    <w:p w14:paraId="5F864096" w14:textId="1A3288BB" w:rsidR="009C1626" w:rsidRDefault="009C1626">
      <w:pPr>
        <w:pStyle w:val="Default"/>
        <w:numPr>
          <w:ilvl w:val="0"/>
          <w:numId w:val="15"/>
        </w:numPr>
        <w:spacing w:before="100" w:beforeAutospacing="1" w:afterLines="30" w:after="72" w:afterAutospacing="1" w:line="360" w:lineRule="auto"/>
        <w:rPr>
          <w:rFonts w:cs="Tahoma"/>
        </w:rPr>
      </w:pPr>
      <w:r w:rsidRPr="00E01016">
        <w:rPr>
          <w:rFonts w:cs="Tahoma"/>
        </w:rPr>
        <w:lastRenderedPageBreak/>
        <w:t xml:space="preserve">Rozporządzenie Komisji (UE) nr 1407/2013 z dnia 18 grudnia 2013 r. w sprawie stosowania art. 107 i 108 Traktatu o funkcjonowaniu Unii Europejskiej do pomocy de </w:t>
      </w:r>
      <w:proofErr w:type="spellStart"/>
      <w:r w:rsidRPr="00E01016">
        <w:rPr>
          <w:rFonts w:cs="Tahoma"/>
        </w:rPr>
        <w:t>minimis</w:t>
      </w:r>
      <w:proofErr w:type="spellEnd"/>
      <w:r w:rsidRPr="00E01016">
        <w:rPr>
          <w:rFonts w:cs="Tahoma"/>
        </w:rPr>
        <w:t xml:space="preserve">, zwanego dalej „rozporządzeniem nr 1407/2013”; </w:t>
      </w:r>
    </w:p>
    <w:p w14:paraId="3C68B35A" w14:textId="23BF690F" w:rsidR="009C1626" w:rsidRPr="00E01016" w:rsidRDefault="009C1626">
      <w:pPr>
        <w:pStyle w:val="Default"/>
        <w:numPr>
          <w:ilvl w:val="0"/>
          <w:numId w:val="15"/>
        </w:numPr>
        <w:spacing w:before="100" w:beforeAutospacing="1" w:afterLines="30" w:after="72" w:afterAutospacing="1" w:line="360" w:lineRule="auto"/>
        <w:rPr>
          <w:rFonts w:cs="Tahoma"/>
        </w:rPr>
      </w:pPr>
      <w:r w:rsidRPr="00E01016">
        <w:rPr>
          <w:rFonts w:cs="Tahoma"/>
        </w:rPr>
        <w:t xml:space="preserve">Rozporządzenie Komisji (UE) nr 651/2014 z dnia 17 czerwca 2014 r. uznające niektóre rodzaje pomocy za zgodne z rynkiem wewnętrznym w zastosowaniu art. 107 i 108 Traktatu, zwane dalej „rozporządzeniem nr 651/2014”. </w:t>
      </w:r>
    </w:p>
    <w:p w14:paraId="4B933D35" w14:textId="77777777" w:rsidR="009C1626" w:rsidRPr="0097379B" w:rsidRDefault="009C1626" w:rsidP="0097379B">
      <w:pPr>
        <w:pStyle w:val="Default"/>
        <w:spacing w:before="100" w:beforeAutospacing="1" w:afterLines="30" w:after="72" w:afterAutospacing="1" w:line="360" w:lineRule="auto"/>
        <w:rPr>
          <w:rFonts w:cs="Tahoma"/>
        </w:rPr>
      </w:pPr>
      <w:r w:rsidRPr="0097379B">
        <w:rPr>
          <w:rFonts w:cs="Tahoma"/>
          <w:b/>
          <w:bCs/>
        </w:rPr>
        <w:t xml:space="preserve">Regulacje krajowe: </w:t>
      </w:r>
    </w:p>
    <w:p w14:paraId="6A9FE5DB" w14:textId="60DF17DC" w:rsidR="009C1626" w:rsidRDefault="009C1626">
      <w:pPr>
        <w:pStyle w:val="Default"/>
        <w:numPr>
          <w:ilvl w:val="0"/>
          <w:numId w:val="16"/>
        </w:numPr>
        <w:spacing w:before="100" w:beforeAutospacing="1" w:afterLines="30" w:after="72" w:afterAutospacing="1" w:line="360" w:lineRule="auto"/>
        <w:rPr>
          <w:rFonts w:cs="Tahoma"/>
        </w:rPr>
      </w:pPr>
      <w:r w:rsidRPr="0097379B">
        <w:rPr>
          <w:rFonts w:cs="Tahoma"/>
        </w:rPr>
        <w:t xml:space="preserve">Ustawa z dnia 28 kwietnia 2022 r. o zasadach realizacji zadań finansowanych ze środków europejskich w perspektywie finansowej 2021- 2027, zwana dalej ustawą wdrożeniową; </w:t>
      </w:r>
    </w:p>
    <w:p w14:paraId="1341E6F7" w14:textId="69A3463C" w:rsidR="009C1626" w:rsidRDefault="009C1626">
      <w:pPr>
        <w:pStyle w:val="Default"/>
        <w:numPr>
          <w:ilvl w:val="0"/>
          <w:numId w:val="16"/>
        </w:numPr>
        <w:spacing w:before="100" w:beforeAutospacing="1" w:afterLines="30" w:after="72" w:afterAutospacing="1" w:line="360" w:lineRule="auto"/>
        <w:rPr>
          <w:rFonts w:cs="Tahoma"/>
        </w:rPr>
      </w:pPr>
      <w:r w:rsidRPr="00E01016">
        <w:rPr>
          <w:rFonts w:cs="Tahoma"/>
        </w:rPr>
        <w:t xml:space="preserve">Ustawa z dnia 10 maja 2018 r. o ochronie danych osobowych; </w:t>
      </w:r>
    </w:p>
    <w:p w14:paraId="6246547D" w14:textId="55418940" w:rsidR="009C1626" w:rsidRDefault="009C1626">
      <w:pPr>
        <w:pStyle w:val="Default"/>
        <w:numPr>
          <w:ilvl w:val="0"/>
          <w:numId w:val="16"/>
        </w:numPr>
        <w:spacing w:before="100" w:beforeAutospacing="1" w:afterLines="30" w:after="72" w:afterAutospacing="1" w:line="360" w:lineRule="auto"/>
        <w:rPr>
          <w:rFonts w:cs="Tahoma"/>
        </w:rPr>
      </w:pPr>
      <w:r w:rsidRPr="00E01016">
        <w:rPr>
          <w:rFonts w:cs="Tahoma"/>
        </w:rPr>
        <w:t xml:space="preserve">Ustawa z dnia 22 grudnia 2015 r. o Zintegrowanym Systemie Kwalifikacji; </w:t>
      </w:r>
    </w:p>
    <w:p w14:paraId="3F24398B" w14:textId="65BF5290" w:rsidR="009C1626" w:rsidRDefault="009C1626">
      <w:pPr>
        <w:pStyle w:val="Default"/>
        <w:numPr>
          <w:ilvl w:val="0"/>
          <w:numId w:val="16"/>
        </w:numPr>
        <w:spacing w:before="100" w:beforeAutospacing="1" w:afterLines="30" w:after="72" w:afterAutospacing="1" w:line="360" w:lineRule="auto"/>
        <w:rPr>
          <w:rFonts w:cs="Tahoma"/>
        </w:rPr>
      </w:pPr>
      <w:r w:rsidRPr="00E01016">
        <w:rPr>
          <w:rFonts w:cs="Tahoma"/>
        </w:rPr>
        <w:t xml:space="preserve">Ustawa z dnia 20 kwietnia 2004 r. o promocji zatrudnienia i instytucjach rynku pracy; </w:t>
      </w:r>
    </w:p>
    <w:p w14:paraId="6BC0662E" w14:textId="41B7579E" w:rsidR="009C1626" w:rsidRDefault="009C1626">
      <w:pPr>
        <w:pStyle w:val="Default"/>
        <w:numPr>
          <w:ilvl w:val="0"/>
          <w:numId w:val="16"/>
        </w:numPr>
        <w:spacing w:before="100" w:beforeAutospacing="1" w:afterLines="30" w:after="72" w:afterAutospacing="1" w:line="360" w:lineRule="auto"/>
        <w:rPr>
          <w:rFonts w:cs="Tahoma"/>
        </w:rPr>
      </w:pPr>
      <w:r w:rsidRPr="00E01016">
        <w:rPr>
          <w:rFonts w:cs="Tahoma"/>
        </w:rPr>
        <w:t xml:space="preserve">Ustawa z dnia 11 września 2019 r. Prawo zamówień publicznych; </w:t>
      </w:r>
    </w:p>
    <w:p w14:paraId="4F1CE700" w14:textId="4F45DF41" w:rsidR="009C1626" w:rsidRDefault="009C1626">
      <w:pPr>
        <w:pStyle w:val="Default"/>
        <w:numPr>
          <w:ilvl w:val="0"/>
          <w:numId w:val="16"/>
        </w:numPr>
        <w:spacing w:before="100" w:beforeAutospacing="1" w:afterLines="30" w:after="72" w:afterAutospacing="1" w:line="360" w:lineRule="auto"/>
        <w:rPr>
          <w:rFonts w:cs="Tahoma"/>
        </w:rPr>
      </w:pPr>
      <w:r w:rsidRPr="00E01016">
        <w:rPr>
          <w:rFonts w:cs="Tahoma"/>
        </w:rPr>
        <w:t xml:space="preserve">Ustawa z dnia 13 października 1998 r. o systemie ubezpieczeń społecznych; </w:t>
      </w:r>
    </w:p>
    <w:p w14:paraId="22D6C13F" w14:textId="07005AA2" w:rsidR="009C1626" w:rsidRDefault="009C1626">
      <w:pPr>
        <w:pStyle w:val="Default"/>
        <w:numPr>
          <w:ilvl w:val="0"/>
          <w:numId w:val="16"/>
        </w:numPr>
        <w:spacing w:before="100" w:beforeAutospacing="1" w:afterLines="30" w:after="72" w:afterAutospacing="1" w:line="360" w:lineRule="auto"/>
        <w:rPr>
          <w:rFonts w:cs="Tahoma"/>
        </w:rPr>
      </w:pPr>
      <w:r w:rsidRPr="00E01016">
        <w:rPr>
          <w:rFonts w:cs="Tahoma"/>
        </w:rPr>
        <w:t xml:space="preserve">Ustawa z dnia 27 sierpnia 1997 r. o rehabilitacji zawodowej i społecznej oraz zatrudnianiu osób niepełnosprawnych; </w:t>
      </w:r>
    </w:p>
    <w:p w14:paraId="23C043FD" w14:textId="424ED3DA" w:rsidR="009C1626" w:rsidRDefault="009C1626">
      <w:pPr>
        <w:pStyle w:val="Default"/>
        <w:numPr>
          <w:ilvl w:val="0"/>
          <w:numId w:val="16"/>
        </w:numPr>
        <w:spacing w:before="100" w:beforeAutospacing="1" w:afterLines="30" w:after="72" w:afterAutospacing="1" w:line="360" w:lineRule="auto"/>
        <w:rPr>
          <w:rFonts w:cs="Tahoma"/>
        </w:rPr>
      </w:pPr>
      <w:r w:rsidRPr="00E01016">
        <w:rPr>
          <w:rFonts w:cs="Tahoma"/>
        </w:rPr>
        <w:t xml:space="preserve">Ustawa z dnia 19 sierpnia 1994 r. o ochronie zdrowia psychicznego; </w:t>
      </w:r>
    </w:p>
    <w:p w14:paraId="21FCF9EF" w14:textId="39F6657B" w:rsidR="009C1626" w:rsidRDefault="009C1626">
      <w:pPr>
        <w:pStyle w:val="Default"/>
        <w:numPr>
          <w:ilvl w:val="0"/>
          <w:numId w:val="16"/>
        </w:numPr>
        <w:spacing w:before="100" w:beforeAutospacing="1" w:afterLines="30" w:after="72" w:afterAutospacing="1" w:line="360" w:lineRule="auto"/>
        <w:rPr>
          <w:rFonts w:cs="Tahoma"/>
        </w:rPr>
      </w:pPr>
      <w:r w:rsidRPr="00E01016">
        <w:rPr>
          <w:rFonts w:cs="Tahoma"/>
        </w:rPr>
        <w:t xml:space="preserve">Ustawa z dnia 30 kwietnia 2004 r. o postępowaniu w sprawach dotyczących pomocy publicznej; </w:t>
      </w:r>
    </w:p>
    <w:p w14:paraId="010D0212" w14:textId="78201521" w:rsidR="009C1626" w:rsidRDefault="009C1626">
      <w:pPr>
        <w:pStyle w:val="Default"/>
        <w:numPr>
          <w:ilvl w:val="0"/>
          <w:numId w:val="16"/>
        </w:numPr>
        <w:spacing w:before="100" w:beforeAutospacing="1" w:afterLines="30" w:after="72" w:afterAutospacing="1" w:line="360" w:lineRule="auto"/>
        <w:rPr>
          <w:rFonts w:cs="Tahoma"/>
        </w:rPr>
      </w:pPr>
      <w:r w:rsidRPr="00E01016">
        <w:rPr>
          <w:rFonts w:cs="Tahoma"/>
        </w:rPr>
        <w:t xml:space="preserve">Rozporządzenie Ministra Funduszy i Polityki Regionalnej z dnia 20 grudnia 2022 r., w sprawie udzielania pomocy de </w:t>
      </w:r>
      <w:proofErr w:type="spellStart"/>
      <w:r w:rsidRPr="00E01016">
        <w:rPr>
          <w:rFonts w:cs="Tahoma"/>
        </w:rPr>
        <w:t>minimis</w:t>
      </w:r>
      <w:proofErr w:type="spellEnd"/>
      <w:r w:rsidRPr="00E01016">
        <w:rPr>
          <w:rFonts w:cs="Tahoma"/>
        </w:rPr>
        <w:t xml:space="preserve"> oraz pomocy publicznej w ramach programów finansowanych z Europejskiego Funduszu Społecznego Plus (EFS+) na lata 2021–2027; </w:t>
      </w:r>
    </w:p>
    <w:p w14:paraId="24FDD30E" w14:textId="528DF38E" w:rsidR="00E01016" w:rsidRPr="00686AC0" w:rsidRDefault="009C1626">
      <w:pPr>
        <w:pStyle w:val="Default"/>
        <w:numPr>
          <w:ilvl w:val="0"/>
          <w:numId w:val="16"/>
        </w:numPr>
        <w:spacing w:before="100" w:beforeAutospacing="1" w:afterLines="30" w:after="72" w:afterAutospacing="1" w:line="360" w:lineRule="auto"/>
        <w:rPr>
          <w:rFonts w:cs="Tahoma"/>
        </w:rPr>
      </w:pPr>
      <w:r w:rsidRPr="00E01016">
        <w:rPr>
          <w:rFonts w:cs="Tahoma"/>
        </w:rPr>
        <w:t xml:space="preserve">Rozporządzenia Rady Ministrów z dnia 7 maja 2021 r. w sprawie określenia działań informacyjnych podejmowanych przez podmioty realizujące zadania finansowane lub dofinansowane z budżetu państwa lub z państwowych funduszy celowych. </w:t>
      </w:r>
    </w:p>
    <w:p w14:paraId="52FAB7EA" w14:textId="77777777" w:rsidR="00B47F45" w:rsidRDefault="00B47F45" w:rsidP="0097379B">
      <w:pPr>
        <w:pStyle w:val="Default"/>
        <w:spacing w:before="100" w:beforeAutospacing="1" w:afterLines="30" w:after="72" w:afterAutospacing="1" w:line="360" w:lineRule="auto"/>
        <w:rPr>
          <w:rFonts w:cs="Tahoma"/>
          <w:b/>
          <w:bCs/>
        </w:rPr>
      </w:pPr>
    </w:p>
    <w:p w14:paraId="1689F55F" w14:textId="40749165" w:rsidR="009C1626" w:rsidRPr="0097379B" w:rsidRDefault="009C1626" w:rsidP="0097379B">
      <w:pPr>
        <w:pStyle w:val="Default"/>
        <w:spacing w:before="100" w:beforeAutospacing="1" w:afterLines="30" w:after="72" w:afterAutospacing="1" w:line="360" w:lineRule="auto"/>
        <w:rPr>
          <w:rFonts w:cs="Tahoma"/>
        </w:rPr>
      </w:pPr>
      <w:r w:rsidRPr="0097379B">
        <w:rPr>
          <w:rFonts w:cs="Tahoma"/>
          <w:b/>
          <w:bCs/>
        </w:rPr>
        <w:lastRenderedPageBreak/>
        <w:t xml:space="preserve">Dokumenty i wytyczne: </w:t>
      </w:r>
    </w:p>
    <w:p w14:paraId="00923057" w14:textId="56604148" w:rsidR="006B2294" w:rsidRPr="006B2294" w:rsidRDefault="006B2294">
      <w:pPr>
        <w:pStyle w:val="Default"/>
        <w:numPr>
          <w:ilvl w:val="0"/>
          <w:numId w:val="17"/>
        </w:numPr>
        <w:spacing w:before="100" w:beforeAutospacing="1" w:afterLines="30" w:after="72" w:afterAutospacing="1" w:line="360" w:lineRule="auto"/>
        <w:rPr>
          <w:rFonts w:cs="Tahoma"/>
        </w:rPr>
      </w:pPr>
      <w:r w:rsidRPr="006B2294">
        <w:rPr>
          <w:rFonts w:cs="Tahoma"/>
        </w:rPr>
        <w:t>Program</w:t>
      </w:r>
      <w:r w:rsidR="00A35E08">
        <w:rPr>
          <w:rFonts w:cs="Tahoma"/>
        </w:rPr>
        <w:t xml:space="preserve"> regionalny</w:t>
      </w:r>
      <w:r w:rsidRPr="006B2294">
        <w:rPr>
          <w:rFonts w:cs="Tahoma"/>
        </w:rPr>
        <w:t xml:space="preserve"> Fundusze Europejskie dla Świętokrzyskiego 2021-2027 (przyjęty przez Zarząd Województwa Świętokrzyskiego Uchwałą nr 6011/22 z dnia 24 października 2022 roku), zatwierdzony przez Komisję Europejską decyzją wykonawczą nr C(2022) 8862 z dnia 07.12.2022 roku; </w:t>
      </w:r>
    </w:p>
    <w:p w14:paraId="287BB28E" w14:textId="613D7D7D" w:rsidR="009C1626" w:rsidRDefault="006B2294">
      <w:pPr>
        <w:pStyle w:val="Default"/>
        <w:numPr>
          <w:ilvl w:val="0"/>
          <w:numId w:val="17"/>
        </w:numPr>
        <w:spacing w:before="100" w:beforeAutospacing="1" w:afterLines="30" w:after="72" w:afterAutospacing="1" w:line="360" w:lineRule="auto"/>
        <w:rPr>
          <w:rFonts w:cs="Tahoma"/>
        </w:rPr>
      </w:pPr>
      <w:r w:rsidRPr="006B2294">
        <w:rPr>
          <w:rFonts w:cs="Tahoma"/>
        </w:rPr>
        <w:t>Szczegółowy Opis Priorytetów programu</w:t>
      </w:r>
      <w:r w:rsidR="00A35E08">
        <w:rPr>
          <w:rFonts w:cs="Tahoma"/>
        </w:rPr>
        <w:t xml:space="preserve"> regionalnego</w:t>
      </w:r>
      <w:r w:rsidRPr="006B2294">
        <w:rPr>
          <w:rFonts w:cs="Tahoma"/>
        </w:rPr>
        <w:t xml:space="preserve"> Fundusze Europejskie dla Świętokrzyskiego 2021-2027 zatwierdzony Uchwałą nr 6839/23 z dnia 29 marca 2023 r. przez Zarząd Województwa Świętokrzyskiego;</w:t>
      </w:r>
    </w:p>
    <w:p w14:paraId="2C7DC030" w14:textId="6D10F64F" w:rsidR="009C1626" w:rsidRDefault="009C1626">
      <w:pPr>
        <w:pStyle w:val="Default"/>
        <w:numPr>
          <w:ilvl w:val="0"/>
          <w:numId w:val="17"/>
        </w:numPr>
        <w:spacing w:before="100" w:beforeAutospacing="1" w:afterLines="30" w:after="72" w:afterAutospacing="1" w:line="360" w:lineRule="auto"/>
        <w:rPr>
          <w:rFonts w:cs="Tahoma"/>
        </w:rPr>
      </w:pPr>
      <w:r w:rsidRPr="00686AC0">
        <w:rPr>
          <w:rFonts w:cs="Tahoma"/>
        </w:rPr>
        <w:t xml:space="preserve">Wytyczne dotyczące kwalifikowalności wydatków na lata 2021-2027 z dnia 18 listopada 2022 r. zwane dalej „Wytycznymi kwalifikowalności”; </w:t>
      </w:r>
    </w:p>
    <w:p w14:paraId="6F42B9AA" w14:textId="04000E95" w:rsidR="009C1626" w:rsidRDefault="009C1626">
      <w:pPr>
        <w:pStyle w:val="Default"/>
        <w:numPr>
          <w:ilvl w:val="0"/>
          <w:numId w:val="17"/>
        </w:numPr>
        <w:spacing w:before="100" w:beforeAutospacing="1" w:afterLines="30" w:after="72" w:afterAutospacing="1" w:line="360" w:lineRule="auto"/>
        <w:rPr>
          <w:rFonts w:cs="Tahoma"/>
        </w:rPr>
      </w:pPr>
      <w:r w:rsidRPr="00686AC0">
        <w:rPr>
          <w:rFonts w:cs="Tahoma"/>
        </w:rPr>
        <w:t xml:space="preserve">Wytyczne dotyczące realizacji projektów z udziałem środków Europejskiego Funduszu Społecznego Plus w regionalnych programach na lata 2021–2027 z dnia 15 marca 2023 r.; </w:t>
      </w:r>
    </w:p>
    <w:p w14:paraId="6DD9B2DB" w14:textId="0DC6335B" w:rsidR="009C1626" w:rsidRDefault="009C1626">
      <w:pPr>
        <w:pStyle w:val="Default"/>
        <w:numPr>
          <w:ilvl w:val="0"/>
          <w:numId w:val="17"/>
        </w:numPr>
        <w:spacing w:before="100" w:beforeAutospacing="1" w:afterLines="30" w:after="72" w:afterAutospacing="1" w:line="360" w:lineRule="auto"/>
        <w:rPr>
          <w:rFonts w:cs="Tahoma"/>
        </w:rPr>
      </w:pPr>
      <w:r w:rsidRPr="00686AC0">
        <w:rPr>
          <w:rFonts w:cs="Tahoma"/>
        </w:rPr>
        <w:t xml:space="preserve">Wytyczne dotyczące wyboru projektów na lata 2021-2027 z dnia 12 października 2022 r.; </w:t>
      </w:r>
    </w:p>
    <w:p w14:paraId="53AF5E63" w14:textId="010891D1" w:rsidR="009C1626" w:rsidRDefault="009C1626">
      <w:pPr>
        <w:pStyle w:val="Default"/>
        <w:numPr>
          <w:ilvl w:val="0"/>
          <w:numId w:val="17"/>
        </w:numPr>
        <w:spacing w:before="100" w:beforeAutospacing="1" w:afterLines="30" w:after="72" w:afterAutospacing="1" w:line="360" w:lineRule="auto"/>
        <w:rPr>
          <w:rFonts w:cs="Tahoma"/>
        </w:rPr>
      </w:pPr>
      <w:r w:rsidRPr="00686AC0">
        <w:rPr>
          <w:rFonts w:cs="Tahoma"/>
        </w:rPr>
        <w:t xml:space="preserve">Wytyczne dotyczące monitorowania postępu rzeczowego realizacji programów na lata 2021 - 2027 z dnia 12 października 2022 r.; </w:t>
      </w:r>
    </w:p>
    <w:p w14:paraId="09C4EC49" w14:textId="40CEB03B" w:rsidR="009C1626" w:rsidRDefault="009C1626">
      <w:pPr>
        <w:pStyle w:val="Default"/>
        <w:numPr>
          <w:ilvl w:val="0"/>
          <w:numId w:val="17"/>
        </w:numPr>
        <w:spacing w:before="100" w:beforeAutospacing="1" w:afterLines="30" w:after="72" w:afterAutospacing="1" w:line="360" w:lineRule="auto"/>
        <w:rPr>
          <w:rFonts w:cs="Tahoma"/>
        </w:rPr>
      </w:pPr>
      <w:r w:rsidRPr="00686AC0">
        <w:rPr>
          <w:rFonts w:cs="Tahoma"/>
        </w:rPr>
        <w:t xml:space="preserve">Wytyczne dotyczące realizacji zasad równościowych w ramach funduszy unijnych na lata 2021-2027 z dnia 29 grudnia 2022 r. </w:t>
      </w:r>
    </w:p>
    <w:p w14:paraId="62A96AB5" w14:textId="38C13F0E" w:rsidR="009C1626" w:rsidRDefault="009C1626">
      <w:pPr>
        <w:pStyle w:val="Default"/>
        <w:numPr>
          <w:ilvl w:val="0"/>
          <w:numId w:val="17"/>
        </w:numPr>
        <w:spacing w:before="100" w:beforeAutospacing="1" w:afterLines="30" w:after="72" w:afterAutospacing="1" w:line="360" w:lineRule="auto"/>
        <w:rPr>
          <w:rFonts w:cs="Tahoma"/>
        </w:rPr>
      </w:pPr>
      <w:r w:rsidRPr="00686AC0">
        <w:rPr>
          <w:rFonts w:cs="Tahoma"/>
        </w:rPr>
        <w:t xml:space="preserve">Wytyczne dotyczące informacji i promocji Funduszy Europejskich na lata 2021-2027; </w:t>
      </w:r>
    </w:p>
    <w:p w14:paraId="186F98D1" w14:textId="51521FD4" w:rsidR="009C1626" w:rsidRDefault="009C1626">
      <w:pPr>
        <w:pStyle w:val="Default"/>
        <w:numPr>
          <w:ilvl w:val="0"/>
          <w:numId w:val="17"/>
        </w:numPr>
        <w:spacing w:before="100" w:beforeAutospacing="1" w:afterLines="30" w:after="72" w:afterAutospacing="1" w:line="360" w:lineRule="auto"/>
        <w:rPr>
          <w:rFonts w:cs="Tahoma"/>
        </w:rPr>
      </w:pPr>
      <w:r w:rsidRPr="00686AC0">
        <w:rPr>
          <w:rFonts w:cs="Tahoma"/>
        </w:rPr>
        <w:t xml:space="preserve">Wytyczne dotyczące warunków gromadzenia i przekazywania danych w postaci elektronicznej na lata 2021-2027 z dnia 25 stycznia 2023 r. </w:t>
      </w:r>
    </w:p>
    <w:p w14:paraId="1E6E3D15" w14:textId="62FA5CF5" w:rsidR="0068240A" w:rsidRPr="00686AC0" w:rsidRDefault="0068240A">
      <w:pPr>
        <w:pStyle w:val="Default"/>
        <w:numPr>
          <w:ilvl w:val="0"/>
          <w:numId w:val="17"/>
        </w:numPr>
        <w:spacing w:before="100" w:beforeAutospacing="1" w:afterLines="30" w:after="72" w:afterAutospacing="1" w:line="360" w:lineRule="auto"/>
        <w:rPr>
          <w:rFonts w:cs="Tahoma"/>
        </w:rPr>
      </w:pPr>
      <w:r>
        <w:rPr>
          <w:rFonts w:cs="Tahoma"/>
        </w:rPr>
        <w:t>R</w:t>
      </w:r>
      <w:r w:rsidRPr="0068240A">
        <w:rPr>
          <w:rFonts w:cs="Tahoma"/>
        </w:rPr>
        <w:t xml:space="preserve">ozporządzenie Ministra Funduszy i Polityki Regionalnej z dnia 20 grudnia 2022 r. w sprawie udzielania pomocy de </w:t>
      </w:r>
      <w:proofErr w:type="spellStart"/>
      <w:r w:rsidRPr="0068240A">
        <w:rPr>
          <w:rFonts w:cs="Tahoma"/>
        </w:rPr>
        <w:t>minimis</w:t>
      </w:r>
      <w:proofErr w:type="spellEnd"/>
      <w:r w:rsidRPr="0068240A">
        <w:rPr>
          <w:rFonts w:cs="Tahoma"/>
        </w:rPr>
        <w:t xml:space="preserve"> oraz pomocy publicznej w ramach programów finansowanych z Europejskiego Funduszu Społecznego Plus (EFS+) na lata 2021-2027.</w:t>
      </w:r>
    </w:p>
    <w:p w14:paraId="01EF0F52" w14:textId="5DF9D59A" w:rsidR="001D6A56" w:rsidRPr="0097379B" w:rsidRDefault="001D6A56" w:rsidP="008F67E9">
      <w:pPr>
        <w:pStyle w:val="Default"/>
        <w:spacing w:line="360" w:lineRule="auto"/>
        <w:rPr>
          <w:rFonts w:cs="Tahoma"/>
          <w:b/>
        </w:rPr>
      </w:pPr>
      <w:r w:rsidRPr="0097379B">
        <w:rPr>
          <w:rFonts w:cs="Tahoma"/>
          <w:b/>
        </w:rPr>
        <w:t>UWAGA!</w:t>
      </w:r>
    </w:p>
    <w:p w14:paraId="4B2B603B" w14:textId="0DB8440E" w:rsidR="001D6A56" w:rsidRPr="0097379B" w:rsidRDefault="001D6A56" w:rsidP="0097379B">
      <w:pPr>
        <w:pStyle w:val="Default"/>
        <w:spacing w:before="100" w:beforeAutospacing="1" w:after="100" w:afterAutospacing="1" w:line="360" w:lineRule="auto"/>
        <w:rPr>
          <w:rFonts w:cs="Tahoma"/>
        </w:rPr>
      </w:pPr>
      <w:r w:rsidRPr="0097379B">
        <w:rPr>
          <w:rFonts w:cs="Tahoma"/>
        </w:rPr>
        <w:t>Wnioskodawc</w:t>
      </w:r>
      <w:r w:rsidR="00686AC0">
        <w:rPr>
          <w:rFonts w:cs="Tahoma"/>
        </w:rPr>
        <w:t>a</w:t>
      </w:r>
      <w:r w:rsidRPr="0097379B">
        <w:rPr>
          <w:rFonts w:cs="Tahoma"/>
        </w:rPr>
        <w:t xml:space="preserve"> ubiegający się o dofinansowanie projekt</w:t>
      </w:r>
      <w:r w:rsidR="00686AC0">
        <w:rPr>
          <w:rFonts w:cs="Tahoma"/>
        </w:rPr>
        <w:t>u</w:t>
      </w:r>
      <w:r w:rsidRPr="0097379B">
        <w:rPr>
          <w:rFonts w:cs="Tahoma"/>
        </w:rPr>
        <w:t xml:space="preserve"> realizowan</w:t>
      </w:r>
      <w:r w:rsidR="00686AC0">
        <w:rPr>
          <w:rFonts w:cs="Tahoma"/>
        </w:rPr>
        <w:t>ego</w:t>
      </w:r>
      <w:r w:rsidRPr="0097379B">
        <w:rPr>
          <w:rFonts w:cs="Tahoma"/>
        </w:rPr>
        <w:t xml:space="preserve"> w trybie </w:t>
      </w:r>
      <w:r w:rsidR="00863B82" w:rsidRPr="0097379B">
        <w:rPr>
          <w:rFonts w:cs="Tahoma"/>
        </w:rPr>
        <w:t>niekonkurencyjnym</w:t>
      </w:r>
      <w:r w:rsidRPr="0097379B">
        <w:rPr>
          <w:rFonts w:cs="Tahoma"/>
        </w:rPr>
        <w:t xml:space="preserve"> zobowiązan</w:t>
      </w:r>
      <w:r w:rsidR="00686AC0">
        <w:rPr>
          <w:rFonts w:cs="Tahoma"/>
        </w:rPr>
        <w:t>y</w:t>
      </w:r>
      <w:r w:rsidRPr="0097379B">
        <w:rPr>
          <w:rFonts w:cs="Tahoma"/>
        </w:rPr>
        <w:t xml:space="preserve"> </w:t>
      </w:r>
      <w:r w:rsidR="00686AC0">
        <w:rPr>
          <w:rFonts w:cs="Tahoma"/>
        </w:rPr>
        <w:t>jest</w:t>
      </w:r>
      <w:r w:rsidRPr="0097379B">
        <w:rPr>
          <w:rFonts w:cs="Tahoma"/>
        </w:rPr>
        <w:t xml:space="preserve"> do korzystania z aktualnych wersji </w:t>
      </w:r>
      <w:r w:rsidRPr="0097379B">
        <w:rPr>
          <w:rFonts w:cs="Tahoma"/>
        </w:rPr>
        <w:lastRenderedPageBreak/>
        <w:t>dokumentów. W kwestiach nieuregulowanych niniejszym dokumentem, zastosowanie mają odpowiednie przepisy prawa polskiego i Unii Europejskiej.</w:t>
      </w:r>
    </w:p>
    <w:p w14:paraId="5A178E0D" w14:textId="2FCE0D6A" w:rsidR="001D6A56" w:rsidRPr="0097379B" w:rsidRDefault="001D6A56" w:rsidP="0097379B">
      <w:pPr>
        <w:pStyle w:val="Bezodstpw"/>
        <w:spacing w:before="100" w:beforeAutospacing="1" w:after="100" w:afterAutospacing="1" w:line="360" w:lineRule="auto"/>
        <w:rPr>
          <w:rFonts w:ascii="Tahoma" w:hAnsi="Tahoma" w:cs="Tahoma"/>
          <w:i/>
          <w:sz w:val="24"/>
          <w:szCs w:val="24"/>
        </w:rPr>
      </w:pPr>
      <w:r w:rsidRPr="0097379B">
        <w:rPr>
          <w:rFonts w:ascii="Tahoma" w:hAnsi="Tahoma" w:cs="Tahoma"/>
          <w:sz w:val="24"/>
          <w:szCs w:val="24"/>
        </w:rPr>
        <w:t>Mając na uwadze zmieniające się wytyczne i zalecenia, Wojewódzki Urząd Pracy w Kielcach zastrzega sobie prawo do wprowadzania zmian w niniejszym naborze. W</w:t>
      </w:r>
      <w:r w:rsidR="0096086B" w:rsidRPr="0097379B">
        <w:rPr>
          <w:rFonts w:ascii="Tahoma" w:hAnsi="Tahoma" w:cs="Tahoma"/>
          <w:sz w:val="24"/>
          <w:szCs w:val="24"/>
        </w:rPr>
        <w:t xml:space="preserve"> </w:t>
      </w:r>
      <w:r w:rsidRPr="0097379B">
        <w:rPr>
          <w:rFonts w:ascii="Tahoma" w:hAnsi="Tahoma" w:cs="Tahoma"/>
          <w:sz w:val="24"/>
          <w:szCs w:val="24"/>
        </w:rPr>
        <w:t>związku z powyższym, zaleca się, aby Wnioskodawc</w:t>
      </w:r>
      <w:r w:rsidR="00686AC0">
        <w:rPr>
          <w:rFonts w:ascii="Tahoma" w:hAnsi="Tahoma" w:cs="Tahoma"/>
          <w:sz w:val="24"/>
          <w:szCs w:val="24"/>
        </w:rPr>
        <w:t>a</w:t>
      </w:r>
      <w:r w:rsidRPr="0097379B">
        <w:rPr>
          <w:rFonts w:ascii="Tahoma" w:hAnsi="Tahoma" w:cs="Tahoma"/>
          <w:sz w:val="24"/>
          <w:szCs w:val="24"/>
        </w:rPr>
        <w:t xml:space="preserve"> na bieżąco zapoznawa</w:t>
      </w:r>
      <w:r w:rsidR="00686AC0">
        <w:rPr>
          <w:rFonts w:ascii="Tahoma" w:hAnsi="Tahoma" w:cs="Tahoma"/>
          <w:sz w:val="24"/>
          <w:szCs w:val="24"/>
        </w:rPr>
        <w:t>ł</w:t>
      </w:r>
      <w:r w:rsidRPr="0097379B">
        <w:rPr>
          <w:rFonts w:ascii="Tahoma" w:hAnsi="Tahoma" w:cs="Tahoma"/>
          <w:sz w:val="24"/>
          <w:szCs w:val="24"/>
        </w:rPr>
        <w:t xml:space="preserve"> się z informacjami zamieszczanymi na stronie internetowej </w:t>
      </w:r>
      <w:r w:rsidR="005B48E0" w:rsidRPr="0097379B">
        <w:rPr>
          <w:rFonts w:ascii="Tahoma" w:hAnsi="Tahoma" w:cs="Tahoma"/>
          <w:sz w:val="24"/>
          <w:szCs w:val="24"/>
        </w:rPr>
        <w:t>Wojewódzkiego Urzędu Pracy w Kielcach</w:t>
      </w:r>
      <w:r w:rsidRPr="0097379B">
        <w:rPr>
          <w:rFonts w:ascii="Tahoma" w:hAnsi="Tahoma" w:cs="Tahoma"/>
          <w:sz w:val="24"/>
          <w:szCs w:val="24"/>
        </w:rPr>
        <w:t xml:space="preserve"> oraz na portalu funduszy europejskich.</w:t>
      </w:r>
    </w:p>
    <w:p w14:paraId="092C893B" w14:textId="63A346C3" w:rsidR="00A02500" w:rsidRPr="0061660E" w:rsidRDefault="0014403E">
      <w:pPr>
        <w:pStyle w:val="Nagwek1"/>
        <w:numPr>
          <w:ilvl w:val="0"/>
          <w:numId w:val="18"/>
        </w:numPr>
        <w:rPr>
          <w:rFonts w:ascii="Tahoma" w:hAnsi="Tahoma" w:cs="Tahoma"/>
        </w:rPr>
      </w:pPr>
      <w:bookmarkStart w:id="7" w:name="_Toc134429953"/>
      <w:bookmarkEnd w:id="6"/>
      <w:r w:rsidRPr="0061660E">
        <w:rPr>
          <w:rFonts w:ascii="Tahoma" w:hAnsi="Tahoma" w:cs="Tahoma"/>
        </w:rPr>
        <w:t xml:space="preserve">Informacje na temat zmiany </w:t>
      </w:r>
      <w:r w:rsidR="005969C0" w:rsidRPr="0061660E">
        <w:rPr>
          <w:rFonts w:ascii="Tahoma" w:hAnsi="Tahoma" w:cs="Tahoma"/>
        </w:rPr>
        <w:t xml:space="preserve">Regulaminu </w:t>
      </w:r>
      <w:r w:rsidR="004D7700" w:rsidRPr="004D7700">
        <w:rPr>
          <w:rFonts w:ascii="Tahoma" w:hAnsi="Tahoma" w:cs="Tahoma"/>
        </w:rPr>
        <w:t>wyboru projektu</w:t>
      </w:r>
      <w:r w:rsidR="005969C0" w:rsidRPr="0061660E">
        <w:rPr>
          <w:rFonts w:ascii="Tahoma" w:hAnsi="Tahoma" w:cs="Tahoma"/>
        </w:rPr>
        <w:t>.</w:t>
      </w:r>
      <w:bookmarkEnd w:id="7"/>
    </w:p>
    <w:p w14:paraId="5FD9BFAA" w14:textId="761EE2F6" w:rsidR="00A02500" w:rsidRPr="00F95789" w:rsidRDefault="00A02500">
      <w:pPr>
        <w:pStyle w:val="Akapitzlist"/>
        <w:numPr>
          <w:ilvl w:val="0"/>
          <w:numId w:val="5"/>
        </w:numPr>
        <w:spacing w:before="100" w:beforeAutospacing="1" w:after="100" w:afterAutospacing="1" w:line="360" w:lineRule="auto"/>
        <w:rPr>
          <w:rFonts w:ascii="Tahoma" w:hAnsi="Tahoma" w:cs="Tahoma"/>
        </w:rPr>
      </w:pPr>
      <w:r w:rsidRPr="00F95789">
        <w:rPr>
          <w:rFonts w:ascii="Tahoma" w:hAnsi="Tahoma" w:cs="Tahoma"/>
        </w:rPr>
        <w:t xml:space="preserve">ION może zmieniać Regulaminu </w:t>
      </w:r>
      <w:r w:rsidR="004D7700" w:rsidRPr="004D7700">
        <w:rPr>
          <w:rFonts w:ascii="Tahoma" w:hAnsi="Tahoma" w:cs="Tahoma"/>
          <w:lang w:val="pl-PL"/>
        </w:rPr>
        <w:t>wyboru projektu</w:t>
      </w:r>
      <w:r w:rsidRPr="00F95789">
        <w:rPr>
          <w:rFonts w:ascii="Tahoma" w:hAnsi="Tahoma" w:cs="Tahoma"/>
        </w:rPr>
        <w:t>, z zastrzeżeniem pkt. 2.</w:t>
      </w:r>
    </w:p>
    <w:p w14:paraId="7A82A490" w14:textId="1578E4B3" w:rsidR="00A02500" w:rsidRPr="00F95789" w:rsidRDefault="00A02500">
      <w:pPr>
        <w:pStyle w:val="Akapitzlist"/>
        <w:numPr>
          <w:ilvl w:val="0"/>
          <w:numId w:val="5"/>
        </w:numPr>
        <w:spacing w:before="100" w:beforeAutospacing="1" w:after="100" w:afterAutospacing="1" w:line="360" w:lineRule="auto"/>
        <w:rPr>
          <w:rFonts w:ascii="Tahoma" w:hAnsi="Tahoma" w:cs="Tahoma"/>
        </w:rPr>
      </w:pPr>
      <w:r w:rsidRPr="00F95789">
        <w:rPr>
          <w:rFonts w:ascii="Tahoma" w:hAnsi="Tahoma" w:cs="Tahoma"/>
        </w:rPr>
        <w:t xml:space="preserve">ION może zmieniać Regulamin </w:t>
      </w:r>
      <w:r w:rsidR="004D7700" w:rsidRPr="004D7700">
        <w:rPr>
          <w:rFonts w:ascii="Tahoma" w:hAnsi="Tahoma" w:cs="Tahoma"/>
          <w:lang w:val="pl-PL"/>
        </w:rPr>
        <w:t xml:space="preserve">wyboru projektu </w:t>
      </w:r>
      <w:r w:rsidRPr="00F95789">
        <w:rPr>
          <w:rFonts w:ascii="Tahoma" w:hAnsi="Tahoma" w:cs="Tahoma"/>
        </w:rPr>
        <w:t xml:space="preserve">w zakresie kryteriów wyboru projektów wyłącznie w sytuacji, </w:t>
      </w:r>
      <w:r w:rsidR="00A72BF7">
        <w:rPr>
          <w:rFonts w:ascii="Tahoma" w:hAnsi="Tahoma" w:cs="Tahoma"/>
          <w:lang w:val="pl-PL"/>
        </w:rPr>
        <w:t>gdy</w:t>
      </w:r>
      <w:r w:rsidRPr="00F95789">
        <w:rPr>
          <w:rFonts w:ascii="Tahoma" w:hAnsi="Tahoma" w:cs="Tahoma"/>
        </w:rPr>
        <w:t xml:space="preserve"> nie złożono jeszcze wniosku o dofinansowanie projektu. Zmiana ta skutkuje odpowiednim wydłużeniem terminu składania wniosk</w:t>
      </w:r>
      <w:r w:rsidR="00A72BF7">
        <w:rPr>
          <w:rFonts w:ascii="Tahoma" w:hAnsi="Tahoma" w:cs="Tahoma"/>
          <w:lang w:val="pl-PL"/>
        </w:rPr>
        <w:t>u</w:t>
      </w:r>
      <w:r w:rsidRPr="00F95789">
        <w:rPr>
          <w:rFonts w:ascii="Tahoma" w:hAnsi="Tahoma" w:cs="Tahoma"/>
        </w:rPr>
        <w:t xml:space="preserve"> o dofinansowanie projektu (art. 51 ust. 4 ustawy wdrożeniowej).</w:t>
      </w:r>
    </w:p>
    <w:p w14:paraId="00F01171" w14:textId="5D543D5A" w:rsidR="00A02500" w:rsidRPr="00F95789" w:rsidRDefault="00A02500">
      <w:pPr>
        <w:pStyle w:val="Akapitzlist"/>
        <w:numPr>
          <w:ilvl w:val="0"/>
          <w:numId w:val="5"/>
        </w:numPr>
        <w:spacing w:before="100" w:beforeAutospacing="1" w:after="100" w:afterAutospacing="1" w:line="360" w:lineRule="auto"/>
        <w:rPr>
          <w:rFonts w:ascii="Tahoma" w:hAnsi="Tahoma" w:cs="Tahoma"/>
        </w:rPr>
      </w:pPr>
      <w:r w:rsidRPr="00F95789">
        <w:rPr>
          <w:rFonts w:ascii="Tahoma" w:hAnsi="Tahoma" w:cs="Tahoma"/>
        </w:rPr>
        <w:t xml:space="preserve">Wyłączenia w zakresie możliwości dokonywania zmian w </w:t>
      </w:r>
      <w:r w:rsidR="00A72BF7">
        <w:rPr>
          <w:rFonts w:ascii="Tahoma" w:hAnsi="Tahoma" w:cs="Tahoma"/>
          <w:lang w:val="pl-PL"/>
        </w:rPr>
        <w:t xml:space="preserve">niniejszym </w:t>
      </w:r>
      <w:r w:rsidRPr="00F95789">
        <w:rPr>
          <w:rFonts w:ascii="Tahoma" w:hAnsi="Tahoma" w:cs="Tahoma"/>
        </w:rPr>
        <w:t>Regulaminie, o których mowa w pkt 2, nie znajdują zastosowania w przypadku, gdy konieczność dokonania zmian wynika z przepisów odrębnych (art. 51 ust. 6 ustawy wdrożeniowej).</w:t>
      </w:r>
    </w:p>
    <w:p w14:paraId="14D9C989" w14:textId="000FE438" w:rsidR="00A02500" w:rsidRPr="00F95789" w:rsidRDefault="00A02500">
      <w:pPr>
        <w:pStyle w:val="Akapitzlist"/>
        <w:numPr>
          <w:ilvl w:val="0"/>
          <w:numId w:val="5"/>
        </w:numPr>
        <w:spacing w:before="100" w:beforeAutospacing="1" w:after="100" w:afterAutospacing="1" w:line="360" w:lineRule="auto"/>
        <w:rPr>
          <w:rFonts w:ascii="Tahoma" w:hAnsi="Tahoma" w:cs="Tahoma"/>
        </w:rPr>
      </w:pPr>
      <w:r w:rsidRPr="00F95789">
        <w:rPr>
          <w:rFonts w:ascii="Tahoma" w:hAnsi="Tahoma" w:cs="Tahoma"/>
        </w:rPr>
        <w:t>Po zakończeniu postępowania w zakresie wyboru projekt</w:t>
      </w:r>
      <w:r w:rsidR="009F67C0">
        <w:rPr>
          <w:rFonts w:ascii="Tahoma" w:hAnsi="Tahoma" w:cs="Tahoma"/>
          <w:lang w:val="pl-PL"/>
        </w:rPr>
        <w:t>u</w:t>
      </w:r>
      <w:r w:rsidRPr="00F95789">
        <w:rPr>
          <w:rFonts w:ascii="Tahoma" w:hAnsi="Tahoma" w:cs="Tahoma"/>
        </w:rPr>
        <w:t xml:space="preserve"> do dofinansowania ION nie może zmieniać Regulaminu</w:t>
      </w:r>
      <w:r w:rsidR="009F67C0">
        <w:rPr>
          <w:rFonts w:ascii="Tahoma" w:hAnsi="Tahoma" w:cs="Tahoma"/>
          <w:lang w:val="pl-PL"/>
        </w:rPr>
        <w:t xml:space="preserve"> </w:t>
      </w:r>
      <w:r w:rsidR="004D7700" w:rsidRPr="004D7700">
        <w:rPr>
          <w:rFonts w:ascii="Tahoma" w:hAnsi="Tahoma" w:cs="Tahoma"/>
          <w:lang w:val="pl-PL"/>
        </w:rPr>
        <w:t>wyboru projektu</w:t>
      </w:r>
      <w:r w:rsidRPr="00F95789">
        <w:rPr>
          <w:rFonts w:ascii="Tahoma" w:hAnsi="Tahoma" w:cs="Tahoma"/>
        </w:rPr>
        <w:t xml:space="preserve"> (art. 51 ust. 7 ustawy wdrożeniowej).</w:t>
      </w:r>
    </w:p>
    <w:p w14:paraId="525C36E5" w14:textId="3F06D27C" w:rsidR="00A02500" w:rsidRPr="00F95789" w:rsidRDefault="00A02500">
      <w:pPr>
        <w:pStyle w:val="Akapitzlist"/>
        <w:numPr>
          <w:ilvl w:val="0"/>
          <w:numId w:val="5"/>
        </w:numPr>
        <w:spacing w:before="100" w:beforeAutospacing="1" w:after="100" w:afterAutospacing="1" w:line="360" w:lineRule="auto"/>
        <w:rPr>
          <w:rFonts w:ascii="Tahoma" w:hAnsi="Tahoma" w:cs="Tahoma"/>
        </w:rPr>
      </w:pPr>
      <w:r w:rsidRPr="00F95789">
        <w:rPr>
          <w:rFonts w:ascii="Tahoma" w:hAnsi="Tahoma" w:cs="Tahoma"/>
        </w:rPr>
        <w:t xml:space="preserve">W przypadku zmiany Regulaminu </w:t>
      </w:r>
      <w:bookmarkStart w:id="8" w:name="_Hlk134188050"/>
      <w:r w:rsidR="004D7700">
        <w:rPr>
          <w:rFonts w:ascii="Tahoma" w:hAnsi="Tahoma" w:cs="Tahoma"/>
          <w:lang w:val="pl-PL"/>
        </w:rPr>
        <w:t>wyboru projektu</w:t>
      </w:r>
      <w:bookmarkEnd w:id="8"/>
      <w:r w:rsidRPr="00F95789">
        <w:rPr>
          <w:rFonts w:ascii="Tahoma" w:hAnsi="Tahoma" w:cs="Tahoma"/>
        </w:rPr>
        <w:t xml:space="preserve">, ION podaje do publicznej wiadomości, w szczególności na stronie internetowej oraz na portalu, informację o zmianie Regulaminu </w:t>
      </w:r>
      <w:r w:rsidR="004D7700" w:rsidRPr="004D7700">
        <w:rPr>
          <w:rFonts w:ascii="Tahoma" w:hAnsi="Tahoma" w:cs="Tahoma"/>
          <w:lang w:val="pl-PL"/>
        </w:rPr>
        <w:t>wyboru projektu</w:t>
      </w:r>
      <w:r w:rsidRPr="00F95789">
        <w:rPr>
          <w:rFonts w:ascii="Tahoma" w:hAnsi="Tahoma" w:cs="Tahoma"/>
        </w:rPr>
        <w:t>, aktualną treść Regulaminu oraz wprowadzone zmiany wraz z ich uzasadnieniem, jak również termin, od którego są stosowane (art. 51 ust. 8 ustawy wdrożeniowej).</w:t>
      </w:r>
    </w:p>
    <w:p w14:paraId="376EF9D6" w14:textId="350B3B55" w:rsidR="001D6A56" w:rsidRPr="0061660E" w:rsidRDefault="009B19E6">
      <w:pPr>
        <w:pStyle w:val="Nagwek1"/>
        <w:numPr>
          <w:ilvl w:val="0"/>
          <w:numId w:val="18"/>
        </w:numPr>
        <w:rPr>
          <w:rFonts w:ascii="Tahoma" w:hAnsi="Tahoma" w:cs="Tahoma"/>
        </w:rPr>
      </w:pPr>
      <w:bookmarkStart w:id="9" w:name="_Toc134429954"/>
      <w:r w:rsidRPr="0061660E">
        <w:rPr>
          <w:rFonts w:ascii="Tahoma" w:hAnsi="Tahoma" w:cs="Tahoma"/>
        </w:rPr>
        <w:t>Kwot</w:t>
      </w:r>
      <w:r w:rsidR="000F230F" w:rsidRPr="0061660E">
        <w:rPr>
          <w:rFonts w:ascii="Tahoma" w:hAnsi="Tahoma" w:cs="Tahoma"/>
        </w:rPr>
        <w:t>a</w:t>
      </w:r>
      <w:r w:rsidRPr="0061660E">
        <w:rPr>
          <w:rFonts w:ascii="Tahoma" w:hAnsi="Tahoma" w:cs="Tahoma"/>
        </w:rPr>
        <w:t xml:space="preserve"> przeznaczon</w:t>
      </w:r>
      <w:r w:rsidR="000F230F" w:rsidRPr="0061660E">
        <w:rPr>
          <w:rFonts w:ascii="Tahoma" w:hAnsi="Tahoma" w:cs="Tahoma"/>
        </w:rPr>
        <w:t>a</w:t>
      </w:r>
      <w:r w:rsidRPr="0061660E">
        <w:rPr>
          <w:rFonts w:ascii="Tahoma" w:hAnsi="Tahoma" w:cs="Tahoma"/>
        </w:rPr>
        <w:t xml:space="preserve"> na dofinansowanie projekt</w:t>
      </w:r>
      <w:r w:rsidR="009F67C0" w:rsidRPr="0061660E">
        <w:rPr>
          <w:rFonts w:ascii="Tahoma" w:hAnsi="Tahoma" w:cs="Tahoma"/>
        </w:rPr>
        <w:t>u</w:t>
      </w:r>
      <w:r w:rsidR="005969C0" w:rsidRPr="0061660E">
        <w:rPr>
          <w:rFonts w:ascii="Tahoma" w:hAnsi="Tahoma" w:cs="Tahoma"/>
        </w:rPr>
        <w:t>.</w:t>
      </w:r>
      <w:bookmarkEnd w:id="9"/>
    </w:p>
    <w:p w14:paraId="649C42C4" w14:textId="21411C8A" w:rsidR="00863B82" w:rsidRPr="0097379B" w:rsidRDefault="00863B82" w:rsidP="0097379B">
      <w:pPr>
        <w:spacing w:before="100" w:beforeAutospacing="1" w:after="100" w:afterAutospacing="1" w:line="360" w:lineRule="auto"/>
        <w:rPr>
          <w:rFonts w:ascii="Tahoma" w:hAnsi="Tahoma" w:cs="Tahoma"/>
          <w:sz w:val="24"/>
          <w:szCs w:val="24"/>
        </w:rPr>
      </w:pPr>
      <w:r w:rsidRPr="0097379B">
        <w:rPr>
          <w:rFonts w:ascii="Tahoma" w:hAnsi="Tahoma" w:cs="Tahoma"/>
          <w:sz w:val="24"/>
          <w:szCs w:val="24"/>
        </w:rPr>
        <w:t xml:space="preserve">Wysokość środków </w:t>
      </w:r>
      <w:r w:rsidR="00A94748">
        <w:rPr>
          <w:rFonts w:ascii="Tahoma" w:hAnsi="Tahoma" w:cs="Tahoma"/>
          <w:sz w:val="24"/>
          <w:szCs w:val="24"/>
        </w:rPr>
        <w:t xml:space="preserve">planowanych </w:t>
      </w:r>
      <w:r w:rsidR="009034DB">
        <w:rPr>
          <w:rFonts w:ascii="Tahoma" w:hAnsi="Tahoma" w:cs="Tahoma"/>
          <w:sz w:val="24"/>
          <w:szCs w:val="24"/>
        </w:rPr>
        <w:t>na nabór</w:t>
      </w:r>
      <w:r w:rsidRPr="0097379B">
        <w:rPr>
          <w:rFonts w:ascii="Tahoma" w:hAnsi="Tahoma" w:cs="Tahoma"/>
          <w:sz w:val="24"/>
          <w:szCs w:val="24"/>
        </w:rPr>
        <w:t>:</w:t>
      </w:r>
    </w:p>
    <w:p w14:paraId="59BA35F7" w14:textId="142301DB" w:rsidR="00863B82" w:rsidRPr="0097379B" w:rsidRDefault="00A94748" w:rsidP="0097379B">
      <w:pPr>
        <w:spacing w:before="100" w:beforeAutospacing="1" w:after="100" w:afterAutospacing="1" w:line="360" w:lineRule="auto"/>
        <w:rPr>
          <w:rFonts w:ascii="Tahoma" w:hAnsi="Tahoma" w:cs="Tahoma"/>
          <w:sz w:val="24"/>
          <w:szCs w:val="24"/>
        </w:rPr>
      </w:pPr>
      <w:r>
        <w:rPr>
          <w:rFonts w:ascii="Tahoma" w:hAnsi="Tahoma" w:cs="Tahoma"/>
          <w:sz w:val="24"/>
          <w:szCs w:val="24"/>
        </w:rPr>
        <w:lastRenderedPageBreak/>
        <w:t>5 000 000</w:t>
      </w:r>
      <w:r w:rsidR="00863B82" w:rsidRPr="0097379B">
        <w:rPr>
          <w:rFonts w:ascii="Tahoma" w:hAnsi="Tahoma" w:cs="Tahoma"/>
          <w:sz w:val="24"/>
          <w:szCs w:val="24"/>
        </w:rPr>
        <w:t>,00 PLN, w tym:</w:t>
      </w:r>
    </w:p>
    <w:p w14:paraId="57B519A0" w14:textId="2C6078CA" w:rsidR="00863B82" w:rsidRPr="0097379B" w:rsidRDefault="00A94748" w:rsidP="0097379B">
      <w:pPr>
        <w:spacing w:before="100" w:beforeAutospacing="1" w:after="100" w:afterAutospacing="1" w:line="360" w:lineRule="auto"/>
        <w:rPr>
          <w:rFonts w:ascii="Tahoma" w:hAnsi="Tahoma" w:cs="Tahoma"/>
          <w:sz w:val="24"/>
          <w:szCs w:val="24"/>
        </w:rPr>
      </w:pPr>
      <w:r w:rsidRPr="00A94748">
        <w:rPr>
          <w:rFonts w:ascii="Tahoma" w:hAnsi="Tahoma" w:cs="Tahoma"/>
          <w:sz w:val="24"/>
          <w:szCs w:val="24"/>
        </w:rPr>
        <w:t>4 250 000</w:t>
      </w:r>
      <w:r w:rsidR="00863B82" w:rsidRPr="0097379B">
        <w:rPr>
          <w:rFonts w:ascii="Tahoma" w:hAnsi="Tahoma" w:cs="Tahoma"/>
          <w:sz w:val="24"/>
          <w:szCs w:val="24"/>
        </w:rPr>
        <w:t>,00 PLN stanowi wkład UE,</w:t>
      </w:r>
    </w:p>
    <w:p w14:paraId="5184A3F6" w14:textId="2191EDC6" w:rsidR="001D6A56" w:rsidRDefault="00863B82" w:rsidP="00763924">
      <w:pPr>
        <w:spacing w:before="100" w:beforeAutospacing="1" w:after="100" w:afterAutospacing="1" w:line="360" w:lineRule="auto"/>
        <w:rPr>
          <w:rFonts w:ascii="Tahoma" w:hAnsi="Tahoma" w:cs="Tahoma"/>
          <w:bCs/>
          <w:sz w:val="24"/>
          <w:szCs w:val="24"/>
        </w:rPr>
      </w:pPr>
      <w:r w:rsidRPr="0097379B">
        <w:rPr>
          <w:rFonts w:ascii="Tahoma" w:hAnsi="Tahoma" w:cs="Tahoma"/>
          <w:sz w:val="24"/>
          <w:szCs w:val="24"/>
        </w:rPr>
        <w:t xml:space="preserve">Maksymalny poziom dofinansowania UE wydatków kwalifikowalnych projektu </w:t>
      </w:r>
      <w:r w:rsidR="00EE77DA" w:rsidRPr="0097379B">
        <w:rPr>
          <w:rFonts w:ascii="Tahoma" w:hAnsi="Tahoma" w:cs="Tahoma"/>
          <w:sz w:val="24"/>
          <w:szCs w:val="24"/>
        </w:rPr>
        <w:t xml:space="preserve">wynosi </w:t>
      </w:r>
      <w:r w:rsidRPr="0097379B">
        <w:rPr>
          <w:rFonts w:ascii="Tahoma" w:hAnsi="Tahoma" w:cs="Tahoma"/>
          <w:sz w:val="24"/>
          <w:szCs w:val="24"/>
        </w:rPr>
        <w:t>85 %</w:t>
      </w:r>
      <w:r w:rsidR="0030632C" w:rsidRPr="0097379B">
        <w:rPr>
          <w:rFonts w:ascii="Tahoma" w:hAnsi="Tahoma" w:cs="Tahoma"/>
          <w:sz w:val="24"/>
          <w:szCs w:val="24"/>
        </w:rPr>
        <w:t xml:space="preserve">. </w:t>
      </w:r>
      <w:r w:rsidRPr="0097379B">
        <w:rPr>
          <w:rFonts w:ascii="Tahoma" w:hAnsi="Tahoma" w:cs="Tahoma"/>
          <w:bCs/>
          <w:sz w:val="24"/>
          <w:szCs w:val="24"/>
        </w:rPr>
        <w:t>Maksymalny poziom całkowitego dofinansowania wydatków kwalifikowalnych projektu (</w:t>
      </w:r>
      <w:r w:rsidR="00763924" w:rsidRPr="00763924">
        <w:rPr>
          <w:rFonts w:ascii="Tahoma" w:hAnsi="Tahoma" w:cs="Tahoma"/>
          <w:bCs/>
          <w:sz w:val="24"/>
          <w:szCs w:val="24"/>
        </w:rPr>
        <w:t>środki UE + współfinansowanie ze</w:t>
      </w:r>
      <w:r w:rsidR="00763924">
        <w:rPr>
          <w:rFonts w:ascii="Tahoma" w:hAnsi="Tahoma" w:cs="Tahoma"/>
          <w:bCs/>
          <w:sz w:val="24"/>
          <w:szCs w:val="24"/>
        </w:rPr>
        <w:t xml:space="preserve"> </w:t>
      </w:r>
      <w:r w:rsidR="00763924" w:rsidRPr="00763924">
        <w:rPr>
          <w:rFonts w:ascii="Tahoma" w:hAnsi="Tahoma" w:cs="Tahoma"/>
          <w:bCs/>
          <w:sz w:val="24"/>
          <w:szCs w:val="24"/>
        </w:rPr>
        <w:t>środków krajowych przyznane beneficjentowi przez właściwą instytucję</w:t>
      </w:r>
      <w:r w:rsidRPr="0097379B">
        <w:rPr>
          <w:rFonts w:ascii="Tahoma" w:hAnsi="Tahoma" w:cs="Tahoma"/>
          <w:bCs/>
          <w:sz w:val="24"/>
          <w:szCs w:val="24"/>
        </w:rPr>
        <w:t>) wynosi 100%.</w:t>
      </w:r>
    </w:p>
    <w:p w14:paraId="31DC3FCB" w14:textId="14446FC3" w:rsidR="00194506" w:rsidRDefault="00194506" w:rsidP="0097379B">
      <w:pPr>
        <w:spacing w:before="100" w:beforeAutospacing="1" w:after="100" w:afterAutospacing="1" w:line="360" w:lineRule="auto"/>
        <w:rPr>
          <w:rFonts w:ascii="Tahoma" w:hAnsi="Tahoma" w:cs="Tahoma"/>
          <w:bCs/>
          <w:sz w:val="24"/>
          <w:szCs w:val="24"/>
        </w:rPr>
      </w:pPr>
      <w:r>
        <w:rPr>
          <w:rFonts w:ascii="Tahoma" w:hAnsi="Tahoma" w:cs="Tahoma"/>
          <w:bCs/>
          <w:sz w:val="24"/>
          <w:szCs w:val="24"/>
        </w:rPr>
        <w:t xml:space="preserve">Okres realizacji projektu nie może przekroczyć 24 miesięcy. W uzasadnionych przypadkach IP może wyrazić zgodę na wydłużenie okresu realizacji projektu. </w:t>
      </w:r>
    </w:p>
    <w:p w14:paraId="7BF819B3" w14:textId="18D6E725" w:rsidR="00527DDF" w:rsidRDefault="00527DDF" w:rsidP="0097379B">
      <w:pPr>
        <w:spacing w:before="100" w:beforeAutospacing="1" w:after="100" w:afterAutospacing="1" w:line="360" w:lineRule="auto"/>
        <w:rPr>
          <w:rFonts w:ascii="Tahoma" w:hAnsi="Tahoma" w:cs="Tahoma"/>
          <w:bCs/>
          <w:sz w:val="24"/>
          <w:szCs w:val="24"/>
        </w:rPr>
      </w:pPr>
      <w:r w:rsidRPr="00527DDF">
        <w:rPr>
          <w:rFonts w:ascii="Tahoma" w:hAnsi="Tahoma" w:cs="Tahoma"/>
          <w:bCs/>
          <w:sz w:val="24"/>
          <w:szCs w:val="24"/>
        </w:rPr>
        <w:t xml:space="preserve">Istnieje możliwość ponoszenia wydatków w projekcie przed podpisaniem </w:t>
      </w:r>
      <w:r w:rsidR="000107E2">
        <w:rPr>
          <w:rFonts w:ascii="Tahoma" w:hAnsi="Tahoma" w:cs="Tahoma"/>
          <w:bCs/>
          <w:sz w:val="24"/>
          <w:szCs w:val="24"/>
        </w:rPr>
        <w:t>porozumienia</w:t>
      </w:r>
      <w:r w:rsidRPr="00527DDF">
        <w:rPr>
          <w:rFonts w:ascii="Tahoma" w:hAnsi="Tahoma" w:cs="Tahoma"/>
          <w:bCs/>
          <w:sz w:val="24"/>
          <w:szCs w:val="24"/>
        </w:rPr>
        <w:t xml:space="preserve">. Warunkiem uznania wydatków poniesionych przed podpisaniem </w:t>
      </w:r>
      <w:r w:rsidR="000107E2">
        <w:rPr>
          <w:rFonts w:ascii="Tahoma" w:hAnsi="Tahoma" w:cs="Tahoma"/>
          <w:bCs/>
          <w:sz w:val="24"/>
          <w:szCs w:val="24"/>
        </w:rPr>
        <w:t>porozumienia</w:t>
      </w:r>
      <w:r w:rsidRPr="00527DDF">
        <w:rPr>
          <w:rFonts w:ascii="Tahoma" w:hAnsi="Tahoma" w:cs="Tahoma"/>
          <w:bCs/>
          <w:sz w:val="24"/>
          <w:szCs w:val="24"/>
        </w:rPr>
        <w:t xml:space="preserve"> o dofinansowanie projektu </w:t>
      </w:r>
      <w:r>
        <w:rPr>
          <w:rFonts w:ascii="Tahoma" w:hAnsi="Tahoma" w:cs="Tahoma"/>
          <w:bCs/>
          <w:sz w:val="24"/>
          <w:szCs w:val="24"/>
        </w:rPr>
        <w:t>OHP</w:t>
      </w:r>
      <w:r w:rsidRPr="00527DDF">
        <w:rPr>
          <w:rFonts w:ascii="Tahoma" w:hAnsi="Tahoma" w:cs="Tahoma"/>
          <w:bCs/>
          <w:sz w:val="24"/>
          <w:szCs w:val="24"/>
        </w:rPr>
        <w:t xml:space="preserve"> za kwalifikowalne jest ich zgodność z Wytycznymi kwalifikowalności oraz z zakresem realizowanego wsparcia </w:t>
      </w:r>
      <w:r>
        <w:rPr>
          <w:rFonts w:ascii="Tahoma" w:hAnsi="Tahoma" w:cs="Tahoma"/>
          <w:bCs/>
          <w:sz w:val="24"/>
          <w:szCs w:val="24"/>
        </w:rPr>
        <w:t xml:space="preserve">wynikającego z </w:t>
      </w:r>
      <w:r w:rsidRPr="00527DDF">
        <w:rPr>
          <w:rFonts w:ascii="Tahoma" w:hAnsi="Tahoma" w:cs="Tahoma"/>
          <w:bCs/>
          <w:sz w:val="24"/>
          <w:szCs w:val="24"/>
        </w:rPr>
        <w:t>zatwierdzon</w:t>
      </w:r>
      <w:r>
        <w:rPr>
          <w:rFonts w:ascii="Tahoma" w:hAnsi="Tahoma" w:cs="Tahoma"/>
          <w:bCs/>
          <w:sz w:val="24"/>
          <w:szCs w:val="24"/>
        </w:rPr>
        <w:t>ego</w:t>
      </w:r>
      <w:r w:rsidRPr="00527DDF">
        <w:rPr>
          <w:rFonts w:ascii="Tahoma" w:hAnsi="Tahoma" w:cs="Tahoma"/>
          <w:bCs/>
          <w:sz w:val="24"/>
          <w:szCs w:val="24"/>
        </w:rPr>
        <w:t xml:space="preserve"> wniosk</w:t>
      </w:r>
      <w:r>
        <w:rPr>
          <w:rFonts w:ascii="Tahoma" w:hAnsi="Tahoma" w:cs="Tahoma"/>
          <w:bCs/>
          <w:sz w:val="24"/>
          <w:szCs w:val="24"/>
        </w:rPr>
        <w:t>u</w:t>
      </w:r>
      <w:r w:rsidRPr="00527DDF">
        <w:rPr>
          <w:rFonts w:ascii="Tahoma" w:hAnsi="Tahoma" w:cs="Tahoma"/>
          <w:bCs/>
          <w:sz w:val="24"/>
          <w:szCs w:val="24"/>
        </w:rPr>
        <w:t xml:space="preserve"> o dofinansowanie</w:t>
      </w:r>
      <w:r>
        <w:rPr>
          <w:rFonts w:ascii="Tahoma" w:hAnsi="Tahoma" w:cs="Tahoma"/>
          <w:bCs/>
          <w:sz w:val="24"/>
          <w:szCs w:val="24"/>
        </w:rPr>
        <w:t>.</w:t>
      </w:r>
    </w:p>
    <w:p w14:paraId="65D4F020" w14:textId="2859EA27" w:rsidR="002620D6" w:rsidRPr="00194506" w:rsidRDefault="002620D6" w:rsidP="0097379B">
      <w:pPr>
        <w:spacing w:before="100" w:beforeAutospacing="1" w:after="100" w:afterAutospacing="1" w:line="360" w:lineRule="auto"/>
        <w:rPr>
          <w:rFonts w:ascii="Tahoma" w:hAnsi="Tahoma" w:cs="Tahoma"/>
          <w:b/>
          <w:sz w:val="24"/>
          <w:szCs w:val="24"/>
        </w:rPr>
      </w:pPr>
      <w:r w:rsidRPr="00194506">
        <w:rPr>
          <w:rFonts w:ascii="Tahoma" w:hAnsi="Tahoma" w:cs="Tahoma"/>
          <w:b/>
          <w:sz w:val="24"/>
          <w:szCs w:val="24"/>
        </w:rPr>
        <w:t>Zasady finansowania projektu</w:t>
      </w:r>
    </w:p>
    <w:p w14:paraId="643FDD17" w14:textId="7672F2A2" w:rsidR="002620D6" w:rsidRPr="00194506" w:rsidRDefault="002620D6" w:rsidP="002620D6">
      <w:pPr>
        <w:spacing w:before="100" w:beforeAutospacing="1" w:after="100" w:afterAutospacing="1" w:line="360" w:lineRule="auto"/>
        <w:rPr>
          <w:rFonts w:ascii="Tahoma" w:hAnsi="Tahoma" w:cs="Tahoma"/>
          <w:b/>
          <w:sz w:val="24"/>
          <w:szCs w:val="24"/>
        </w:rPr>
      </w:pPr>
      <w:r w:rsidRPr="00194506">
        <w:rPr>
          <w:rFonts w:ascii="Tahoma" w:hAnsi="Tahoma" w:cs="Tahoma"/>
          <w:b/>
          <w:sz w:val="24"/>
          <w:szCs w:val="24"/>
        </w:rPr>
        <w:t xml:space="preserve">Pomoc de </w:t>
      </w:r>
      <w:proofErr w:type="spellStart"/>
      <w:r w:rsidRPr="00194506">
        <w:rPr>
          <w:rFonts w:ascii="Tahoma" w:hAnsi="Tahoma" w:cs="Tahoma"/>
          <w:b/>
          <w:sz w:val="24"/>
          <w:szCs w:val="24"/>
        </w:rPr>
        <w:t>minimis</w:t>
      </w:r>
      <w:proofErr w:type="spellEnd"/>
    </w:p>
    <w:p w14:paraId="01119F50" w14:textId="3D00F296" w:rsidR="002620D6" w:rsidRPr="002620D6" w:rsidRDefault="002620D6" w:rsidP="00901CB9">
      <w:pPr>
        <w:spacing w:before="120" w:after="120" w:line="360" w:lineRule="auto"/>
        <w:rPr>
          <w:rFonts w:ascii="Tahoma" w:hAnsi="Tahoma" w:cs="Tahoma"/>
          <w:bCs/>
          <w:sz w:val="24"/>
          <w:szCs w:val="24"/>
        </w:rPr>
      </w:pPr>
      <w:r w:rsidRPr="002620D6">
        <w:rPr>
          <w:rFonts w:ascii="Tahoma" w:hAnsi="Tahoma" w:cs="Tahoma"/>
          <w:bCs/>
          <w:sz w:val="24"/>
          <w:szCs w:val="24"/>
        </w:rPr>
        <w:t>W projek</w:t>
      </w:r>
      <w:r>
        <w:rPr>
          <w:rFonts w:ascii="Tahoma" w:hAnsi="Tahoma" w:cs="Tahoma"/>
          <w:bCs/>
          <w:sz w:val="24"/>
          <w:szCs w:val="24"/>
        </w:rPr>
        <w:t>cie</w:t>
      </w:r>
      <w:r w:rsidRPr="002620D6">
        <w:rPr>
          <w:rFonts w:ascii="Tahoma" w:hAnsi="Tahoma" w:cs="Tahoma"/>
          <w:bCs/>
          <w:sz w:val="24"/>
          <w:szCs w:val="24"/>
        </w:rPr>
        <w:t xml:space="preserve"> niekonkurencyjny</w:t>
      </w:r>
      <w:r>
        <w:rPr>
          <w:rFonts w:ascii="Tahoma" w:hAnsi="Tahoma" w:cs="Tahoma"/>
          <w:bCs/>
          <w:sz w:val="24"/>
          <w:szCs w:val="24"/>
        </w:rPr>
        <w:t>m</w:t>
      </w:r>
      <w:r w:rsidRPr="002620D6">
        <w:rPr>
          <w:rFonts w:ascii="Tahoma" w:hAnsi="Tahoma" w:cs="Tahoma"/>
          <w:bCs/>
          <w:sz w:val="24"/>
          <w:szCs w:val="24"/>
        </w:rPr>
        <w:t xml:space="preserve"> </w:t>
      </w:r>
      <w:r>
        <w:rPr>
          <w:rFonts w:ascii="Tahoma" w:hAnsi="Tahoma" w:cs="Tahoma"/>
          <w:bCs/>
          <w:sz w:val="24"/>
          <w:szCs w:val="24"/>
        </w:rPr>
        <w:t>OHP</w:t>
      </w:r>
      <w:r w:rsidRPr="002620D6">
        <w:rPr>
          <w:rFonts w:ascii="Tahoma" w:hAnsi="Tahoma" w:cs="Tahoma"/>
          <w:bCs/>
          <w:sz w:val="24"/>
          <w:szCs w:val="24"/>
        </w:rPr>
        <w:t xml:space="preserve"> realizacja typów projekt</w:t>
      </w:r>
      <w:r w:rsidR="009F67C0">
        <w:rPr>
          <w:rFonts w:ascii="Tahoma" w:hAnsi="Tahoma" w:cs="Tahoma"/>
          <w:bCs/>
          <w:sz w:val="24"/>
          <w:szCs w:val="24"/>
        </w:rPr>
        <w:t>u</w:t>
      </w:r>
      <w:r w:rsidRPr="002620D6">
        <w:rPr>
          <w:rFonts w:ascii="Tahoma" w:hAnsi="Tahoma" w:cs="Tahoma"/>
          <w:bCs/>
          <w:sz w:val="24"/>
          <w:szCs w:val="24"/>
        </w:rPr>
        <w:t xml:space="preserve"> objętych pomocą publiczną powinna odbywać się w oparciu o przepisy prawa krajowego i wspólnotowego w tym w szczególności o:</w:t>
      </w:r>
    </w:p>
    <w:p w14:paraId="1C197F61" w14:textId="3D68280F" w:rsidR="002620D6" w:rsidRPr="002620D6" w:rsidRDefault="002620D6" w:rsidP="00901CB9">
      <w:pPr>
        <w:spacing w:before="120" w:after="120" w:line="360" w:lineRule="auto"/>
        <w:rPr>
          <w:rFonts w:ascii="Tahoma" w:hAnsi="Tahoma" w:cs="Tahoma"/>
          <w:bCs/>
          <w:sz w:val="24"/>
          <w:szCs w:val="24"/>
        </w:rPr>
      </w:pPr>
      <w:r w:rsidRPr="002620D6">
        <w:rPr>
          <w:rFonts w:ascii="Tahoma" w:hAnsi="Tahoma" w:cs="Tahoma"/>
          <w:bCs/>
          <w:sz w:val="24"/>
          <w:szCs w:val="24"/>
        </w:rPr>
        <w:t>- Rozporządzenie nr 1407/2013;</w:t>
      </w:r>
    </w:p>
    <w:p w14:paraId="19387260" w14:textId="5FD595D3" w:rsidR="002620D6" w:rsidRPr="002620D6" w:rsidRDefault="002620D6" w:rsidP="00901CB9">
      <w:pPr>
        <w:spacing w:before="120" w:after="120" w:line="360" w:lineRule="auto"/>
        <w:rPr>
          <w:rFonts w:ascii="Tahoma" w:hAnsi="Tahoma" w:cs="Tahoma"/>
          <w:bCs/>
          <w:sz w:val="24"/>
          <w:szCs w:val="24"/>
        </w:rPr>
      </w:pPr>
      <w:r w:rsidRPr="002620D6">
        <w:rPr>
          <w:rFonts w:ascii="Tahoma" w:hAnsi="Tahoma" w:cs="Tahoma"/>
          <w:bCs/>
          <w:sz w:val="24"/>
          <w:szCs w:val="24"/>
        </w:rPr>
        <w:t>- Rozporządzenie nr 651/2014</w:t>
      </w:r>
      <w:r w:rsidR="00B47F45">
        <w:rPr>
          <w:rFonts w:ascii="Tahoma" w:hAnsi="Tahoma" w:cs="Tahoma"/>
          <w:bCs/>
          <w:sz w:val="24"/>
          <w:szCs w:val="24"/>
        </w:rPr>
        <w:t>;</w:t>
      </w:r>
    </w:p>
    <w:p w14:paraId="0281097C" w14:textId="77777777" w:rsidR="002620D6" w:rsidRPr="002620D6" w:rsidRDefault="002620D6" w:rsidP="00901CB9">
      <w:pPr>
        <w:spacing w:before="120" w:after="120" w:line="360" w:lineRule="auto"/>
        <w:rPr>
          <w:rFonts w:ascii="Tahoma" w:hAnsi="Tahoma" w:cs="Tahoma"/>
          <w:bCs/>
          <w:sz w:val="24"/>
          <w:szCs w:val="24"/>
        </w:rPr>
      </w:pPr>
      <w:r w:rsidRPr="002620D6">
        <w:rPr>
          <w:rFonts w:ascii="Tahoma" w:hAnsi="Tahoma" w:cs="Tahoma"/>
          <w:bCs/>
          <w:sz w:val="24"/>
          <w:szCs w:val="24"/>
        </w:rPr>
        <w:t>- Rozporządzenie Ministra Pracy i Polityki Społecznej z dnia 24 czerwca 2014 r. w sprawie organizowania prac interwencyjnych i robót publicznych oraz jednorazowej refundacji kosztów z tytułu opłaconych składek na ubezpieczenia społeczne;</w:t>
      </w:r>
    </w:p>
    <w:p w14:paraId="2B5592E2" w14:textId="77777777" w:rsidR="002620D6" w:rsidRDefault="002620D6" w:rsidP="00901CB9">
      <w:pPr>
        <w:spacing w:before="120" w:after="120" w:line="360" w:lineRule="auto"/>
        <w:rPr>
          <w:rFonts w:ascii="Tahoma" w:hAnsi="Tahoma" w:cs="Tahoma"/>
          <w:bCs/>
          <w:sz w:val="24"/>
          <w:szCs w:val="24"/>
        </w:rPr>
      </w:pPr>
      <w:r w:rsidRPr="002620D6">
        <w:rPr>
          <w:rFonts w:ascii="Tahoma" w:hAnsi="Tahoma" w:cs="Tahoma"/>
          <w:bCs/>
          <w:sz w:val="24"/>
          <w:szCs w:val="24"/>
        </w:rPr>
        <w:t>- Rozporządzenie Ministra Rodziny, Pracy i Polityki Społecznej z dnia 14 lipca 2017 r. w sprawie dokonywania z Funduszu Pracy refundacji kosztów wyposażenia lub doposażenia stanowiska pracy oraz przyznawania środków na podjęcie działalności gospodarczej.</w:t>
      </w:r>
    </w:p>
    <w:p w14:paraId="622B2CB5" w14:textId="69F46FF0" w:rsidR="00901CB9" w:rsidRPr="002620D6" w:rsidRDefault="00901CB9" w:rsidP="00901CB9">
      <w:pPr>
        <w:spacing w:before="120" w:after="120" w:line="360" w:lineRule="auto"/>
        <w:rPr>
          <w:rFonts w:ascii="Tahoma" w:hAnsi="Tahoma" w:cs="Tahoma"/>
          <w:bCs/>
          <w:sz w:val="24"/>
          <w:szCs w:val="24"/>
        </w:rPr>
      </w:pPr>
      <w:r w:rsidRPr="00901CB9">
        <w:rPr>
          <w:rFonts w:ascii="Tahoma" w:hAnsi="Tahoma" w:cs="Tahoma"/>
          <w:bCs/>
          <w:sz w:val="24"/>
          <w:szCs w:val="24"/>
        </w:rPr>
        <w:lastRenderedPageBreak/>
        <w:t>˗</w:t>
      </w:r>
      <w:r>
        <w:rPr>
          <w:rFonts w:ascii="Tahoma" w:hAnsi="Tahoma" w:cs="Tahoma"/>
          <w:bCs/>
          <w:sz w:val="24"/>
          <w:szCs w:val="24"/>
        </w:rPr>
        <w:t xml:space="preserve"> </w:t>
      </w:r>
      <w:r w:rsidRPr="00901CB9">
        <w:rPr>
          <w:rFonts w:ascii="Tahoma" w:hAnsi="Tahoma" w:cs="Tahoma"/>
          <w:bCs/>
          <w:sz w:val="24"/>
          <w:szCs w:val="24"/>
        </w:rPr>
        <w:t>Rozporządzeni</w:t>
      </w:r>
      <w:r>
        <w:rPr>
          <w:rFonts w:ascii="Tahoma" w:hAnsi="Tahoma" w:cs="Tahoma"/>
          <w:bCs/>
          <w:sz w:val="24"/>
          <w:szCs w:val="24"/>
        </w:rPr>
        <w:t>a</w:t>
      </w:r>
      <w:r w:rsidRPr="00901CB9">
        <w:rPr>
          <w:rFonts w:ascii="Tahoma" w:hAnsi="Tahoma" w:cs="Tahoma"/>
          <w:bCs/>
          <w:sz w:val="24"/>
          <w:szCs w:val="24"/>
        </w:rPr>
        <w:t xml:space="preserve"> Ministra Funduszy i Polityki Regionalnej z dnia 20 grudnia 2022 r. w sprawie udzielania pomocy de </w:t>
      </w:r>
      <w:proofErr w:type="spellStart"/>
      <w:r w:rsidRPr="00901CB9">
        <w:rPr>
          <w:rFonts w:ascii="Tahoma" w:hAnsi="Tahoma" w:cs="Tahoma"/>
          <w:bCs/>
          <w:sz w:val="24"/>
          <w:szCs w:val="24"/>
        </w:rPr>
        <w:t>minimis</w:t>
      </w:r>
      <w:proofErr w:type="spellEnd"/>
      <w:r w:rsidRPr="00901CB9">
        <w:rPr>
          <w:rFonts w:ascii="Tahoma" w:hAnsi="Tahoma" w:cs="Tahoma"/>
          <w:bCs/>
          <w:sz w:val="24"/>
          <w:szCs w:val="24"/>
        </w:rPr>
        <w:t xml:space="preserve"> oraz pomocy publicznej w ramach programów finansowanych z Europejskiego Funduszu Społecznego Plus (EFS+) na lata 2021-2027.</w:t>
      </w:r>
    </w:p>
    <w:p w14:paraId="0CF0A61C" w14:textId="776E7F3F" w:rsidR="002620D6" w:rsidRPr="00194506" w:rsidRDefault="002620D6" w:rsidP="002620D6">
      <w:pPr>
        <w:spacing w:before="100" w:beforeAutospacing="1" w:after="100" w:afterAutospacing="1" w:line="360" w:lineRule="auto"/>
        <w:rPr>
          <w:rFonts w:ascii="Tahoma" w:hAnsi="Tahoma" w:cs="Tahoma"/>
          <w:b/>
          <w:sz w:val="24"/>
          <w:szCs w:val="24"/>
        </w:rPr>
      </w:pPr>
      <w:r w:rsidRPr="00194506">
        <w:rPr>
          <w:rFonts w:ascii="Tahoma" w:hAnsi="Tahoma" w:cs="Tahoma"/>
          <w:b/>
          <w:sz w:val="24"/>
          <w:szCs w:val="24"/>
        </w:rPr>
        <w:t>Budżet projektu</w:t>
      </w:r>
    </w:p>
    <w:p w14:paraId="093AE66B" w14:textId="2890D983" w:rsidR="002620D6" w:rsidRPr="002620D6" w:rsidRDefault="002620D6" w:rsidP="002620D6">
      <w:pPr>
        <w:spacing w:before="100" w:beforeAutospacing="1" w:after="100" w:afterAutospacing="1" w:line="360" w:lineRule="auto"/>
        <w:rPr>
          <w:rFonts w:ascii="Tahoma" w:hAnsi="Tahoma" w:cs="Tahoma"/>
          <w:bCs/>
          <w:sz w:val="24"/>
          <w:szCs w:val="24"/>
        </w:rPr>
      </w:pPr>
      <w:r w:rsidRPr="002620D6">
        <w:rPr>
          <w:rFonts w:ascii="Tahoma" w:hAnsi="Tahoma" w:cs="Tahoma"/>
          <w:bCs/>
          <w:sz w:val="24"/>
          <w:szCs w:val="24"/>
        </w:rPr>
        <w:t>Podczas konstruowania budżetu projektu, w odniesieniu do usług i instrumentów rynku pracy wynikających z ustawy o promocji zatrudnienia i instytucjach rynku pracy należy brać pod uwagę aktualne kwoty świadczeń, o których mowa w art. 72 wyżej</w:t>
      </w:r>
      <w:r>
        <w:rPr>
          <w:rFonts w:ascii="Tahoma" w:hAnsi="Tahoma" w:cs="Tahoma"/>
          <w:bCs/>
          <w:sz w:val="24"/>
          <w:szCs w:val="24"/>
        </w:rPr>
        <w:t xml:space="preserve"> </w:t>
      </w:r>
      <w:r w:rsidRPr="002620D6">
        <w:rPr>
          <w:rFonts w:ascii="Tahoma" w:hAnsi="Tahoma" w:cs="Tahoma"/>
          <w:bCs/>
          <w:sz w:val="24"/>
          <w:szCs w:val="24"/>
        </w:rPr>
        <w:t>wymienionej ustawy, z uwzględnieniem rzeczywistego wskaźnika wzrostu cen towarów i usług konsumpcyjnych.</w:t>
      </w:r>
    </w:p>
    <w:p w14:paraId="33A6401F" w14:textId="77777777" w:rsidR="002620D6" w:rsidRPr="002620D6" w:rsidRDefault="002620D6" w:rsidP="002620D6">
      <w:pPr>
        <w:spacing w:before="100" w:beforeAutospacing="1" w:after="100" w:afterAutospacing="1" w:line="360" w:lineRule="auto"/>
        <w:rPr>
          <w:rFonts w:ascii="Tahoma" w:hAnsi="Tahoma" w:cs="Tahoma"/>
          <w:bCs/>
          <w:sz w:val="24"/>
          <w:szCs w:val="24"/>
        </w:rPr>
      </w:pPr>
      <w:r w:rsidRPr="002620D6">
        <w:rPr>
          <w:rFonts w:ascii="Tahoma" w:hAnsi="Tahoma" w:cs="Tahoma"/>
          <w:bCs/>
          <w:sz w:val="24"/>
          <w:szCs w:val="24"/>
        </w:rPr>
        <w:t>Przy konstruowaniu budżetu projektu należy kierować się ogólnymi warunkami kwalifikowalności, określonymi w Wytycznych kwalifikowalności, w szczególności racjonalnością, efektywnością oraz zasadą należytego zarządzania finansami nie tylko na poziomie poszczególnych wydatków, ale również usług wykazywanych na poziomie całego projektu. Wykazanie danego wydatku w budżecie projektu nie zwalnia z konieczności ponoszenia wydatków zgodnie z zasadą należytego zarządzania finansami.</w:t>
      </w:r>
    </w:p>
    <w:p w14:paraId="0BF6ABA9" w14:textId="77777777" w:rsidR="002620D6" w:rsidRPr="002620D6" w:rsidRDefault="002620D6" w:rsidP="002620D6">
      <w:pPr>
        <w:spacing w:before="100" w:beforeAutospacing="1" w:after="100" w:afterAutospacing="1" w:line="360" w:lineRule="auto"/>
        <w:rPr>
          <w:rFonts w:ascii="Tahoma" w:hAnsi="Tahoma" w:cs="Tahoma"/>
          <w:bCs/>
          <w:sz w:val="24"/>
          <w:szCs w:val="24"/>
        </w:rPr>
      </w:pPr>
      <w:r w:rsidRPr="002620D6">
        <w:rPr>
          <w:rFonts w:ascii="Tahoma" w:hAnsi="Tahoma" w:cs="Tahoma"/>
          <w:bCs/>
          <w:sz w:val="24"/>
          <w:szCs w:val="24"/>
        </w:rPr>
        <w:t>Zatwierdzenie wydatku we wniosku o dofinansowanie na danym poziomie nie oznacza, że dokładnie taka sama kwota wydatkowania będzie kwalifikowalna w ramach projektu.</w:t>
      </w:r>
    </w:p>
    <w:p w14:paraId="11242BAE" w14:textId="20BF24A9" w:rsidR="002620D6" w:rsidRPr="00194506" w:rsidRDefault="002620D6" w:rsidP="002620D6">
      <w:pPr>
        <w:spacing w:before="100" w:beforeAutospacing="1" w:after="100" w:afterAutospacing="1" w:line="360" w:lineRule="auto"/>
        <w:rPr>
          <w:rFonts w:ascii="Tahoma" w:hAnsi="Tahoma" w:cs="Tahoma"/>
          <w:b/>
          <w:sz w:val="24"/>
          <w:szCs w:val="24"/>
        </w:rPr>
      </w:pPr>
      <w:r w:rsidRPr="00194506">
        <w:rPr>
          <w:rFonts w:ascii="Tahoma" w:hAnsi="Tahoma" w:cs="Tahoma"/>
          <w:b/>
          <w:sz w:val="24"/>
          <w:szCs w:val="24"/>
        </w:rPr>
        <w:t>Kwalifikowalność wydatków</w:t>
      </w:r>
    </w:p>
    <w:p w14:paraId="33AC73A9" w14:textId="77777777" w:rsidR="002620D6" w:rsidRPr="002620D6" w:rsidRDefault="002620D6" w:rsidP="002620D6">
      <w:pPr>
        <w:spacing w:before="100" w:beforeAutospacing="1" w:after="100" w:afterAutospacing="1" w:line="360" w:lineRule="auto"/>
        <w:rPr>
          <w:rFonts w:ascii="Tahoma" w:hAnsi="Tahoma" w:cs="Tahoma"/>
          <w:bCs/>
          <w:sz w:val="24"/>
          <w:szCs w:val="24"/>
        </w:rPr>
      </w:pPr>
      <w:r w:rsidRPr="002620D6">
        <w:rPr>
          <w:rFonts w:ascii="Tahoma" w:hAnsi="Tahoma" w:cs="Tahoma"/>
          <w:bCs/>
          <w:sz w:val="24"/>
          <w:szCs w:val="24"/>
        </w:rPr>
        <w:t>1. Ogólne zasady dotyczące kwalifikowalności wydatków zostały określone w Wytycznych kwalifikowalności.</w:t>
      </w:r>
    </w:p>
    <w:p w14:paraId="79DDFA7D" w14:textId="539A7F50" w:rsidR="002620D6" w:rsidRPr="002620D6" w:rsidRDefault="002620D6" w:rsidP="002620D6">
      <w:pPr>
        <w:spacing w:before="100" w:beforeAutospacing="1" w:after="100" w:afterAutospacing="1" w:line="360" w:lineRule="auto"/>
        <w:rPr>
          <w:rFonts w:ascii="Tahoma" w:hAnsi="Tahoma" w:cs="Tahoma"/>
          <w:bCs/>
          <w:sz w:val="24"/>
          <w:szCs w:val="24"/>
        </w:rPr>
      </w:pPr>
      <w:r w:rsidRPr="002620D6">
        <w:rPr>
          <w:rFonts w:ascii="Tahoma" w:hAnsi="Tahoma" w:cs="Tahoma"/>
          <w:bCs/>
          <w:sz w:val="24"/>
          <w:szCs w:val="24"/>
        </w:rPr>
        <w:t xml:space="preserve">2. ION zastrzega, że zasady kwalifikowalności wydatków mogą ulec zmianie w toku naboru lub na etapie realizacji projektu, w związku ze zmianą przepisów prawa lub zmianą Wytycznych, w rozumieniu art. 5 ustawy wdrożeniowej lub zmianą </w:t>
      </w:r>
      <w:r w:rsidR="000107E2">
        <w:rPr>
          <w:rFonts w:ascii="Tahoma" w:hAnsi="Tahoma" w:cs="Tahoma"/>
          <w:bCs/>
          <w:sz w:val="24"/>
          <w:szCs w:val="24"/>
        </w:rPr>
        <w:t>porozumienia</w:t>
      </w:r>
      <w:r w:rsidRPr="002620D6">
        <w:rPr>
          <w:rFonts w:ascii="Tahoma" w:hAnsi="Tahoma" w:cs="Tahoma"/>
          <w:bCs/>
          <w:sz w:val="24"/>
          <w:szCs w:val="24"/>
        </w:rPr>
        <w:t>.</w:t>
      </w:r>
    </w:p>
    <w:p w14:paraId="53DF78AB" w14:textId="0E9F10B4" w:rsidR="002620D6" w:rsidRPr="002620D6" w:rsidRDefault="002620D6" w:rsidP="002620D6">
      <w:pPr>
        <w:spacing w:before="100" w:beforeAutospacing="1" w:after="100" w:afterAutospacing="1" w:line="360" w:lineRule="auto"/>
        <w:rPr>
          <w:rFonts w:ascii="Tahoma" w:hAnsi="Tahoma" w:cs="Tahoma"/>
          <w:bCs/>
          <w:sz w:val="24"/>
          <w:szCs w:val="24"/>
        </w:rPr>
      </w:pPr>
      <w:r w:rsidRPr="002620D6">
        <w:rPr>
          <w:rFonts w:ascii="Tahoma" w:hAnsi="Tahoma" w:cs="Tahoma"/>
          <w:bCs/>
          <w:sz w:val="24"/>
          <w:szCs w:val="24"/>
        </w:rPr>
        <w:lastRenderedPageBreak/>
        <w:t xml:space="preserve">3. Ocena kwalifikowalności wydatku polega na analizie zgodności jego poniesienia z obowiązującymi przepisami prawa unijnego i prawa krajowego, </w:t>
      </w:r>
      <w:r w:rsidR="000107E2">
        <w:rPr>
          <w:rFonts w:ascii="Tahoma" w:hAnsi="Tahoma" w:cs="Tahoma"/>
          <w:bCs/>
          <w:sz w:val="24"/>
          <w:szCs w:val="24"/>
        </w:rPr>
        <w:t>porozumieniem</w:t>
      </w:r>
      <w:r w:rsidRPr="002620D6">
        <w:rPr>
          <w:rFonts w:ascii="Tahoma" w:hAnsi="Tahoma" w:cs="Tahoma"/>
          <w:bCs/>
          <w:sz w:val="24"/>
          <w:szCs w:val="24"/>
        </w:rPr>
        <w:t xml:space="preserve"> i Wytycznymi kwalifikowalności oraz innymi dokumentami, do których stosowania beneficjent zobowiązał się w </w:t>
      </w:r>
      <w:r w:rsidR="000107E2">
        <w:rPr>
          <w:rFonts w:ascii="Tahoma" w:hAnsi="Tahoma" w:cs="Tahoma"/>
          <w:bCs/>
          <w:sz w:val="24"/>
          <w:szCs w:val="24"/>
        </w:rPr>
        <w:t>porozumieniu</w:t>
      </w:r>
      <w:r w:rsidRPr="002620D6">
        <w:rPr>
          <w:rFonts w:ascii="Tahoma" w:hAnsi="Tahoma" w:cs="Tahoma"/>
          <w:bCs/>
          <w:sz w:val="24"/>
          <w:szCs w:val="24"/>
        </w:rPr>
        <w:t>.</w:t>
      </w:r>
    </w:p>
    <w:p w14:paraId="3F2525E4" w14:textId="52AEA520" w:rsidR="002620D6" w:rsidRPr="002620D6" w:rsidRDefault="002620D6" w:rsidP="002620D6">
      <w:pPr>
        <w:spacing w:before="100" w:beforeAutospacing="1" w:after="100" w:afterAutospacing="1" w:line="360" w:lineRule="auto"/>
        <w:rPr>
          <w:rFonts w:ascii="Tahoma" w:hAnsi="Tahoma" w:cs="Tahoma"/>
          <w:bCs/>
          <w:sz w:val="24"/>
          <w:szCs w:val="24"/>
        </w:rPr>
      </w:pPr>
      <w:r w:rsidRPr="002620D6">
        <w:rPr>
          <w:rFonts w:ascii="Tahoma" w:hAnsi="Tahoma" w:cs="Tahoma"/>
          <w:bCs/>
          <w:sz w:val="24"/>
          <w:szCs w:val="24"/>
        </w:rPr>
        <w:t xml:space="preserve">4. Na etapie oceny wniosku o dofinansowanie dokonywana jest ocena kwalifikowalności planowanych wydatków. Przyjęcie danego projektu do realizacji i zawarcie z wnioskodawcą </w:t>
      </w:r>
      <w:r w:rsidR="000107E2">
        <w:rPr>
          <w:rFonts w:ascii="Tahoma" w:hAnsi="Tahoma" w:cs="Tahoma"/>
          <w:bCs/>
          <w:sz w:val="24"/>
          <w:szCs w:val="24"/>
        </w:rPr>
        <w:t>porozumienia</w:t>
      </w:r>
      <w:r w:rsidRPr="002620D6">
        <w:rPr>
          <w:rFonts w:ascii="Tahoma" w:hAnsi="Tahoma" w:cs="Tahoma"/>
          <w:bCs/>
          <w:sz w:val="24"/>
          <w:szCs w:val="24"/>
        </w:rPr>
        <w:t xml:space="preserve"> nie oznacza, że wszystkie wydatki, które beneficjent przedstawi we wniosku o płatność w trakcie realizacji projektu, zostaną poświadczone, zrefundowane lub rozliczone</w:t>
      </w:r>
      <w:r>
        <w:rPr>
          <w:rStyle w:val="Odwoanieprzypisudolnego"/>
          <w:rFonts w:ascii="Tahoma" w:hAnsi="Tahoma" w:cs="Tahoma"/>
          <w:bCs/>
          <w:sz w:val="24"/>
          <w:szCs w:val="24"/>
        </w:rPr>
        <w:footnoteReference w:id="1"/>
      </w:r>
      <w:r w:rsidRPr="002620D6">
        <w:rPr>
          <w:rFonts w:ascii="Tahoma" w:hAnsi="Tahoma" w:cs="Tahoma"/>
          <w:bCs/>
          <w:sz w:val="24"/>
          <w:szCs w:val="24"/>
        </w:rPr>
        <w:t xml:space="preserve">. Ocena kwalifikowalności poniesionego wydatku dokonywana jest przede wszystkim w trakcie realizacji projektu poprzez weryfikację wniosków o płatność oraz w trakcie kontroli projektu, w szczególności kontroli w miejscu realizacji projektu lub siedzibie beneficjenta. Ocena kwalifikowalności poniesionych wydatków jest prowadzona także po zakończeniu realizacji projektu w zakresie obowiązków nałożonych na beneficjenta </w:t>
      </w:r>
      <w:r w:rsidR="002301A5">
        <w:rPr>
          <w:rFonts w:ascii="Tahoma" w:hAnsi="Tahoma" w:cs="Tahoma"/>
          <w:bCs/>
          <w:sz w:val="24"/>
          <w:szCs w:val="24"/>
        </w:rPr>
        <w:t xml:space="preserve">w </w:t>
      </w:r>
      <w:r w:rsidR="000107E2">
        <w:rPr>
          <w:rFonts w:ascii="Tahoma" w:hAnsi="Tahoma" w:cs="Tahoma"/>
          <w:bCs/>
          <w:sz w:val="24"/>
          <w:szCs w:val="24"/>
        </w:rPr>
        <w:t>porozumieni</w:t>
      </w:r>
      <w:r w:rsidR="002301A5">
        <w:rPr>
          <w:rFonts w:ascii="Tahoma" w:hAnsi="Tahoma" w:cs="Tahoma"/>
          <w:bCs/>
          <w:sz w:val="24"/>
          <w:szCs w:val="24"/>
        </w:rPr>
        <w:t>u</w:t>
      </w:r>
      <w:r w:rsidRPr="002620D6">
        <w:rPr>
          <w:rFonts w:ascii="Tahoma" w:hAnsi="Tahoma" w:cs="Tahoma"/>
          <w:bCs/>
          <w:sz w:val="24"/>
          <w:szCs w:val="24"/>
        </w:rPr>
        <w:t xml:space="preserve"> o dofinansowani</w:t>
      </w:r>
      <w:r w:rsidR="002301A5">
        <w:rPr>
          <w:rFonts w:ascii="Tahoma" w:hAnsi="Tahoma" w:cs="Tahoma"/>
          <w:bCs/>
          <w:sz w:val="24"/>
          <w:szCs w:val="24"/>
        </w:rPr>
        <w:t>u</w:t>
      </w:r>
      <w:r w:rsidRPr="002620D6">
        <w:rPr>
          <w:rFonts w:ascii="Tahoma" w:hAnsi="Tahoma" w:cs="Tahoma"/>
          <w:bCs/>
          <w:sz w:val="24"/>
          <w:szCs w:val="24"/>
        </w:rPr>
        <w:t xml:space="preserve"> projektu oraz wynikających z przepisów prawa.</w:t>
      </w:r>
    </w:p>
    <w:p w14:paraId="4AFC1B57" w14:textId="644842B4" w:rsidR="002620D6" w:rsidRPr="002620D6" w:rsidRDefault="002620D6" w:rsidP="002620D6">
      <w:pPr>
        <w:spacing w:before="100" w:beforeAutospacing="1" w:after="100" w:afterAutospacing="1" w:line="360" w:lineRule="auto"/>
        <w:rPr>
          <w:rFonts w:ascii="Tahoma" w:hAnsi="Tahoma" w:cs="Tahoma"/>
          <w:bCs/>
          <w:sz w:val="24"/>
          <w:szCs w:val="24"/>
        </w:rPr>
      </w:pPr>
      <w:r w:rsidRPr="002620D6">
        <w:rPr>
          <w:rFonts w:ascii="Tahoma" w:hAnsi="Tahoma" w:cs="Tahoma"/>
          <w:bCs/>
          <w:sz w:val="24"/>
          <w:szCs w:val="24"/>
        </w:rPr>
        <w:t xml:space="preserve">5. Beneficjent ma obowiązek </w:t>
      </w:r>
      <w:r w:rsidR="00792681">
        <w:rPr>
          <w:rFonts w:ascii="Tahoma" w:hAnsi="Tahoma" w:cs="Tahoma"/>
          <w:bCs/>
          <w:sz w:val="24"/>
          <w:szCs w:val="24"/>
        </w:rPr>
        <w:t xml:space="preserve">osiągniecia </w:t>
      </w:r>
      <w:r w:rsidRPr="002620D6">
        <w:rPr>
          <w:rFonts w:ascii="Tahoma" w:hAnsi="Tahoma" w:cs="Tahoma"/>
          <w:bCs/>
          <w:sz w:val="24"/>
          <w:szCs w:val="24"/>
        </w:rPr>
        <w:t>wskaźników produktu i rezultatu określonych we wniosku.</w:t>
      </w:r>
    </w:p>
    <w:p w14:paraId="44B1BAB0" w14:textId="1FF2EEC5" w:rsidR="002620D6" w:rsidRPr="00BB5399" w:rsidRDefault="002620D6" w:rsidP="002620D6">
      <w:pPr>
        <w:spacing w:before="100" w:beforeAutospacing="1" w:after="100" w:afterAutospacing="1" w:line="360" w:lineRule="auto"/>
        <w:rPr>
          <w:rFonts w:ascii="Tahoma" w:hAnsi="Tahoma" w:cs="Tahoma"/>
          <w:b/>
          <w:sz w:val="24"/>
          <w:szCs w:val="24"/>
        </w:rPr>
      </w:pPr>
      <w:r w:rsidRPr="00BB5399">
        <w:rPr>
          <w:rFonts w:ascii="Tahoma" w:hAnsi="Tahoma" w:cs="Tahoma"/>
          <w:b/>
          <w:sz w:val="24"/>
          <w:szCs w:val="24"/>
        </w:rPr>
        <w:t>Reguła proporcjonalności</w:t>
      </w:r>
    </w:p>
    <w:p w14:paraId="7153C2DB" w14:textId="074E88D6" w:rsidR="002620D6" w:rsidRPr="00BB5399" w:rsidRDefault="002620D6" w:rsidP="002620D6">
      <w:pPr>
        <w:spacing w:before="100" w:beforeAutospacing="1" w:after="100" w:afterAutospacing="1" w:line="360" w:lineRule="auto"/>
        <w:rPr>
          <w:rFonts w:ascii="Tahoma" w:hAnsi="Tahoma" w:cs="Tahoma"/>
          <w:bCs/>
          <w:sz w:val="24"/>
          <w:szCs w:val="24"/>
        </w:rPr>
      </w:pPr>
      <w:r w:rsidRPr="00BB5399">
        <w:rPr>
          <w:rFonts w:ascii="Tahoma" w:hAnsi="Tahoma" w:cs="Tahoma"/>
          <w:bCs/>
          <w:sz w:val="24"/>
          <w:szCs w:val="24"/>
        </w:rPr>
        <w:t xml:space="preserve">1. W przypadku projektów EFS+, właściwa instytucja będąca stroną </w:t>
      </w:r>
      <w:r w:rsidR="000107E2">
        <w:rPr>
          <w:rFonts w:ascii="Tahoma" w:hAnsi="Tahoma" w:cs="Tahoma"/>
          <w:bCs/>
          <w:sz w:val="24"/>
          <w:szCs w:val="24"/>
        </w:rPr>
        <w:t>porozumienia</w:t>
      </w:r>
      <w:r w:rsidRPr="00BB5399">
        <w:rPr>
          <w:rFonts w:ascii="Tahoma" w:hAnsi="Tahoma" w:cs="Tahoma"/>
          <w:bCs/>
          <w:sz w:val="24"/>
          <w:szCs w:val="24"/>
        </w:rPr>
        <w:t xml:space="preserve"> może uznać za niekwalifikowalne wszystkie wydatki lub odpowiednią część wydatków dotychczas rozliczonych w ramach projektu – w zależności od stopnia nieosiągnięcia założeń merytorycznych projektu mierzonych wskaźnikami produktu lub rezultatu określonymi we wniosku o dofinansowanie projektu (reguła proporcjonalności). Właściwa instytucja będąca stroną </w:t>
      </w:r>
      <w:r w:rsidR="000107E2">
        <w:rPr>
          <w:rFonts w:ascii="Tahoma" w:hAnsi="Tahoma" w:cs="Tahoma"/>
          <w:bCs/>
          <w:sz w:val="24"/>
          <w:szCs w:val="24"/>
        </w:rPr>
        <w:t>porozumienia</w:t>
      </w:r>
      <w:r w:rsidRPr="00BB5399">
        <w:rPr>
          <w:rFonts w:ascii="Tahoma" w:hAnsi="Tahoma" w:cs="Tahoma"/>
          <w:bCs/>
          <w:sz w:val="24"/>
          <w:szCs w:val="24"/>
        </w:rPr>
        <w:t xml:space="preserve"> może podjąć decyzję o zastosowaniu reguły proporcjonalności w przypadku niespełnienia kryteriów wyboru projektów obowiązujących w ramach danego naboru wniosków o dofinansowanie projektu, dla których nie określono wskaźników produktu lub rezultatu.</w:t>
      </w:r>
    </w:p>
    <w:p w14:paraId="3567525B" w14:textId="54A80430" w:rsidR="002620D6" w:rsidRPr="00BB5399" w:rsidRDefault="002620D6" w:rsidP="002620D6">
      <w:pPr>
        <w:spacing w:before="100" w:beforeAutospacing="1" w:after="100" w:afterAutospacing="1" w:line="360" w:lineRule="auto"/>
        <w:rPr>
          <w:rFonts w:ascii="Tahoma" w:hAnsi="Tahoma" w:cs="Tahoma"/>
          <w:bCs/>
          <w:sz w:val="24"/>
          <w:szCs w:val="24"/>
        </w:rPr>
      </w:pPr>
      <w:r w:rsidRPr="00BB5399">
        <w:rPr>
          <w:rFonts w:ascii="Tahoma" w:hAnsi="Tahoma" w:cs="Tahoma"/>
          <w:bCs/>
          <w:sz w:val="24"/>
          <w:szCs w:val="24"/>
        </w:rPr>
        <w:lastRenderedPageBreak/>
        <w:t xml:space="preserve">2. Zasadność rozliczenia projektu EFS+ zgodnie z regułą proporcjonalności oceniana jest według stanu na zakończenie realizacji projektu, na etapie weryfikacji wniosku </w:t>
      </w:r>
      <w:r w:rsidR="005969DF">
        <w:rPr>
          <w:rFonts w:ascii="Tahoma" w:hAnsi="Tahoma" w:cs="Tahoma"/>
          <w:bCs/>
          <w:sz w:val="24"/>
          <w:szCs w:val="24"/>
        </w:rPr>
        <w:t xml:space="preserve">końcowego </w:t>
      </w:r>
      <w:r w:rsidRPr="00BB5399">
        <w:rPr>
          <w:rFonts w:ascii="Tahoma" w:hAnsi="Tahoma" w:cs="Tahoma"/>
          <w:bCs/>
          <w:sz w:val="24"/>
          <w:szCs w:val="24"/>
        </w:rPr>
        <w:t>o płatność. Rozliczenie projektu z zastosowaniem reguły proporcjonalności, tj. zmniejszenie kwoty wydatków kwalifikowalnych w projekcie, następuje w proporcji do stopnia nieosiągnięcia wymaganych wskaźników.</w:t>
      </w:r>
    </w:p>
    <w:p w14:paraId="4492463A" w14:textId="3CFBE1C0" w:rsidR="002620D6" w:rsidRPr="00BB5399" w:rsidRDefault="000F230F" w:rsidP="002620D6">
      <w:pPr>
        <w:spacing w:before="100" w:beforeAutospacing="1" w:after="100" w:afterAutospacing="1" w:line="360" w:lineRule="auto"/>
        <w:rPr>
          <w:rFonts w:ascii="Tahoma" w:hAnsi="Tahoma" w:cs="Tahoma"/>
          <w:bCs/>
          <w:sz w:val="24"/>
          <w:szCs w:val="24"/>
        </w:rPr>
      </w:pPr>
      <w:r w:rsidRPr="00BB5399">
        <w:rPr>
          <w:rFonts w:ascii="Tahoma" w:hAnsi="Tahoma" w:cs="Tahoma"/>
          <w:bCs/>
          <w:sz w:val="24"/>
          <w:szCs w:val="24"/>
        </w:rPr>
        <w:t>3</w:t>
      </w:r>
      <w:r w:rsidR="002620D6" w:rsidRPr="00BB5399">
        <w:rPr>
          <w:rFonts w:ascii="Tahoma" w:hAnsi="Tahoma" w:cs="Tahoma"/>
          <w:bCs/>
          <w:sz w:val="24"/>
          <w:szCs w:val="24"/>
        </w:rPr>
        <w:t xml:space="preserve">. Właściwa instytucja będąca stroną </w:t>
      </w:r>
      <w:r w:rsidR="000107E2">
        <w:rPr>
          <w:rFonts w:ascii="Tahoma" w:hAnsi="Tahoma" w:cs="Tahoma"/>
          <w:bCs/>
          <w:sz w:val="24"/>
          <w:szCs w:val="24"/>
        </w:rPr>
        <w:t>porozumienia</w:t>
      </w:r>
      <w:r w:rsidR="002620D6" w:rsidRPr="00BB5399">
        <w:rPr>
          <w:rFonts w:ascii="Tahoma" w:hAnsi="Tahoma" w:cs="Tahoma"/>
          <w:bCs/>
          <w:sz w:val="24"/>
          <w:szCs w:val="24"/>
        </w:rPr>
        <w:t xml:space="preserve"> może podjąć decyzję o odstąpieniu od rozliczenia projektu EFS+ zgodnie z regułą proporcjonalności w przypadku:</w:t>
      </w:r>
    </w:p>
    <w:p w14:paraId="3A9D0A25" w14:textId="77777777" w:rsidR="002620D6" w:rsidRPr="00BB5399" w:rsidRDefault="002620D6" w:rsidP="002620D6">
      <w:pPr>
        <w:spacing w:before="100" w:beforeAutospacing="1" w:after="100" w:afterAutospacing="1" w:line="360" w:lineRule="auto"/>
        <w:rPr>
          <w:rFonts w:ascii="Tahoma" w:hAnsi="Tahoma" w:cs="Tahoma"/>
          <w:bCs/>
          <w:sz w:val="24"/>
          <w:szCs w:val="24"/>
        </w:rPr>
      </w:pPr>
      <w:r w:rsidRPr="00BB5399">
        <w:rPr>
          <w:rFonts w:ascii="Tahoma" w:hAnsi="Tahoma" w:cs="Tahoma"/>
          <w:bCs/>
          <w:sz w:val="24"/>
          <w:szCs w:val="24"/>
        </w:rPr>
        <w:t>a) wystąpienia siły wyższej,</w:t>
      </w:r>
    </w:p>
    <w:p w14:paraId="359AF693" w14:textId="77777777" w:rsidR="002620D6" w:rsidRPr="002620D6" w:rsidRDefault="002620D6" w:rsidP="002620D6">
      <w:pPr>
        <w:spacing w:before="100" w:beforeAutospacing="1" w:after="100" w:afterAutospacing="1" w:line="360" w:lineRule="auto"/>
        <w:rPr>
          <w:rFonts w:ascii="Tahoma" w:hAnsi="Tahoma" w:cs="Tahoma"/>
          <w:bCs/>
          <w:sz w:val="24"/>
          <w:szCs w:val="24"/>
        </w:rPr>
      </w:pPr>
      <w:r w:rsidRPr="00BB5399">
        <w:rPr>
          <w:rFonts w:ascii="Tahoma" w:hAnsi="Tahoma" w:cs="Tahoma"/>
          <w:bCs/>
          <w:sz w:val="24"/>
          <w:szCs w:val="24"/>
        </w:rPr>
        <w:t>b) jeśli beneficjent o to wnioskuje i należycie uzasadni przyczyny nieosiągnięcia założeń, w szczególności wykaże swoje starania zmierzające do osiągnięcia założeń projektu.</w:t>
      </w:r>
    </w:p>
    <w:p w14:paraId="6C5E8068" w14:textId="17A50D57" w:rsidR="00234B64" w:rsidRPr="0061660E" w:rsidRDefault="00076041">
      <w:pPr>
        <w:pStyle w:val="Nagwek1"/>
        <w:numPr>
          <w:ilvl w:val="0"/>
          <w:numId w:val="18"/>
        </w:numPr>
        <w:rPr>
          <w:rFonts w:ascii="Tahoma" w:hAnsi="Tahoma" w:cs="Tahoma"/>
        </w:rPr>
      </w:pPr>
      <w:bookmarkStart w:id="10" w:name="_Toc134429955"/>
      <w:r w:rsidRPr="0061660E">
        <w:rPr>
          <w:rFonts w:ascii="Tahoma" w:hAnsi="Tahoma" w:cs="Tahoma"/>
        </w:rPr>
        <w:t>Termin, forma i miejsce składania wniosku o dofinansowanie</w:t>
      </w:r>
      <w:r w:rsidR="005969C0" w:rsidRPr="0061660E">
        <w:rPr>
          <w:rFonts w:ascii="Tahoma" w:hAnsi="Tahoma" w:cs="Tahoma"/>
        </w:rPr>
        <w:t>.</w:t>
      </w:r>
      <w:bookmarkEnd w:id="10"/>
    </w:p>
    <w:p w14:paraId="536C82C4" w14:textId="4CB59262" w:rsidR="00076041" w:rsidRPr="0097379B" w:rsidRDefault="00076041">
      <w:pPr>
        <w:pStyle w:val="Akapitzlist"/>
        <w:numPr>
          <w:ilvl w:val="0"/>
          <w:numId w:val="3"/>
        </w:numPr>
        <w:spacing w:before="100" w:beforeAutospacing="1" w:after="100" w:afterAutospacing="1" w:line="360" w:lineRule="auto"/>
        <w:ind w:left="709"/>
        <w:rPr>
          <w:rFonts w:ascii="Tahoma" w:hAnsi="Tahoma" w:cs="Tahoma"/>
        </w:rPr>
      </w:pPr>
      <w:r w:rsidRPr="0097379B">
        <w:rPr>
          <w:rFonts w:ascii="Tahoma" w:hAnsi="Tahoma" w:cs="Tahoma"/>
        </w:rPr>
        <w:t>Nabór wniosk</w:t>
      </w:r>
      <w:r w:rsidR="005969DF">
        <w:rPr>
          <w:rFonts w:ascii="Tahoma" w:hAnsi="Tahoma" w:cs="Tahoma"/>
          <w:lang w:val="pl-PL"/>
        </w:rPr>
        <w:t>u</w:t>
      </w:r>
      <w:r w:rsidRPr="0097379B">
        <w:rPr>
          <w:rFonts w:ascii="Tahoma" w:hAnsi="Tahoma" w:cs="Tahoma"/>
        </w:rPr>
        <w:t xml:space="preserve"> prowadzony będzie w trybie niekonkurencyjnym w terminie:</w:t>
      </w:r>
    </w:p>
    <w:p w14:paraId="04E16C61" w14:textId="257358BF" w:rsidR="00076041" w:rsidRPr="0097379B" w:rsidRDefault="00076041" w:rsidP="00B552CF">
      <w:pPr>
        <w:suppressAutoHyphens/>
        <w:spacing w:before="100" w:beforeAutospacing="1" w:after="100" w:afterAutospacing="1" w:line="360" w:lineRule="auto"/>
        <w:ind w:left="567"/>
        <w:jc w:val="center"/>
        <w:rPr>
          <w:rFonts w:ascii="Tahoma" w:hAnsi="Tahoma" w:cs="Tahoma"/>
          <w:sz w:val="24"/>
          <w:szCs w:val="24"/>
        </w:rPr>
      </w:pPr>
      <w:r w:rsidRPr="0097379B">
        <w:rPr>
          <w:rFonts w:ascii="Tahoma" w:hAnsi="Tahoma" w:cs="Tahoma"/>
          <w:sz w:val="24"/>
          <w:szCs w:val="24"/>
        </w:rPr>
        <w:t xml:space="preserve">od dnia </w:t>
      </w:r>
      <w:r w:rsidR="00133593">
        <w:rPr>
          <w:rFonts w:ascii="Tahoma" w:hAnsi="Tahoma" w:cs="Tahoma"/>
          <w:sz w:val="24"/>
          <w:szCs w:val="24"/>
        </w:rPr>
        <w:t>25</w:t>
      </w:r>
      <w:r w:rsidRPr="0097379B">
        <w:rPr>
          <w:rFonts w:ascii="Tahoma" w:hAnsi="Tahoma" w:cs="Tahoma"/>
          <w:sz w:val="24"/>
          <w:szCs w:val="24"/>
        </w:rPr>
        <w:t>.0</w:t>
      </w:r>
      <w:r w:rsidR="00476E7E">
        <w:rPr>
          <w:rFonts w:ascii="Tahoma" w:hAnsi="Tahoma" w:cs="Tahoma"/>
          <w:sz w:val="24"/>
          <w:szCs w:val="24"/>
        </w:rPr>
        <w:t>5</w:t>
      </w:r>
      <w:r w:rsidRPr="0097379B">
        <w:rPr>
          <w:rFonts w:ascii="Tahoma" w:hAnsi="Tahoma" w:cs="Tahoma"/>
          <w:sz w:val="24"/>
          <w:szCs w:val="24"/>
        </w:rPr>
        <w:t>.2023 r.</w:t>
      </w:r>
    </w:p>
    <w:p w14:paraId="57076A2D" w14:textId="77777777" w:rsidR="00076041" w:rsidRPr="0097379B" w:rsidRDefault="00076041" w:rsidP="00B552CF">
      <w:pPr>
        <w:suppressAutoHyphens/>
        <w:spacing w:before="100" w:beforeAutospacing="1" w:after="100" w:afterAutospacing="1" w:line="360" w:lineRule="auto"/>
        <w:ind w:left="567"/>
        <w:jc w:val="center"/>
        <w:rPr>
          <w:rFonts w:ascii="Tahoma" w:hAnsi="Tahoma" w:cs="Tahoma"/>
          <w:sz w:val="24"/>
          <w:szCs w:val="24"/>
        </w:rPr>
      </w:pPr>
      <w:r w:rsidRPr="0097379B">
        <w:rPr>
          <w:rFonts w:ascii="Tahoma" w:hAnsi="Tahoma" w:cs="Tahoma"/>
          <w:sz w:val="24"/>
          <w:szCs w:val="24"/>
        </w:rPr>
        <w:t>(otwarcie naboru – dzień rozpoczęcia naboru)</w:t>
      </w:r>
    </w:p>
    <w:p w14:paraId="52812F3E" w14:textId="589BF021" w:rsidR="00076041" w:rsidRPr="0097379B" w:rsidRDefault="00076041" w:rsidP="00B552CF">
      <w:pPr>
        <w:suppressAutoHyphens/>
        <w:spacing w:before="100" w:beforeAutospacing="1" w:after="100" w:afterAutospacing="1" w:line="360" w:lineRule="auto"/>
        <w:ind w:left="567"/>
        <w:jc w:val="center"/>
        <w:rPr>
          <w:rFonts w:ascii="Tahoma" w:hAnsi="Tahoma" w:cs="Tahoma"/>
          <w:sz w:val="24"/>
          <w:szCs w:val="24"/>
        </w:rPr>
      </w:pPr>
      <w:r w:rsidRPr="0097379B">
        <w:rPr>
          <w:rFonts w:ascii="Tahoma" w:hAnsi="Tahoma" w:cs="Tahoma"/>
          <w:sz w:val="24"/>
          <w:szCs w:val="24"/>
        </w:rPr>
        <w:t xml:space="preserve">do dnia </w:t>
      </w:r>
      <w:r w:rsidR="00476E7E">
        <w:rPr>
          <w:rFonts w:ascii="Tahoma" w:hAnsi="Tahoma" w:cs="Tahoma"/>
          <w:sz w:val="24"/>
          <w:szCs w:val="24"/>
        </w:rPr>
        <w:t>1</w:t>
      </w:r>
      <w:r w:rsidR="00133593">
        <w:rPr>
          <w:rFonts w:ascii="Tahoma" w:hAnsi="Tahoma" w:cs="Tahoma"/>
          <w:sz w:val="24"/>
          <w:szCs w:val="24"/>
        </w:rPr>
        <w:t>5</w:t>
      </w:r>
      <w:r w:rsidRPr="0097379B">
        <w:rPr>
          <w:rFonts w:ascii="Tahoma" w:hAnsi="Tahoma" w:cs="Tahoma"/>
          <w:sz w:val="24"/>
          <w:szCs w:val="24"/>
        </w:rPr>
        <w:t>.0</w:t>
      </w:r>
      <w:r w:rsidR="00476E7E">
        <w:rPr>
          <w:rFonts w:ascii="Tahoma" w:hAnsi="Tahoma" w:cs="Tahoma"/>
          <w:sz w:val="24"/>
          <w:szCs w:val="24"/>
        </w:rPr>
        <w:t>6</w:t>
      </w:r>
      <w:r w:rsidRPr="0097379B">
        <w:rPr>
          <w:rFonts w:ascii="Tahoma" w:hAnsi="Tahoma" w:cs="Tahoma"/>
          <w:sz w:val="24"/>
          <w:szCs w:val="24"/>
        </w:rPr>
        <w:t>.2023 r.</w:t>
      </w:r>
    </w:p>
    <w:p w14:paraId="7AE5B8FB" w14:textId="77777777" w:rsidR="00352B30" w:rsidRPr="0097379B" w:rsidRDefault="00076041" w:rsidP="00B552CF">
      <w:pPr>
        <w:suppressAutoHyphens/>
        <w:spacing w:before="100" w:beforeAutospacing="1" w:after="100" w:afterAutospacing="1" w:line="360" w:lineRule="auto"/>
        <w:ind w:left="567"/>
        <w:jc w:val="center"/>
        <w:rPr>
          <w:rFonts w:ascii="Tahoma" w:hAnsi="Tahoma" w:cs="Tahoma"/>
          <w:sz w:val="24"/>
          <w:szCs w:val="24"/>
        </w:rPr>
      </w:pPr>
      <w:r w:rsidRPr="0097379B">
        <w:rPr>
          <w:rFonts w:ascii="Tahoma" w:hAnsi="Tahoma" w:cs="Tahoma"/>
          <w:sz w:val="24"/>
          <w:szCs w:val="24"/>
        </w:rPr>
        <w:t>(zamknięcie naboru – dzień zakończenia naboru).</w:t>
      </w:r>
    </w:p>
    <w:p w14:paraId="5FBFE02D" w14:textId="6CBD977C" w:rsidR="00352B30" w:rsidRPr="0097379B" w:rsidRDefault="00352B30" w:rsidP="00F95789">
      <w:pPr>
        <w:suppressAutoHyphens/>
        <w:spacing w:before="100" w:beforeAutospacing="1" w:after="100" w:afterAutospacing="1" w:line="360" w:lineRule="auto"/>
        <w:ind w:left="567"/>
        <w:rPr>
          <w:rFonts w:ascii="Tahoma" w:hAnsi="Tahoma" w:cs="Tahoma"/>
          <w:sz w:val="24"/>
          <w:szCs w:val="24"/>
        </w:rPr>
      </w:pPr>
      <w:r w:rsidRPr="0097379B">
        <w:rPr>
          <w:rFonts w:ascii="Tahoma" w:hAnsi="Tahoma" w:cs="Tahoma"/>
          <w:sz w:val="24"/>
          <w:szCs w:val="24"/>
        </w:rPr>
        <w:t>ION nie przewiduje możliwości skrócenia terminu składania wniosk</w:t>
      </w:r>
      <w:r w:rsidR="005969DF">
        <w:rPr>
          <w:rFonts w:ascii="Tahoma" w:hAnsi="Tahoma" w:cs="Tahoma"/>
          <w:sz w:val="24"/>
          <w:szCs w:val="24"/>
        </w:rPr>
        <w:t>u</w:t>
      </w:r>
      <w:r w:rsidRPr="0097379B">
        <w:rPr>
          <w:rFonts w:ascii="Tahoma" w:hAnsi="Tahoma" w:cs="Tahoma"/>
          <w:sz w:val="24"/>
          <w:szCs w:val="24"/>
        </w:rPr>
        <w:t xml:space="preserve"> o dofinansowanie.</w:t>
      </w:r>
    </w:p>
    <w:p w14:paraId="2AA69663" w14:textId="482BD00F" w:rsidR="0020580B" w:rsidRPr="0097379B" w:rsidRDefault="00076041" w:rsidP="00F95789">
      <w:pPr>
        <w:suppressAutoHyphens/>
        <w:spacing w:before="100" w:beforeAutospacing="1" w:after="100" w:afterAutospacing="1" w:line="360" w:lineRule="auto"/>
        <w:ind w:left="567"/>
        <w:rPr>
          <w:rFonts w:ascii="Tahoma" w:hAnsi="Tahoma" w:cs="Tahoma"/>
          <w:sz w:val="24"/>
          <w:szCs w:val="24"/>
        </w:rPr>
      </w:pPr>
      <w:r w:rsidRPr="0097379B">
        <w:rPr>
          <w:rFonts w:ascii="Tahoma" w:hAnsi="Tahoma" w:cs="Tahoma"/>
          <w:sz w:val="24"/>
          <w:szCs w:val="24"/>
        </w:rPr>
        <w:t xml:space="preserve">Orientacyjny termin rozstrzygnięcia naboru to </w:t>
      </w:r>
      <w:r w:rsidR="00476E7E">
        <w:rPr>
          <w:rFonts w:ascii="Tahoma" w:hAnsi="Tahoma" w:cs="Tahoma"/>
          <w:sz w:val="24"/>
          <w:szCs w:val="24"/>
        </w:rPr>
        <w:t>lipiec</w:t>
      </w:r>
      <w:r w:rsidRPr="0097379B">
        <w:rPr>
          <w:rFonts w:ascii="Tahoma" w:hAnsi="Tahoma" w:cs="Tahoma"/>
          <w:sz w:val="24"/>
          <w:szCs w:val="24"/>
        </w:rPr>
        <w:t xml:space="preserve"> 2023 r.</w:t>
      </w:r>
    </w:p>
    <w:p w14:paraId="5EDC8933" w14:textId="663D27C0" w:rsidR="00076041" w:rsidRPr="0097379B" w:rsidRDefault="00076041">
      <w:pPr>
        <w:pStyle w:val="Akapitzlist"/>
        <w:numPr>
          <w:ilvl w:val="0"/>
          <w:numId w:val="3"/>
        </w:numPr>
        <w:spacing w:before="100" w:beforeAutospacing="1" w:after="100" w:afterAutospacing="1" w:line="360" w:lineRule="auto"/>
        <w:ind w:left="709"/>
        <w:rPr>
          <w:rFonts w:ascii="Tahoma" w:hAnsi="Tahoma" w:cs="Tahoma"/>
        </w:rPr>
      </w:pPr>
      <w:r w:rsidRPr="0097379B">
        <w:rPr>
          <w:rFonts w:ascii="Tahoma" w:hAnsi="Tahoma" w:cs="Tahoma"/>
        </w:rPr>
        <w:t>Wniosek o dofinansowanie projektu należy opracować w Systemie Obsługi Wniosków Aplikacyjnych (SOWA</w:t>
      </w:r>
      <w:r w:rsidR="0078540A">
        <w:rPr>
          <w:rFonts w:ascii="Tahoma" w:hAnsi="Tahoma" w:cs="Tahoma"/>
          <w:lang w:val="pl-PL"/>
        </w:rPr>
        <w:t xml:space="preserve"> EFS</w:t>
      </w:r>
      <w:r w:rsidRPr="0097379B">
        <w:rPr>
          <w:rFonts w:ascii="Tahoma" w:hAnsi="Tahoma" w:cs="Tahoma"/>
        </w:rPr>
        <w:t xml:space="preserve">), który jest narzędziem informatycznym przeznaczonym do obsługi procesu ubiegania się o środki pochodzące z EFS+. </w:t>
      </w:r>
      <w:r w:rsidRPr="0097379B">
        <w:rPr>
          <w:rFonts w:ascii="Tahoma" w:hAnsi="Tahoma" w:cs="Tahoma"/>
        </w:rPr>
        <w:lastRenderedPageBreak/>
        <w:t>Aplikacja dostępna jest za pośrednictwem strony internetowej https://sowa2021.efs.gov.pl/.</w:t>
      </w:r>
    </w:p>
    <w:p w14:paraId="4D884E28" w14:textId="77777777" w:rsidR="00076041" w:rsidRPr="0097379B" w:rsidRDefault="00076041" w:rsidP="008F67E9">
      <w:pPr>
        <w:suppressAutoHyphens/>
        <w:spacing w:after="0" w:line="360" w:lineRule="auto"/>
        <w:ind w:left="709"/>
        <w:rPr>
          <w:rFonts w:ascii="Tahoma" w:hAnsi="Tahoma" w:cs="Tahoma"/>
          <w:sz w:val="24"/>
          <w:szCs w:val="24"/>
        </w:rPr>
      </w:pPr>
      <w:r w:rsidRPr="0097379B">
        <w:rPr>
          <w:rFonts w:ascii="Tahoma" w:hAnsi="Tahoma" w:cs="Tahoma"/>
          <w:sz w:val="24"/>
          <w:szCs w:val="24"/>
        </w:rPr>
        <w:t>Instrukcja użytkownika Systemu Obsługi Wniosków Aplikacyjnych (SOWA EFS) dla wnioskodawców/beneficjentów oraz Regulamin Systemu Obsługi Wniosków Aplikacyjnych EFS dostępne są na ww. stronie internetowej.</w:t>
      </w:r>
    </w:p>
    <w:p w14:paraId="012B2C34" w14:textId="64C33EB2" w:rsidR="00076041" w:rsidRPr="0097379B" w:rsidRDefault="00076041">
      <w:pPr>
        <w:pStyle w:val="Akapitzlist"/>
        <w:numPr>
          <w:ilvl w:val="0"/>
          <w:numId w:val="3"/>
        </w:numPr>
        <w:spacing w:line="360" w:lineRule="auto"/>
        <w:ind w:left="709" w:hanging="357"/>
        <w:rPr>
          <w:rFonts w:ascii="Tahoma" w:hAnsi="Tahoma" w:cs="Tahoma"/>
        </w:rPr>
      </w:pPr>
      <w:r w:rsidRPr="0097379B">
        <w:rPr>
          <w:rFonts w:ascii="Tahoma" w:hAnsi="Tahoma" w:cs="Tahoma"/>
        </w:rPr>
        <w:t>Wniosek o dofinansowanie składa się wyłącznie za pośrednictwem systemu teleinformatycznego</w:t>
      </w:r>
      <w:r w:rsidR="005969DF">
        <w:rPr>
          <w:rFonts w:ascii="Tahoma" w:hAnsi="Tahoma" w:cs="Tahoma"/>
          <w:lang w:val="pl-PL"/>
        </w:rPr>
        <w:t>,</w:t>
      </w:r>
      <w:r w:rsidRPr="0097379B">
        <w:rPr>
          <w:rFonts w:ascii="Tahoma" w:hAnsi="Tahoma" w:cs="Tahoma"/>
        </w:rPr>
        <w:t xml:space="preserve"> o którym mowa w pkt. </w:t>
      </w:r>
      <w:r w:rsidR="0078540A">
        <w:rPr>
          <w:rFonts w:ascii="Tahoma" w:hAnsi="Tahoma" w:cs="Tahoma"/>
          <w:lang w:val="pl-PL"/>
        </w:rPr>
        <w:t>2</w:t>
      </w:r>
      <w:r w:rsidRPr="0097379B">
        <w:rPr>
          <w:rFonts w:ascii="Tahoma" w:hAnsi="Tahoma" w:cs="Tahoma"/>
        </w:rPr>
        <w:t>. Oznacza to, że IP nie może przyjąć wniosku złożonego w inny sposób, w tym w postaci papierowej, zgodnie z art. 52 ust. 1 ustawy wdrożeniowej.</w:t>
      </w:r>
    </w:p>
    <w:p w14:paraId="704B67EE" w14:textId="2D208F2E" w:rsidR="00076041" w:rsidRPr="0097379B" w:rsidRDefault="00076041">
      <w:pPr>
        <w:pStyle w:val="Akapitzlist"/>
        <w:numPr>
          <w:ilvl w:val="0"/>
          <w:numId w:val="3"/>
        </w:numPr>
        <w:spacing w:before="100" w:beforeAutospacing="1" w:after="100" w:afterAutospacing="1" w:line="360" w:lineRule="auto"/>
        <w:ind w:left="709"/>
        <w:rPr>
          <w:rFonts w:ascii="Tahoma" w:hAnsi="Tahoma" w:cs="Tahoma"/>
        </w:rPr>
      </w:pPr>
      <w:r w:rsidRPr="0097379B">
        <w:rPr>
          <w:rFonts w:ascii="Tahoma" w:hAnsi="Tahoma" w:cs="Tahoma"/>
        </w:rPr>
        <w:t xml:space="preserve">Wnioskodawca przesyła wniosek o dofinansowanie projektu w sposób wskazany w pkt. </w:t>
      </w:r>
      <w:r w:rsidR="0078540A">
        <w:rPr>
          <w:rFonts w:ascii="Tahoma" w:hAnsi="Tahoma" w:cs="Tahoma"/>
          <w:lang w:val="pl-PL"/>
        </w:rPr>
        <w:t>3</w:t>
      </w:r>
      <w:r w:rsidR="0078540A" w:rsidRPr="0097379B">
        <w:rPr>
          <w:rFonts w:ascii="Tahoma" w:hAnsi="Tahoma" w:cs="Tahoma"/>
        </w:rPr>
        <w:t xml:space="preserve"> </w:t>
      </w:r>
      <w:r w:rsidRPr="0097379B">
        <w:rPr>
          <w:rFonts w:ascii="Tahoma" w:hAnsi="Tahoma" w:cs="Tahoma"/>
        </w:rPr>
        <w:t>najpóźniej w dniu zakończenia naboru wniosków.</w:t>
      </w:r>
    </w:p>
    <w:p w14:paraId="17DF19A3" w14:textId="2F42004E" w:rsidR="00076041" w:rsidRPr="0097379B" w:rsidRDefault="00076041">
      <w:pPr>
        <w:pStyle w:val="Akapitzlist"/>
        <w:numPr>
          <w:ilvl w:val="0"/>
          <w:numId w:val="3"/>
        </w:numPr>
        <w:spacing w:before="100" w:beforeAutospacing="1" w:after="100" w:afterAutospacing="1" w:line="360" w:lineRule="auto"/>
        <w:rPr>
          <w:rFonts w:ascii="Tahoma" w:hAnsi="Tahoma" w:cs="Tahoma"/>
        </w:rPr>
      </w:pPr>
      <w:r w:rsidRPr="0097379B">
        <w:rPr>
          <w:rFonts w:ascii="Tahoma" w:hAnsi="Tahoma" w:cs="Tahoma"/>
        </w:rPr>
        <w:t>Po terminie wskazanym jako data zakończenia naboru, o którym mowa w pkt 1, nie jest możliwe utworzenie wersji elektronicznej wniosku w SOWA EFS i przesłanie jej do ION.</w:t>
      </w:r>
    </w:p>
    <w:p w14:paraId="64E7511D" w14:textId="5521AA6E" w:rsidR="00076041" w:rsidRPr="0097379B" w:rsidRDefault="00076041">
      <w:pPr>
        <w:pStyle w:val="Akapitzlist"/>
        <w:numPr>
          <w:ilvl w:val="0"/>
          <w:numId w:val="3"/>
        </w:numPr>
        <w:spacing w:before="100" w:beforeAutospacing="1" w:after="100" w:afterAutospacing="1" w:line="360" w:lineRule="auto"/>
        <w:rPr>
          <w:rFonts w:ascii="Tahoma" w:hAnsi="Tahoma" w:cs="Tahoma"/>
        </w:rPr>
      </w:pPr>
      <w:r w:rsidRPr="0097379B">
        <w:rPr>
          <w:rFonts w:ascii="Tahoma" w:hAnsi="Tahoma" w:cs="Tahoma"/>
        </w:rPr>
        <w:t>W przypadku awarii SOWA EFS, powodującej brak możliwości wysłania do ION wniosku o dofinansowanie projektu w terminie wskazanym w pkt 1, ION może wydłużyć termin składania wniosk</w:t>
      </w:r>
      <w:r w:rsidR="00A41A04">
        <w:rPr>
          <w:rFonts w:ascii="Tahoma" w:hAnsi="Tahoma" w:cs="Tahoma"/>
          <w:lang w:val="pl-PL"/>
        </w:rPr>
        <w:t>u</w:t>
      </w:r>
      <w:r w:rsidRPr="0097379B">
        <w:rPr>
          <w:rFonts w:ascii="Tahoma" w:hAnsi="Tahoma" w:cs="Tahoma"/>
        </w:rPr>
        <w:t xml:space="preserve"> o dofinansowanie projektu.</w:t>
      </w:r>
    </w:p>
    <w:p w14:paraId="191FA9A4" w14:textId="7038C2FF" w:rsidR="00076041" w:rsidRPr="0097379B" w:rsidRDefault="00076041">
      <w:pPr>
        <w:pStyle w:val="Akapitzlist"/>
        <w:numPr>
          <w:ilvl w:val="0"/>
          <w:numId w:val="3"/>
        </w:numPr>
        <w:spacing w:before="100" w:beforeAutospacing="1" w:after="100" w:afterAutospacing="1" w:line="360" w:lineRule="auto"/>
        <w:rPr>
          <w:rFonts w:ascii="Tahoma" w:hAnsi="Tahoma" w:cs="Tahoma"/>
        </w:rPr>
      </w:pPr>
      <w:r w:rsidRPr="0097379B">
        <w:rPr>
          <w:rFonts w:ascii="Tahoma" w:hAnsi="Tahoma" w:cs="Tahoma"/>
        </w:rPr>
        <w:t xml:space="preserve">Wzór formularza wniosku o dofinansowanie projektu stanowi załącznik </w:t>
      </w:r>
      <w:r w:rsidRPr="0064479E">
        <w:rPr>
          <w:rFonts w:ascii="Tahoma" w:hAnsi="Tahoma" w:cs="Tahoma"/>
        </w:rPr>
        <w:t xml:space="preserve">nr </w:t>
      </w:r>
      <w:r w:rsidR="0064479E">
        <w:rPr>
          <w:rFonts w:ascii="Tahoma" w:hAnsi="Tahoma" w:cs="Tahoma"/>
          <w:lang w:val="pl-PL"/>
        </w:rPr>
        <w:t>4</w:t>
      </w:r>
      <w:r w:rsidRPr="0097379B">
        <w:rPr>
          <w:rFonts w:ascii="Tahoma" w:hAnsi="Tahoma" w:cs="Tahoma"/>
        </w:rPr>
        <w:t xml:space="preserve"> do </w:t>
      </w:r>
      <w:r w:rsidR="00A41A04">
        <w:rPr>
          <w:rFonts w:ascii="Tahoma" w:hAnsi="Tahoma" w:cs="Tahoma"/>
          <w:lang w:val="pl-PL"/>
        </w:rPr>
        <w:t xml:space="preserve">niniejszego </w:t>
      </w:r>
      <w:r w:rsidRPr="0097379B">
        <w:rPr>
          <w:rFonts w:ascii="Tahoma" w:hAnsi="Tahoma" w:cs="Tahoma"/>
        </w:rPr>
        <w:t>Regulaminu.</w:t>
      </w:r>
    </w:p>
    <w:p w14:paraId="6EBBC5D4" w14:textId="081EAC7A" w:rsidR="00076041" w:rsidRDefault="00076041">
      <w:pPr>
        <w:pStyle w:val="Akapitzlist"/>
        <w:numPr>
          <w:ilvl w:val="0"/>
          <w:numId w:val="3"/>
        </w:numPr>
        <w:spacing w:before="100" w:beforeAutospacing="1" w:after="100" w:afterAutospacing="1" w:line="360" w:lineRule="auto"/>
        <w:rPr>
          <w:rFonts w:ascii="Tahoma" w:hAnsi="Tahoma" w:cs="Tahoma"/>
        </w:rPr>
      </w:pPr>
      <w:r w:rsidRPr="0097379B">
        <w:rPr>
          <w:rFonts w:ascii="Tahoma" w:hAnsi="Tahoma" w:cs="Tahoma"/>
        </w:rPr>
        <w:t>Wniosek należy wypełnić zgodnie z Instrukcją wypełniania wniosku o dofinansowanie projektu w ramach programu</w:t>
      </w:r>
      <w:r w:rsidR="005969DF">
        <w:rPr>
          <w:rFonts w:ascii="Tahoma" w:hAnsi="Tahoma" w:cs="Tahoma"/>
          <w:lang w:val="pl-PL"/>
        </w:rPr>
        <w:t xml:space="preserve"> regionalnego</w:t>
      </w:r>
      <w:r w:rsidRPr="0097379B">
        <w:rPr>
          <w:rFonts w:ascii="Tahoma" w:hAnsi="Tahoma" w:cs="Tahoma"/>
        </w:rPr>
        <w:t xml:space="preserve"> Fundusze Europejskie dla </w:t>
      </w:r>
      <w:r w:rsidR="006F3EF4" w:rsidRPr="0097379B">
        <w:rPr>
          <w:rFonts w:ascii="Tahoma" w:hAnsi="Tahoma" w:cs="Tahoma"/>
          <w:lang w:val="pl-PL"/>
        </w:rPr>
        <w:t>świętokrzyskiego</w:t>
      </w:r>
      <w:r w:rsidRPr="0097379B">
        <w:rPr>
          <w:rFonts w:ascii="Tahoma" w:hAnsi="Tahoma" w:cs="Tahoma"/>
        </w:rPr>
        <w:t xml:space="preserve"> 2021-2027. Przy wypełnianiu wniosku należy wziąć pod uwagę również: Kart</w:t>
      </w:r>
      <w:r w:rsidR="00A41A04">
        <w:rPr>
          <w:rFonts w:ascii="Tahoma" w:hAnsi="Tahoma" w:cs="Tahoma"/>
          <w:lang w:val="pl-PL"/>
        </w:rPr>
        <w:t>ę</w:t>
      </w:r>
      <w:r w:rsidRPr="0097379B">
        <w:rPr>
          <w:rFonts w:ascii="Tahoma" w:hAnsi="Tahoma" w:cs="Tahoma"/>
        </w:rPr>
        <w:t xml:space="preserve"> oceny </w:t>
      </w:r>
      <w:proofErr w:type="spellStart"/>
      <w:r w:rsidRPr="0097379B">
        <w:rPr>
          <w:rFonts w:ascii="Tahoma" w:hAnsi="Tahoma" w:cs="Tahoma"/>
        </w:rPr>
        <w:t>formaln</w:t>
      </w:r>
      <w:r w:rsidR="00A41A04">
        <w:rPr>
          <w:rFonts w:ascii="Tahoma" w:hAnsi="Tahoma" w:cs="Tahoma"/>
          <w:lang w:val="pl-PL"/>
        </w:rPr>
        <w:t>o</w:t>
      </w:r>
      <w:proofErr w:type="spellEnd"/>
      <w:r w:rsidR="006F3EF4" w:rsidRPr="0097379B">
        <w:rPr>
          <w:rFonts w:ascii="Tahoma" w:hAnsi="Tahoma" w:cs="Tahoma"/>
          <w:lang w:val="pl-PL"/>
        </w:rPr>
        <w:t xml:space="preserve"> </w:t>
      </w:r>
      <w:r w:rsidR="00A41A04">
        <w:rPr>
          <w:rFonts w:ascii="Tahoma" w:hAnsi="Tahoma" w:cs="Tahoma"/>
          <w:lang w:val="pl-PL"/>
        </w:rPr>
        <w:t>-</w:t>
      </w:r>
      <w:r w:rsidRPr="0097379B">
        <w:rPr>
          <w:rFonts w:ascii="Tahoma" w:hAnsi="Tahoma" w:cs="Tahoma"/>
        </w:rPr>
        <w:t xml:space="preserve"> merytorycznej projektu współfinansowanego ze środków EFS+ w ramach FE</w:t>
      </w:r>
      <w:r w:rsidR="006F3EF4" w:rsidRPr="0097379B">
        <w:rPr>
          <w:rFonts w:ascii="Tahoma" w:hAnsi="Tahoma" w:cs="Tahoma"/>
          <w:lang w:val="pl-PL"/>
        </w:rPr>
        <w:t>Ś</w:t>
      </w:r>
      <w:r w:rsidRPr="0097379B">
        <w:rPr>
          <w:rFonts w:ascii="Tahoma" w:hAnsi="Tahoma" w:cs="Tahoma"/>
        </w:rPr>
        <w:t xml:space="preserve"> tak, aby w poszczególnych rubrykach wniosku o dofinansowanie zawrzeć wszystkie informacje, które będą przedmiotem oceny.</w:t>
      </w:r>
    </w:p>
    <w:p w14:paraId="4084C0A4" w14:textId="77777777" w:rsidR="00476E7E" w:rsidRPr="00DB41D3" w:rsidRDefault="00476E7E">
      <w:pPr>
        <w:pStyle w:val="Akapitzlist"/>
        <w:numPr>
          <w:ilvl w:val="0"/>
          <w:numId w:val="3"/>
        </w:numPr>
        <w:spacing w:before="100" w:beforeAutospacing="1" w:after="100" w:afterAutospacing="1" w:line="360" w:lineRule="auto"/>
        <w:rPr>
          <w:rFonts w:ascii="Tahoma" w:hAnsi="Tahoma" w:cs="Tahoma"/>
        </w:rPr>
      </w:pPr>
      <w:r w:rsidRPr="00DB41D3">
        <w:rPr>
          <w:rFonts w:ascii="Tahoma" w:hAnsi="Tahoma" w:cs="Tahoma"/>
        </w:rPr>
        <w:t>Komunikacja z Wnioskodawcą</w:t>
      </w:r>
      <w:r>
        <w:rPr>
          <w:rFonts w:ascii="Tahoma" w:hAnsi="Tahoma" w:cs="Tahoma"/>
          <w:lang w:val="pl-PL"/>
        </w:rPr>
        <w:t>:</w:t>
      </w:r>
    </w:p>
    <w:p w14:paraId="3FDF17B0" w14:textId="406960BD" w:rsidR="00476E7E" w:rsidRPr="00DB41D3" w:rsidRDefault="00476E7E" w:rsidP="00476E7E">
      <w:pPr>
        <w:pStyle w:val="Akapitzlist"/>
        <w:spacing w:before="100" w:beforeAutospacing="1" w:after="100" w:afterAutospacing="1" w:line="360" w:lineRule="auto"/>
        <w:rPr>
          <w:rFonts w:ascii="Tahoma" w:hAnsi="Tahoma" w:cs="Tahoma"/>
        </w:rPr>
      </w:pPr>
      <w:r>
        <w:rPr>
          <w:rFonts w:ascii="Tahoma" w:hAnsi="Tahoma" w:cs="Tahoma"/>
          <w:lang w:val="pl-PL"/>
        </w:rPr>
        <w:t>1) W</w:t>
      </w:r>
      <w:proofErr w:type="spellStart"/>
      <w:r w:rsidRPr="00DB41D3">
        <w:rPr>
          <w:rFonts w:ascii="Tahoma" w:hAnsi="Tahoma" w:cs="Tahoma"/>
        </w:rPr>
        <w:t>ezwanie</w:t>
      </w:r>
      <w:proofErr w:type="spellEnd"/>
      <w:r w:rsidRPr="00DB41D3">
        <w:rPr>
          <w:rFonts w:ascii="Tahoma" w:hAnsi="Tahoma" w:cs="Tahoma"/>
        </w:rPr>
        <w:t xml:space="preserve"> do uzupełnienia lub poprawy projektu,</w:t>
      </w:r>
      <w:r>
        <w:rPr>
          <w:rFonts w:ascii="Tahoma" w:hAnsi="Tahoma" w:cs="Tahoma"/>
          <w:lang w:val="pl-PL"/>
        </w:rPr>
        <w:t xml:space="preserve"> </w:t>
      </w:r>
      <w:r w:rsidRPr="00DB41D3">
        <w:rPr>
          <w:rFonts w:ascii="Tahoma" w:hAnsi="Tahoma" w:cs="Tahoma"/>
        </w:rPr>
        <w:t>przekazywane jest Wnioskodawcy drogą elektroniczną, w tym</w:t>
      </w:r>
      <w:r w:rsidR="005969DF">
        <w:rPr>
          <w:rFonts w:ascii="Tahoma" w:hAnsi="Tahoma" w:cs="Tahoma"/>
          <w:lang w:val="pl-PL"/>
        </w:rPr>
        <w:t xml:space="preserve"> za pośrednictwem</w:t>
      </w:r>
      <w:r w:rsidRPr="00DB41D3">
        <w:rPr>
          <w:rFonts w:ascii="Tahoma" w:hAnsi="Tahoma" w:cs="Tahoma"/>
        </w:rPr>
        <w:t xml:space="preserve"> SOWA EFS.</w:t>
      </w:r>
    </w:p>
    <w:p w14:paraId="6C9C990C" w14:textId="25B113B2" w:rsidR="00476E7E" w:rsidRPr="00DB41D3" w:rsidRDefault="00476E7E" w:rsidP="00476E7E">
      <w:pPr>
        <w:pStyle w:val="Akapitzlist"/>
        <w:spacing w:before="100" w:beforeAutospacing="1" w:after="100" w:afterAutospacing="1" w:line="360" w:lineRule="auto"/>
        <w:rPr>
          <w:rFonts w:ascii="Tahoma" w:hAnsi="Tahoma" w:cs="Tahoma"/>
        </w:rPr>
      </w:pPr>
      <w:r>
        <w:rPr>
          <w:rFonts w:ascii="Tahoma" w:hAnsi="Tahoma" w:cs="Tahoma"/>
          <w:lang w:val="pl-PL"/>
        </w:rPr>
        <w:t xml:space="preserve">2) </w:t>
      </w:r>
      <w:r w:rsidRPr="00DB41D3">
        <w:rPr>
          <w:rFonts w:ascii="Tahoma" w:hAnsi="Tahoma" w:cs="Tahoma"/>
        </w:rPr>
        <w:t>Termin określony w wezwaniu liczy się od dnia następnego po dniu przekazania</w:t>
      </w:r>
      <w:r>
        <w:rPr>
          <w:rFonts w:ascii="Tahoma" w:hAnsi="Tahoma" w:cs="Tahoma"/>
          <w:lang w:val="pl-PL"/>
        </w:rPr>
        <w:t xml:space="preserve"> </w:t>
      </w:r>
      <w:r w:rsidRPr="00DB41D3">
        <w:rPr>
          <w:rFonts w:ascii="Tahoma" w:hAnsi="Tahoma" w:cs="Tahoma"/>
        </w:rPr>
        <w:t>wezwania.</w:t>
      </w:r>
    </w:p>
    <w:p w14:paraId="4EA84098" w14:textId="154D4FC2" w:rsidR="00476E7E" w:rsidRPr="00DB41D3" w:rsidRDefault="00476E7E" w:rsidP="00476E7E">
      <w:pPr>
        <w:pStyle w:val="Akapitzlist"/>
        <w:spacing w:before="100" w:beforeAutospacing="1" w:after="100" w:afterAutospacing="1" w:line="360" w:lineRule="auto"/>
        <w:rPr>
          <w:rFonts w:ascii="Tahoma" w:hAnsi="Tahoma" w:cs="Tahoma"/>
        </w:rPr>
      </w:pPr>
      <w:r>
        <w:rPr>
          <w:rFonts w:ascii="Tahoma" w:hAnsi="Tahoma" w:cs="Tahoma"/>
          <w:lang w:val="pl-PL"/>
        </w:rPr>
        <w:lastRenderedPageBreak/>
        <w:t xml:space="preserve">3) </w:t>
      </w:r>
      <w:r w:rsidRPr="00DB41D3">
        <w:rPr>
          <w:rFonts w:ascii="Tahoma" w:hAnsi="Tahoma" w:cs="Tahoma"/>
        </w:rPr>
        <w:t>Informacja o negatywnej ocenie projektu oraz informacja o zatwierdzonym wyniku</w:t>
      </w:r>
      <w:r>
        <w:rPr>
          <w:rFonts w:ascii="Tahoma" w:hAnsi="Tahoma" w:cs="Tahoma"/>
          <w:lang w:val="pl-PL"/>
        </w:rPr>
        <w:t xml:space="preserve"> </w:t>
      </w:r>
      <w:r w:rsidRPr="00DB41D3">
        <w:rPr>
          <w:rFonts w:ascii="Tahoma" w:hAnsi="Tahoma" w:cs="Tahoma"/>
        </w:rPr>
        <w:t>oceny projektu oznaczającym wybór projektu do dofinansowania przekazywane</w:t>
      </w:r>
      <w:r>
        <w:rPr>
          <w:rFonts w:ascii="Tahoma" w:hAnsi="Tahoma" w:cs="Tahoma"/>
          <w:lang w:val="pl-PL"/>
        </w:rPr>
        <w:t xml:space="preserve"> </w:t>
      </w:r>
      <w:r w:rsidRPr="00DB41D3">
        <w:rPr>
          <w:rFonts w:ascii="Tahoma" w:hAnsi="Tahoma" w:cs="Tahoma"/>
        </w:rPr>
        <w:t>są niezwłocznie w formie pisemnej lub w formie elektronicznej. Do doręczenia</w:t>
      </w:r>
      <w:r>
        <w:rPr>
          <w:rFonts w:ascii="Tahoma" w:hAnsi="Tahoma" w:cs="Tahoma"/>
          <w:lang w:val="pl-PL"/>
        </w:rPr>
        <w:t xml:space="preserve"> </w:t>
      </w:r>
      <w:r w:rsidRPr="00DB41D3">
        <w:rPr>
          <w:rFonts w:ascii="Tahoma" w:hAnsi="Tahoma" w:cs="Tahoma"/>
        </w:rPr>
        <w:t>ww. informacji stosuje się przepisy działu I rozdziału 8 k.p.a. Informacje, o których</w:t>
      </w:r>
      <w:r>
        <w:rPr>
          <w:rFonts w:ascii="Tahoma" w:hAnsi="Tahoma" w:cs="Tahoma"/>
          <w:lang w:val="pl-PL"/>
        </w:rPr>
        <w:t xml:space="preserve"> </w:t>
      </w:r>
      <w:r w:rsidRPr="00DB41D3">
        <w:rPr>
          <w:rFonts w:ascii="Tahoma" w:hAnsi="Tahoma" w:cs="Tahoma"/>
        </w:rPr>
        <w:t>mowa powyżej, wysyłane są do Wnioskodawcy na adres wskazany we wniosku o</w:t>
      </w:r>
      <w:r>
        <w:rPr>
          <w:rFonts w:ascii="Tahoma" w:hAnsi="Tahoma" w:cs="Tahoma"/>
          <w:lang w:val="pl-PL"/>
        </w:rPr>
        <w:t xml:space="preserve"> </w:t>
      </w:r>
      <w:r w:rsidRPr="00DB41D3">
        <w:rPr>
          <w:rFonts w:ascii="Tahoma" w:hAnsi="Tahoma" w:cs="Tahoma"/>
        </w:rPr>
        <w:t>dofinansowanie projektu.</w:t>
      </w:r>
    </w:p>
    <w:p w14:paraId="27C2DBF7" w14:textId="51F992E0" w:rsidR="00476E7E" w:rsidRPr="0097379B" w:rsidRDefault="00476E7E" w:rsidP="00476E7E">
      <w:pPr>
        <w:pStyle w:val="Akapitzlist"/>
        <w:spacing w:before="100" w:beforeAutospacing="1" w:after="100" w:afterAutospacing="1" w:line="360" w:lineRule="auto"/>
        <w:rPr>
          <w:rFonts w:ascii="Tahoma" w:hAnsi="Tahoma" w:cs="Tahoma"/>
        </w:rPr>
      </w:pPr>
      <w:r>
        <w:rPr>
          <w:rFonts w:ascii="Tahoma" w:hAnsi="Tahoma" w:cs="Tahoma"/>
          <w:lang w:val="pl-PL"/>
        </w:rPr>
        <w:t xml:space="preserve">4) </w:t>
      </w:r>
      <w:r w:rsidRPr="00DB41D3">
        <w:rPr>
          <w:rFonts w:ascii="Tahoma" w:hAnsi="Tahoma" w:cs="Tahoma"/>
        </w:rPr>
        <w:t xml:space="preserve">Wszelka korespondencja, komunikacja pomiędzy Wnioskodawcą a </w:t>
      </w:r>
      <w:r>
        <w:rPr>
          <w:rFonts w:ascii="Tahoma" w:hAnsi="Tahoma" w:cs="Tahoma"/>
          <w:lang w:val="pl-PL"/>
        </w:rPr>
        <w:t>ION</w:t>
      </w:r>
      <w:r w:rsidRPr="00DB41D3">
        <w:rPr>
          <w:rFonts w:ascii="Tahoma" w:hAnsi="Tahoma" w:cs="Tahoma"/>
        </w:rPr>
        <w:t xml:space="preserve"> odbywa się</w:t>
      </w:r>
      <w:r>
        <w:rPr>
          <w:rFonts w:ascii="Tahoma" w:hAnsi="Tahoma" w:cs="Tahoma"/>
          <w:lang w:val="pl-PL"/>
        </w:rPr>
        <w:t xml:space="preserve"> </w:t>
      </w:r>
      <w:r w:rsidRPr="00DB41D3">
        <w:rPr>
          <w:rFonts w:ascii="Tahoma" w:hAnsi="Tahoma" w:cs="Tahoma"/>
        </w:rPr>
        <w:t>za pośrednictwem SOWA EFS lub w formie pisemnej z zastrzeżeniem wyjątków</w:t>
      </w:r>
      <w:r>
        <w:rPr>
          <w:rFonts w:ascii="Tahoma" w:hAnsi="Tahoma" w:cs="Tahoma"/>
          <w:lang w:val="pl-PL"/>
        </w:rPr>
        <w:t xml:space="preserve"> </w:t>
      </w:r>
      <w:r w:rsidRPr="00DB41D3">
        <w:rPr>
          <w:rFonts w:ascii="Tahoma" w:hAnsi="Tahoma" w:cs="Tahoma"/>
        </w:rPr>
        <w:t>przewidzianych w niniejszym regulaminie wyboru projektów i w ustawie</w:t>
      </w:r>
      <w:r>
        <w:rPr>
          <w:rFonts w:ascii="Tahoma" w:hAnsi="Tahoma" w:cs="Tahoma"/>
          <w:lang w:val="pl-PL"/>
        </w:rPr>
        <w:t xml:space="preserve"> </w:t>
      </w:r>
      <w:r w:rsidRPr="00DB41D3">
        <w:rPr>
          <w:rFonts w:ascii="Tahoma" w:hAnsi="Tahoma" w:cs="Tahoma"/>
        </w:rPr>
        <w:t>wdrożeniowej.</w:t>
      </w:r>
    </w:p>
    <w:p w14:paraId="616D533F" w14:textId="57E78541" w:rsidR="00A25671" w:rsidRPr="0061660E" w:rsidRDefault="00A25671">
      <w:pPr>
        <w:pStyle w:val="Nagwek1"/>
        <w:numPr>
          <w:ilvl w:val="0"/>
          <w:numId w:val="18"/>
        </w:numPr>
        <w:rPr>
          <w:rFonts w:ascii="Tahoma" w:hAnsi="Tahoma" w:cs="Tahoma"/>
        </w:rPr>
      </w:pPr>
      <w:bookmarkStart w:id="11" w:name="_Toc134429956"/>
      <w:r w:rsidRPr="0061660E">
        <w:rPr>
          <w:rFonts w:ascii="Tahoma" w:hAnsi="Tahoma" w:cs="Tahoma"/>
        </w:rPr>
        <w:t>Grupy docelowe</w:t>
      </w:r>
      <w:r w:rsidR="001D35D4" w:rsidRPr="0061660E">
        <w:rPr>
          <w:rFonts w:ascii="Tahoma" w:hAnsi="Tahoma" w:cs="Tahoma"/>
        </w:rPr>
        <w:t>.</w:t>
      </w:r>
      <w:bookmarkEnd w:id="11"/>
    </w:p>
    <w:p w14:paraId="0C1A205B" w14:textId="14C3565E" w:rsidR="003E7627" w:rsidRPr="005F28A7" w:rsidRDefault="005F28A7" w:rsidP="0097379B">
      <w:pPr>
        <w:suppressAutoHyphens/>
        <w:spacing w:before="100" w:beforeAutospacing="1" w:after="100" w:afterAutospacing="1" w:line="360" w:lineRule="auto"/>
        <w:rPr>
          <w:rFonts w:ascii="Tahoma" w:hAnsi="Tahoma" w:cs="Tahoma"/>
          <w:sz w:val="24"/>
          <w:szCs w:val="24"/>
        </w:rPr>
      </w:pPr>
      <w:r w:rsidRPr="005F28A7">
        <w:rPr>
          <w:rFonts w:ascii="Tahoma" w:hAnsi="Tahoma" w:cs="Tahoma"/>
          <w:sz w:val="24"/>
          <w:szCs w:val="24"/>
        </w:rPr>
        <w:t xml:space="preserve">1. </w:t>
      </w:r>
      <w:r w:rsidR="003E7627" w:rsidRPr="005F28A7">
        <w:rPr>
          <w:rFonts w:ascii="Tahoma" w:hAnsi="Tahoma" w:cs="Tahoma"/>
          <w:sz w:val="24"/>
          <w:szCs w:val="24"/>
        </w:rPr>
        <w:t xml:space="preserve">Uczestnikami projektu </w:t>
      </w:r>
      <w:r w:rsidR="00623BDE">
        <w:rPr>
          <w:rFonts w:ascii="Tahoma" w:hAnsi="Tahoma" w:cs="Tahoma"/>
          <w:sz w:val="24"/>
          <w:szCs w:val="24"/>
        </w:rPr>
        <w:t>są</w:t>
      </w:r>
      <w:r w:rsidR="003E7627" w:rsidRPr="005F28A7">
        <w:rPr>
          <w:rFonts w:ascii="Tahoma" w:hAnsi="Tahoma" w:cs="Tahoma"/>
          <w:sz w:val="24"/>
          <w:szCs w:val="24"/>
        </w:rPr>
        <w:t>:</w:t>
      </w:r>
    </w:p>
    <w:p w14:paraId="176D6A17" w14:textId="1F6BC21F" w:rsidR="003E7627" w:rsidRPr="005F28A7" w:rsidRDefault="005F28A7" w:rsidP="005F28A7">
      <w:pPr>
        <w:spacing w:before="100" w:beforeAutospacing="1" w:after="100" w:afterAutospacing="1" w:line="360" w:lineRule="auto"/>
        <w:rPr>
          <w:rFonts w:ascii="Tahoma" w:hAnsi="Tahoma" w:cs="Tahoma"/>
          <w:sz w:val="24"/>
          <w:szCs w:val="24"/>
        </w:rPr>
      </w:pPr>
      <w:r w:rsidRPr="005F28A7">
        <w:rPr>
          <w:rFonts w:ascii="Tahoma" w:hAnsi="Tahoma" w:cs="Tahoma"/>
          <w:sz w:val="24"/>
          <w:szCs w:val="24"/>
        </w:rPr>
        <w:t xml:space="preserve">- </w:t>
      </w:r>
      <w:r w:rsidR="00A94748" w:rsidRPr="005F28A7">
        <w:rPr>
          <w:rFonts w:ascii="Tahoma" w:hAnsi="Tahoma" w:cs="Tahoma"/>
          <w:sz w:val="24"/>
          <w:szCs w:val="24"/>
        </w:rPr>
        <w:t>Osoby młode w wieku 15-24 lata będące klientami OHP (uczestnicy, absolwenci)</w:t>
      </w:r>
      <w:r w:rsidR="003E7627" w:rsidRPr="005F28A7">
        <w:rPr>
          <w:rFonts w:ascii="Tahoma" w:hAnsi="Tahoma" w:cs="Tahoma"/>
          <w:sz w:val="24"/>
          <w:szCs w:val="24"/>
        </w:rPr>
        <w:t>.</w:t>
      </w:r>
    </w:p>
    <w:p w14:paraId="078439A4" w14:textId="1582A828" w:rsidR="003E7627" w:rsidRPr="005F28A7" w:rsidRDefault="005F28A7" w:rsidP="005F28A7">
      <w:pPr>
        <w:spacing w:before="100" w:beforeAutospacing="1" w:after="100" w:afterAutospacing="1" w:line="360" w:lineRule="auto"/>
        <w:rPr>
          <w:rFonts w:ascii="Tahoma" w:hAnsi="Tahoma" w:cs="Tahoma"/>
          <w:sz w:val="24"/>
          <w:szCs w:val="24"/>
        </w:rPr>
      </w:pPr>
      <w:r w:rsidRPr="005F28A7">
        <w:rPr>
          <w:rFonts w:ascii="Tahoma" w:hAnsi="Tahoma" w:cs="Tahoma"/>
          <w:sz w:val="24"/>
          <w:szCs w:val="24"/>
        </w:rPr>
        <w:t xml:space="preserve">- </w:t>
      </w:r>
      <w:r w:rsidR="003E7627" w:rsidRPr="005F28A7">
        <w:rPr>
          <w:rFonts w:ascii="Tahoma" w:hAnsi="Tahoma" w:cs="Tahoma"/>
          <w:sz w:val="24"/>
          <w:szCs w:val="24"/>
        </w:rPr>
        <w:t xml:space="preserve">Reemigranci i imigranci </w:t>
      </w:r>
      <w:bookmarkStart w:id="12" w:name="_Hlk134427878"/>
      <w:r w:rsidR="003E7627" w:rsidRPr="005F28A7">
        <w:rPr>
          <w:rFonts w:ascii="Tahoma" w:hAnsi="Tahoma" w:cs="Tahoma"/>
          <w:sz w:val="24"/>
          <w:szCs w:val="24"/>
        </w:rPr>
        <w:t xml:space="preserve">(o ile wpisują się w kategorię </w:t>
      </w:r>
      <w:r w:rsidR="00A94748" w:rsidRPr="005F28A7">
        <w:rPr>
          <w:rFonts w:ascii="Tahoma" w:hAnsi="Tahoma" w:cs="Tahoma"/>
          <w:sz w:val="24"/>
          <w:szCs w:val="24"/>
        </w:rPr>
        <w:t>podopiecznych OHP</w:t>
      </w:r>
      <w:r w:rsidR="003E7627" w:rsidRPr="005F28A7">
        <w:rPr>
          <w:rFonts w:ascii="Tahoma" w:hAnsi="Tahoma" w:cs="Tahoma"/>
          <w:sz w:val="24"/>
          <w:szCs w:val="24"/>
        </w:rPr>
        <w:t>)</w:t>
      </w:r>
      <w:bookmarkEnd w:id="12"/>
      <w:r w:rsidR="003E7627" w:rsidRPr="005F28A7">
        <w:rPr>
          <w:rFonts w:ascii="Tahoma" w:hAnsi="Tahoma" w:cs="Tahoma"/>
          <w:sz w:val="24"/>
          <w:szCs w:val="24"/>
        </w:rPr>
        <w:t>.</w:t>
      </w:r>
    </w:p>
    <w:p w14:paraId="605A0CA2" w14:textId="3A1E115A" w:rsidR="005F28A7" w:rsidRPr="005F28A7" w:rsidRDefault="005F28A7" w:rsidP="005F28A7">
      <w:pPr>
        <w:spacing w:before="100" w:beforeAutospacing="1" w:after="100" w:afterAutospacing="1" w:line="360" w:lineRule="auto"/>
        <w:rPr>
          <w:rFonts w:ascii="Tahoma" w:hAnsi="Tahoma" w:cs="Tahoma"/>
          <w:sz w:val="24"/>
          <w:szCs w:val="24"/>
        </w:rPr>
      </w:pPr>
      <w:r w:rsidRPr="005F28A7">
        <w:rPr>
          <w:rFonts w:ascii="Tahoma" w:hAnsi="Tahoma" w:cs="Tahoma"/>
          <w:sz w:val="24"/>
          <w:szCs w:val="24"/>
        </w:rPr>
        <w:t xml:space="preserve">2. Prawidłowy dobór grupy docelowej podlega weryfikacji w trakcie oceny formalno-merytorycznej projektu. </w:t>
      </w:r>
      <w:r w:rsidR="00A41A04">
        <w:rPr>
          <w:rFonts w:ascii="Tahoma" w:hAnsi="Tahoma" w:cs="Tahoma"/>
          <w:sz w:val="24"/>
          <w:szCs w:val="24"/>
        </w:rPr>
        <w:t>Wymagana jest z</w:t>
      </w:r>
      <w:r w:rsidRPr="005F28A7">
        <w:rPr>
          <w:rFonts w:ascii="Tahoma" w:hAnsi="Tahoma" w:cs="Tahoma"/>
          <w:sz w:val="24"/>
          <w:szCs w:val="24"/>
        </w:rPr>
        <w:t xml:space="preserve">godność projektu z zapisami Szczegółowego Opisu Priorytetów </w:t>
      </w:r>
      <w:r w:rsidR="00A41A04">
        <w:rPr>
          <w:rFonts w:ascii="Tahoma" w:hAnsi="Tahoma" w:cs="Tahoma"/>
          <w:sz w:val="24"/>
          <w:szCs w:val="24"/>
        </w:rPr>
        <w:t>p</w:t>
      </w:r>
      <w:r w:rsidRPr="005F28A7">
        <w:rPr>
          <w:rFonts w:ascii="Tahoma" w:hAnsi="Tahoma" w:cs="Tahoma"/>
          <w:sz w:val="24"/>
          <w:szCs w:val="24"/>
        </w:rPr>
        <w:t>rogramu</w:t>
      </w:r>
      <w:r w:rsidR="00A41A04">
        <w:rPr>
          <w:rFonts w:ascii="Tahoma" w:hAnsi="Tahoma" w:cs="Tahoma"/>
          <w:sz w:val="24"/>
          <w:szCs w:val="24"/>
        </w:rPr>
        <w:t xml:space="preserve"> regionalnego</w:t>
      </w:r>
      <w:r w:rsidRPr="005F28A7">
        <w:rPr>
          <w:rFonts w:ascii="Tahoma" w:hAnsi="Tahoma" w:cs="Tahoma"/>
          <w:sz w:val="24"/>
          <w:szCs w:val="24"/>
        </w:rPr>
        <w:t xml:space="preserve"> Fundusze Europejskie dla </w:t>
      </w:r>
      <w:r w:rsidR="00A41A04">
        <w:rPr>
          <w:rFonts w:ascii="Tahoma" w:hAnsi="Tahoma" w:cs="Tahoma"/>
          <w:sz w:val="24"/>
          <w:szCs w:val="24"/>
        </w:rPr>
        <w:t>Świętokrzyskiego</w:t>
      </w:r>
      <w:r w:rsidRPr="005F28A7">
        <w:rPr>
          <w:rFonts w:ascii="Tahoma" w:hAnsi="Tahoma" w:cs="Tahoma"/>
          <w:sz w:val="24"/>
          <w:szCs w:val="24"/>
        </w:rPr>
        <w:t xml:space="preserve"> 2021-2027. Projekt niezgodn</w:t>
      </w:r>
      <w:r w:rsidR="00A41A04">
        <w:rPr>
          <w:rFonts w:ascii="Tahoma" w:hAnsi="Tahoma" w:cs="Tahoma"/>
          <w:sz w:val="24"/>
          <w:szCs w:val="24"/>
        </w:rPr>
        <w:t>y</w:t>
      </w:r>
      <w:r w:rsidRPr="005F28A7">
        <w:rPr>
          <w:rFonts w:ascii="Tahoma" w:hAnsi="Tahoma" w:cs="Tahoma"/>
          <w:sz w:val="24"/>
          <w:szCs w:val="24"/>
        </w:rPr>
        <w:t xml:space="preserve"> z SZOP nie mo</w:t>
      </w:r>
      <w:r w:rsidR="00A41A04">
        <w:rPr>
          <w:rFonts w:ascii="Tahoma" w:hAnsi="Tahoma" w:cs="Tahoma"/>
          <w:sz w:val="24"/>
          <w:szCs w:val="24"/>
        </w:rPr>
        <w:t>że</w:t>
      </w:r>
      <w:r w:rsidRPr="005F28A7">
        <w:rPr>
          <w:rFonts w:ascii="Tahoma" w:hAnsi="Tahoma" w:cs="Tahoma"/>
          <w:sz w:val="24"/>
          <w:szCs w:val="24"/>
        </w:rPr>
        <w:t xml:space="preserve"> zostać przyjęt</w:t>
      </w:r>
      <w:r w:rsidR="00A41A04">
        <w:rPr>
          <w:rFonts w:ascii="Tahoma" w:hAnsi="Tahoma" w:cs="Tahoma"/>
          <w:sz w:val="24"/>
          <w:szCs w:val="24"/>
        </w:rPr>
        <w:t>y</w:t>
      </w:r>
      <w:r w:rsidRPr="005F28A7">
        <w:rPr>
          <w:rFonts w:ascii="Tahoma" w:hAnsi="Tahoma" w:cs="Tahoma"/>
          <w:sz w:val="24"/>
          <w:szCs w:val="24"/>
        </w:rPr>
        <w:t xml:space="preserve"> do realizacji.</w:t>
      </w:r>
    </w:p>
    <w:p w14:paraId="79A383E1" w14:textId="2481A3C5" w:rsidR="005F28A7" w:rsidRPr="005F28A7" w:rsidRDefault="00623BDE" w:rsidP="005F28A7">
      <w:pPr>
        <w:spacing w:before="100" w:beforeAutospacing="1" w:after="100" w:afterAutospacing="1" w:line="360" w:lineRule="auto"/>
        <w:rPr>
          <w:rFonts w:ascii="Tahoma" w:hAnsi="Tahoma" w:cs="Tahoma"/>
          <w:sz w:val="24"/>
          <w:szCs w:val="24"/>
        </w:rPr>
      </w:pPr>
      <w:r>
        <w:rPr>
          <w:rFonts w:ascii="Tahoma" w:hAnsi="Tahoma" w:cs="Tahoma"/>
          <w:sz w:val="24"/>
          <w:szCs w:val="24"/>
        </w:rPr>
        <w:t xml:space="preserve">3. </w:t>
      </w:r>
      <w:r w:rsidR="005F28A7" w:rsidRPr="005F28A7">
        <w:rPr>
          <w:rFonts w:ascii="Tahoma" w:hAnsi="Tahoma" w:cs="Tahoma"/>
          <w:sz w:val="24"/>
          <w:szCs w:val="24"/>
        </w:rPr>
        <w:t xml:space="preserve">Uczestnikiem projektu jest osoba fizyczna bezpośrednio korzystająca z interwencji EFS+. Jako uczestników wykazuje się wyłącznie te osoby, które można zidentyfikować i uzyskać od nich dane niezbędne do określenia między innymi wspólnych wskaźników produktu (w przypadku osób fizycznych dotyczących co najmniej płci, statusu na rynku pracy, wieku, wykształcenia) i dla których planowane jest poniesienie określonego wydatku. Osób niekorzystających z bezpośredniego wsparcia nie należy wykazywać jako uczestników. Bezpośrednie wsparcie uczestnika to wsparcie, na które zostały przeznaczone określone środki, świadczone na rzecz </w:t>
      </w:r>
      <w:r w:rsidR="005F28A7" w:rsidRPr="005F28A7">
        <w:rPr>
          <w:rFonts w:ascii="Tahoma" w:hAnsi="Tahoma" w:cs="Tahoma"/>
          <w:sz w:val="24"/>
          <w:szCs w:val="24"/>
        </w:rPr>
        <w:lastRenderedPageBreak/>
        <w:t>konkretnej osoby, prowadzące do uzyskania korzyści przez uczestnika (np. nabycia kompetencji, podjęcia zatrudnienia).</w:t>
      </w:r>
    </w:p>
    <w:p w14:paraId="1107578F" w14:textId="6E37C69E" w:rsidR="005F28A7" w:rsidRPr="005F28A7" w:rsidRDefault="00623BDE" w:rsidP="005F28A7">
      <w:pPr>
        <w:spacing w:before="100" w:beforeAutospacing="1" w:after="100" w:afterAutospacing="1" w:line="360" w:lineRule="auto"/>
        <w:rPr>
          <w:rFonts w:ascii="Tahoma" w:hAnsi="Tahoma" w:cs="Tahoma"/>
          <w:sz w:val="24"/>
          <w:szCs w:val="24"/>
        </w:rPr>
      </w:pPr>
      <w:r>
        <w:rPr>
          <w:rFonts w:ascii="Tahoma" w:hAnsi="Tahoma" w:cs="Tahoma"/>
          <w:sz w:val="24"/>
          <w:szCs w:val="24"/>
        </w:rPr>
        <w:t>4.</w:t>
      </w:r>
      <w:r w:rsidR="005F28A7" w:rsidRPr="005F28A7">
        <w:rPr>
          <w:rFonts w:ascii="Tahoma" w:hAnsi="Tahoma" w:cs="Tahoma"/>
          <w:sz w:val="24"/>
          <w:szCs w:val="24"/>
        </w:rPr>
        <w:t xml:space="preserve"> Wnioskodawca powinien opisać grupę docelową we wniosku o dofinansowanie w sposób pozwalający osobie oceniającej wniosek jednoznacznie stwierdzić, czy projekt jest skierowany do grupy kwalifikującej się do otrzymania wsparcia zgodnie z zapisami zawartymi w SZOP oraz Regulaminie </w:t>
      </w:r>
      <w:r w:rsidR="005969DF">
        <w:rPr>
          <w:rFonts w:ascii="Tahoma" w:hAnsi="Tahoma" w:cs="Tahoma"/>
          <w:sz w:val="24"/>
          <w:szCs w:val="24"/>
        </w:rPr>
        <w:t>wy</w:t>
      </w:r>
      <w:r w:rsidR="005F28A7" w:rsidRPr="005F28A7">
        <w:rPr>
          <w:rFonts w:ascii="Tahoma" w:hAnsi="Tahoma" w:cs="Tahoma"/>
          <w:sz w:val="24"/>
          <w:szCs w:val="24"/>
        </w:rPr>
        <w:t>boru</w:t>
      </w:r>
      <w:r w:rsidR="005969DF">
        <w:rPr>
          <w:rFonts w:ascii="Tahoma" w:hAnsi="Tahoma" w:cs="Tahoma"/>
          <w:sz w:val="24"/>
          <w:szCs w:val="24"/>
        </w:rPr>
        <w:t xml:space="preserve"> projektu</w:t>
      </w:r>
      <w:r w:rsidR="005F28A7" w:rsidRPr="005F28A7">
        <w:rPr>
          <w:rFonts w:ascii="Tahoma" w:hAnsi="Tahoma" w:cs="Tahoma"/>
          <w:sz w:val="24"/>
          <w:szCs w:val="24"/>
        </w:rPr>
        <w:t>.</w:t>
      </w:r>
    </w:p>
    <w:p w14:paraId="3E4FC644" w14:textId="336CD463" w:rsidR="005F28A7" w:rsidRDefault="006A32E0" w:rsidP="005F28A7">
      <w:pPr>
        <w:spacing w:before="100" w:beforeAutospacing="1" w:after="100" w:afterAutospacing="1" w:line="360" w:lineRule="auto"/>
        <w:rPr>
          <w:rFonts w:ascii="Tahoma" w:hAnsi="Tahoma" w:cs="Tahoma"/>
          <w:sz w:val="24"/>
          <w:szCs w:val="24"/>
        </w:rPr>
      </w:pPr>
      <w:r>
        <w:rPr>
          <w:rFonts w:ascii="Tahoma" w:hAnsi="Tahoma" w:cs="Tahoma"/>
          <w:sz w:val="24"/>
          <w:szCs w:val="24"/>
        </w:rPr>
        <w:t>5</w:t>
      </w:r>
      <w:r w:rsidR="005F28A7" w:rsidRPr="005F28A7">
        <w:rPr>
          <w:rFonts w:ascii="Tahoma" w:hAnsi="Tahoma" w:cs="Tahoma"/>
          <w:sz w:val="24"/>
          <w:szCs w:val="24"/>
        </w:rPr>
        <w:t>. Co do zasady, kwalifikowalność uczestnika projektu potwierdzana jest bezpośrednio przed udzieleniem mu pierwszej formy wsparcia w ramach projektu, przy czym jeżeli charakter wsparcia uzasadnia prowadzenie rekrutacji na wcześniejszym etapie realizacji projektu – kwalifikowalność uczestnika projektu potwierdzana może być na etapie rekrutacji do projektu. Potwierdzenie to musi zostać dokonane w oparciu o raport wygenerowany z właściwego rejestru udostępnionego przez Zakład Ubezpieczeń Społecznych.</w:t>
      </w:r>
    </w:p>
    <w:p w14:paraId="36251521" w14:textId="0306A29B" w:rsidR="001B7625" w:rsidRDefault="001B7625" w:rsidP="005F28A7">
      <w:pPr>
        <w:spacing w:before="100" w:beforeAutospacing="1" w:after="100" w:afterAutospacing="1" w:line="360" w:lineRule="auto"/>
        <w:rPr>
          <w:rFonts w:ascii="Tahoma" w:hAnsi="Tahoma" w:cs="Tahoma"/>
          <w:sz w:val="24"/>
          <w:szCs w:val="24"/>
        </w:rPr>
      </w:pPr>
      <w:r w:rsidRPr="00B708E4">
        <w:rPr>
          <w:rFonts w:ascii="Tahoma" w:hAnsi="Tahoma" w:cs="Tahoma"/>
          <w:sz w:val="24"/>
          <w:szCs w:val="24"/>
        </w:rPr>
        <w:t>6. Oferując wsparcie uczestnikom wnioskodawca ma obowiązek weryfikować czy dana osoba nie otrzymuje jednocześnie wsparcia w więcej niż jednym projekcie z zakresu aktywizacji społeczno-zawodowej dofinansowanym ze środków EFS+. Weryfikacja będzie możliwa do przeprowadzenia za pośrednictwem CST2021.</w:t>
      </w:r>
    </w:p>
    <w:p w14:paraId="5737DE2C" w14:textId="22E4CD11" w:rsidR="00A25671" w:rsidRPr="0061660E" w:rsidRDefault="005969C0">
      <w:pPr>
        <w:pStyle w:val="Nagwek1"/>
        <w:numPr>
          <w:ilvl w:val="0"/>
          <w:numId w:val="18"/>
        </w:numPr>
        <w:rPr>
          <w:rFonts w:ascii="Tahoma" w:hAnsi="Tahoma" w:cs="Tahoma"/>
        </w:rPr>
      </w:pPr>
      <w:bookmarkStart w:id="13" w:name="_Toc134429957"/>
      <w:r w:rsidRPr="0061660E">
        <w:rPr>
          <w:rFonts w:ascii="Tahoma" w:hAnsi="Tahoma" w:cs="Tahoma"/>
        </w:rPr>
        <w:t>Wykaz wskaźników dotyczących Działania 10.</w:t>
      </w:r>
      <w:r w:rsidR="00A94748" w:rsidRPr="0061660E">
        <w:rPr>
          <w:rFonts w:ascii="Tahoma" w:hAnsi="Tahoma" w:cs="Tahoma"/>
        </w:rPr>
        <w:t>2</w:t>
      </w:r>
      <w:r w:rsidRPr="0061660E">
        <w:rPr>
          <w:rFonts w:ascii="Tahoma" w:hAnsi="Tahoma" w:cs="Tahoma"/>
        </w:rPr>
        <w:t xml:space="preserve"> FEŚ 2021-2027.</w:t>
      </w:r>
      <w:bookmarkEnd w:id="13"/>
    </w:p>
    <w:p w14:paraId="1EA284BE" w14:textId="711CA484" w:rsidR="00A25671" w:rsidRPr="0097379B" w:rsidRDefault="00A25671" w:rsidP="0097379B">
      <w:pPr>
        <w:spacing w:before="100" w:beforeAutospacing="1" w:after="100" w:afterAutospacing="1" w:line="360" w:lineRule="auto"/>
        <w:rPr>
          <w:rFonts w:ascii="Tahoma" w:hAnsi="Tahoma" w:cs="Tahoma"/>
          <w:sz w:val="24"/>
          <w:szCs w:val="24"/>
        </w:rPr>
      </w:pPr>
      <w:r w:rsidRPr="0097379B">
        <w:rPr>
          <w:rFonts w:ascii="Tahoma" w:hAnsi="Tahoma" w:cs="Tahoma"/>
          <w:sz w:val="24"/>
          <w:szCs w:val="24"/>
        </w:rPr>
        <w:t>Wnioskodawca zobligowany jest do wskazania we wniosku o dofinansowanie celu szczegółowego EFS+, do osiągnięcia</w:t>
      </w:r>
      <w:r w:rsidR="006A32E0">
        <w:rPr>
          <w:rFonts w:ascii="Tahoma" w:hAnsi="Tahoma" w:cs="Tahoma"/>
          <w:sz w:val="24"/>
          <w:szCs w:val="24"/>
        </w:rPr>
        <w:t xml:space="preserve"> którego</w:t>
      </w:r>
      <w:r w:rsidRPr="0097379B">
        <w:rPr>
          <w:rFonts w:ascii="Tahoma" w:hAnsi="Tahoma" w:cs="Tahoma"/>
          <w:sz w:val="24"/>
          <w:szCs w:val="24"/>
        </w:rPr>
        <w:t xml:space="preserve"> przyczyni się realizacja projektu, tj.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14:paraId="5BCB2FB5" w14:textId="77777777" w:rsidR="00A25671" w:rsidRPr="0097379B" w:rsidRDefault="00A25671" w:rsidP="0097379B">
      <w:pPr>
        <w:spacing w:before="100" w:beforeAutospacing="1" w:after="100" w:afterAutospacing="1" w:line="360" w:lineRule="auto"/>
        <w:rPr>
          <w:rFonts w:ascii="Tahoma" w:hAnsi="Tahoma" w:cs="Tahoma"/>
          <w:sz w:val="24"/>
          <w:szCs w:val="24"/>
        </w:rPr>
      </w:pPr>
      <w:r w:rsidRPr="0097379B">
        <w:rPr>
          <w:rFonts w:ascii="Tahoma" w:hAnsi="Tahoma" w:cs="Tahoma"/>
          <w:sz w:val="24"/>
          <w:szCs w:val="24"/>
        </w:rPr>
        <w:t>Następnie należy określić cel główny projektu oraz w jaki sposób mierzona będzie realizacja wskazanego celu - ustalić wskaźniki rezultatu i produktu.</w:t>
      </w:r>
    </w:p>
    <w:p w14:paraId="1CF225EC" w14:textId="77777777" w:rsidR="00A25671" w:rsidRPr="0097379B" w:rsidRDefault="00A25671" w:rsidP="0097379B">
      <w:pPr>
        <w:spacing w:before="100" w:beforeAutospacing="1" w:after="100" w:afterAutospacing="1" w:line="360" w:lineRule="auto"/>
        <w:rPr>
          <w:rFonts w:ascii="Tahoma" w:hAnsi="Tahoma" w:cs="Tahoma"/>
          <w:sz w:val="24"/>
          <w:szCs w:val="24"/>
        </w:rPr>
      </w:pPr>
      <w:r w:rsidRPr="0097379B">
        <w:rPr>
          <w:rFonts w:ascii="Tahoma" w:hAnsi="Tahoma" w:cs="Tahoma"/>
          <w:sz w:val="24"/>
          <w:szCs w:val="24"/>
        </w:rPr>
        <w:lastRenderedPageBreak/>
        <w:t>Wskaźniki produktu – mierzą wielkość i pokazują charakter oferowanego wsparcia lub grupę docelową objętą wsparciem w programie lub projekcie. Produkt stanowi wszystko, co zostało uzyskane w wyniku działań współfinansowanych z EFS+. Są to zarówno wytworzone dobra, jak i usługi świadczone na rzecz uczestników podczas realizacji projektu. Wskaźniki produktu w programie określone są na poziomie celu szczegółowego oraz odnoszą się, co do zasady, do osób lub podmiotów objętych wsparciem, ale mogą odwoływać się również do wytworzonych dóbr i usług</w:t>
      </w:r>
    </w:p>
    <w:p w14:paraId="5CC81F1A" w14:textId="7200ED9F" w:rsidR="00A25671" w:rsidRPr="0097379B" w:rsidRDefault="00A25671" w:rsidP="0097379B">
      <w:pPr>
        <w:spacing w:before="100" w:beforeAutospacing="1" w:after="100" w:afterAutospacing="1" w:line="360" w:lineRule="auto"/>
        <w:rPr>
          <w:rFonts w:ascii="Tahoma" w:hAnsi="Tahoma" w:cs="Tahoma"/>
          <w:sz w:val="24"/>
          <w:szCs w:val="24"/>
        </w:rPr>
      </w:pPr>
      <w:r w:rsidRPr="0097379B">
        <w:rPr>
          <w:rFonts w:ascii="Tahoma" w:hAnsi="Tahoma" w:cs="Tahoma"/>
          <w:sz w:val="24"/>
          <w:szCs w:val="24"/>
        </w:rPr>
        <w:t>Wskaźniki rezultatu – dotyczą oczekiwanych efektów działań współfinansowanych ze środków EFS+. W odniesieniu do osób, określają efekt w postaci zmiany sytuacji w momencie pomiaru w stosunku do sytuacji w momencie rozpoczęcia udziału w projekcie, np. w odniesieniu do poprawy statusu uczestnika na rynku pracy. W celu ograniczenia wpływu czynników zewnętrznych na wartość wskaźnika rezultatu, powinien on być jak najbliżej powiązany z działaniami wdrażanymi w ramach</w:t>
      </w:r>
      <w:r w:rsidR="00A94748">
        <w:rPr>
          <w:rFonts w:ascii="Tahoma" w:hAnsi="Tahoma" w:cs="Tahoma"/>
          <w:sz w:val="24"/>
          <w:szCs w:val="24"/>
        </w:rPr>
        <w:t xml:space="preserve"> </w:t>
      </w:r>
      <w:r w:rsidRPr="0097379B">
        <w:rPr>
          <w:rFonts w:ascii="Tahoma" w:hAnsi="Tahoma" w:cs="Tahoma"/>
          <w:sz w:val="24"/>
          <w:szCs w:val="24"/>
        </w:rPr>
        <w:t>odpowiedniego projektu. Oznacza to, że wskaźnik rezultatu obrazuje efekt wsparcia udzielonego danej osobie lub podmiotowi i nie obejmuje efektów dotyczących grupy uczestników lub podmiotów, która nie otrzymała wsparcia.</w:t>
      </w:r>
    </w:p>
    <w:p w14:paraId="045E1984" w14:textId="77777777" w:rsidR="00A25671" w:rsidRPr="0097379B" w:rsidRDefault="00A25671" w:rsidP="0097379B">
      <w:pPr>
        <w:spacing w:before="100" w:beforeAutospacing="1" w:after="100" w:afterAutospacing="1" w:line="360" w:lineRule="auto"/>
        <w:rPr>
          <w:rFonts w:ascii="Tahoma" w:hAnsi="Tahoma" w:cs="Tahoma"/>
          <w:sz w:val="24"/>
          <w:szCs w:val="24"/>
        </w:rPr>
      </w:pPr>
      <w:r w:rsidRPr="0097379B">
        <w:rPr>
          <w:rFonts w:ascii="Tahoma" w:hAnsi="Tahoma" w:cs="Tahoma"/>
          <w:sz w:val="24"/>
          <w:szCs w:val="24"/>
        </w:rPr>
        <w:t>Główną funkcją wskaźników jest mierzenie, na ile cel projektu został zrealizowany, tj. kiedy można uznać, że zidentyfikowany problem został rozwiązany, a projekt zakończył się sukcesem. W trakcie realizacji projektu wskaźniki powinny ponadto umożliwiać mierzenie postępu względem celów projektu. Wskaźniki powinny w sposób precyzyjny i mierzalny umożliwić weryfikację stopnia realizacji określonych celów.</w:t>
      </w:r>
    </w:p>
    <w:p w14:paraId="2905941A" w14:textId="159008AC" w:rsidR="00A25671" w:rsidRPr="0097379B" w:rsidRDefault="00A25671" w:rsidP="0097379B">
      <w:pPr>
        <w:spacing w:before="100" w:beforeAutospacing="1" w:after="100" w:afterAutospacing="1" w:line="360" w:lineRule="auto"/>
        <w:rPr>
          <w:rFonts w:ascii="Tahoma" w:hAnsi="Tahoma" w:cs="Tahoma"/>
          <w:sz w:val="24"/>
          <w:szCs w:val="24"/>
        </w:rPr>
      </w:pPr>
      <w:r w:rsidRPr="0097379B">
        <w:rPr>
          <w:rFonts w:ascii="Tahoma" w:hAnsi="Tahoma" w:cs="Tahoma"/>
          <w:sz w:val="24"/>
          <w:szCs w:val="24"/>
        </w:rPr>
        <w:t xml:space="preserve">W przypadku projektów niekonkurencyjnych, </w:t>
      </w:r>
      <w:r w:rsidR="00A94748">
        <w:rPr>
          <w:rFonts w:ascii="Tahoma" w:hAnsi="Tahoma" w:cs="Tahoma"/>
          <w:sz w:val="24"/>
          <w:szCs w:val="24"/>
        </w:rPr>
        <w:t>OHP</w:t>
      </w:r>
      <w:r w:rsidRPr="0097379B">
        <w:rPr>
          <w:rFonts w:ascii="Tahoma" w:hAnsi="Tahoma" w:cs="Tahoma"/>
          <w:sz w:val="24"/>
          <w:szCs w:val="24"/>
        </w:rPr>
        <w:t xml:space="preserve"> obligatoryjnie powin</w:t>
      </w:r>
      <w:r w:rsidR="00E77200">
        <w:rPr>
          <w:rFonts w:ascii="Tahoma" w:hAnsi="Tahoma" w:cs="Tahoma"/>
          <w:sz w:val="24"/>
          <w:szCs w:val="24"/>
        </w:rPr>
        <w:t xml:space="preserve">ien </w:t>
      </w:r>
      <w:r w:rsidRPr="0097379B">
        <w:rPr>
          <w:rFonts w:ascii="Tahoma" w:hAnsi="Tahoma" w:cs="Tahoma"/>
          <w:sz w:val="24"/>
          <w:szCs w:val="24"/>
        </w:rPr>
        <w:t>wybrać wszystkie wskaźniki produktu oraz wskaźniki rezultatu wskazane poniżej:</w:t>
      </w:r>
    </w:p>
    <w:p w14:paraId="560F774B" w14:textId="59E3ECFA" w:rsidR="00A25671" w:rsidRPr="00194506" w:rsidRDefault="00A25671" w:rsidP="0097379B">
      <w:pPr>
        <w:spacing w:before="100" w:beforeAutospacing="1" w:after="100" w:afterAutospacing="1" w:line="360" w:lineRule="auto"/>
        <w:rPr>
          <w:rFonts w:ascii="Tahoma" w:hAnsi="Tahoma" w:cs="Tahoma"/>
          <w:b/>
          <w:bCs/>
          <w:sz w:val="24"/>
          <w:szCs w:val="24"/>
        </w:rPr>
      </w:pPr>
      <w:bookmarkStart w:id="14" w:name="_Hlk131145059"/>
      <w:r w:rsidRPr="00194506">
        <w:rPr>
          <w:rFonts w:ascii="Tahoma" w:hAnsi="Tahoma" w:cs="Tahoma"/>
          <w:b/>
          <w:bCs/>
          <w:sz w:val="24"/>
          <w:szCs w:val="24"/>
        </w:rPr>
        <w:t>WSKAŹNIKI PRODUKTU</w:t>
      </w:r>
      <w:bookmarkEnd w:id="14"/>
    </w:p>
    <w:p w14:paraId="2DC2134B" w14:textId="09144387" w:rsidR="00A25671" w:rsidRPr="008F67E9" w:rsidRDefault="00A25671">
      <w:pPr>
        <w:pStyle w:val="Akapitzlist"/>
        <w:numPr>
          <w:ilvl w:val="0"/>
          <w:numId w:val="6"/>
        </w:numPr>
        <w:spacing w:before="100" w:beforeAutospacing="1" w:after="100" w:afterAutospacing="1" w:line="360" w:lineRule="auto"/>
        <w:rPr>
          <w:rFonts w:ascii="Tahoma" w:hAnsi="Tahoma" w:cs="Tahoma"/>
        </w:rPr>
      </w:pPr>
      <w:r w:rsidRPr="008F67E9">
        <w:rPr>
          <w:rFonts w:ascii="Tahoma" w:hAnsi="Tahoma" w:cs="Tahoma"/>
        </w:rPr>
        <w:t>Liczba osób bezrobotnych, w tym długotrwale bezrobotnych, objętych wsparciem w programie</w:t>
      </w:r>
    </w:p>
    <w:p w14:paraId="096AE5E3" w14:textId="3AF7D7FD" w:rsidR="00A25671" w:rsidRPr="008F67E9" w:rsidRDefault="00A25671">
      <w:pPr>
        <w:pStyle w:val="Akapitzlist"/>
        <w:numPr>
          <w:ilvl w:val="0"/>
          <w:numId w:val="6"/>
        </w:numPr>
        <w:spacing w:before="100" w:beforeAutospacing="1" w:after="100" w:afterAutospacing="1" w:line="360" w:lineRule="auto"/>
        <w:rPr>
          <w:rFonts w:ascii="Tahoma" w:hAnsi="Tahoma" w:cs="Tahoma"/>
        </w:rPr>
      </w:pPr>
      <w:r w:rsidRPr="008F67E9">
        <w:rPr>
          <w:rFonts w:ascii="Tahoma" w:hAnsi="Tahoma" w:cs="Tahoma"/>
        </w:rPr>
        <w:t>Liczba osób długotrwale bezrobotnych objętych wsparciem w programie</w:t>
      </w:r>
    </w:p>
    <w:p w14:paraId="17EEEC98" w14:textId="69566BA6" w:rsidR="00A25671" w:rsidRPr="00F95789" w:rsidRDefault="00A25671">
      <w:pPr>
        <w:pStyle w:val="Akapitzlist"/>
        <w:numPr>
          <w:ilvl w:val="0"/>
          <w:numId w:val="6"/>
        </w:numPr>
        <w:spacing w:before="100" w:beforeAutospacing="1" w:after="100" w:afterAutospacing="1" w:line="360" w:lineRule="auto"/>
        <w:rPr>
          <w:rFonts w:ascii="Tahoma" w:hAnsi="Tahoma" w:cs="Tahoma"/>
        </w:rPr>
      </w:pPr>
      <w:r w:rsidRPr="00F95789">
        <w:rPr>
          <w:rFonts w:ascii="Tahoma" w:hAnsi="Tahoma" w:cs="Tahoma"/>
        </w:rPr>
        <w:t>Liczba osób w wieku 18-29 lat objętych wsparciem w programie</w:t>
      </w:r>
    </w:p>
    <w:p w14:paraId="14D18AF8" w14:textId="456ED457" w:rsidR="00A25671" w:rsidRPr="00F95789" w:rsidRDefault="00A25671">
      <w:pPr>
        <w:pStyle w:val="Akapitzlist"/>
        <w:numPr>
          <w:ilvl w:val="0"/>
          <w:numId w:val="6"/>
        </w:numPr>
        <w:spacing w:before="100" w:beforeAutospacing="1" w:after="100" w:afterAutospacing="1" w:line="360" w:lineRule="auto"/>
        <w:rPr>
          <w:rFonts w:ascii="Tahoma" w:hAnsi="Tahoma" w:cs="Tahoma"/>
        </w:rPr>
      </w:pPr>
      <w:r w:rsidRPr="00F95789">
        <w:rPr>
          <w:rFonts w:ascii="Tahoma" w:hAnsi="Tahoma" w:cs="Tahoma"/>
        </w:rPr>
        <w:lastRenderedPageBreak/>
        <w:t>Wartość wydatków kwalifikowalnych przeznaczonych na realizację gwarancji dla młodzieży</w:t>
      </w:r>
    </w:p>
    <w:p w14:paraId="2A2C2666" w14:textId="47D4DAEE" w:rsidR="00CD76BF" w:rsidRPr="00F95789" w:rsidRDefault="00CD76BF">
      <w:pPr>
        <w:pStyle w:val="Akapitzlist"/>
        <w:numPr>
          <w:ilvl w:val="0"/>
          <w:numId w:val="6"/>
        </w:numPr>
        <w:spacing w:before="100" w:beforeAutospacing="1" w:after="100" w:afterAutospacing="1" w:line="360" w:lineRule="auto"/>
        <w:rPr>
          <w:rFonts w:ascii="Tahoma" w:hAnsi="Tahoma" w:cs="Tahoma"/>
        </w:rPr>
      </w:pPr>
      <w:r w:rsidRPr="00F95789">
        <w:rPr>
          <w:rFonts w:ascii="Tahoma" w:hAnsi="Tahoma" w:cs="Tahoma"/>
        </w:rPr>
        <w:t>Liczba osób z niepełnosprawnościami objętych wsparciem w programie</w:t>
      </w:r>
    </w:p>
    <w:p w14:paraId="65E62D8D" w14:textId="513F7E21" w:rsidR="00A25671" w:rsidRPr="00194506" w:rsidRDefault="00A25671" w:rsidP="0097379B">
      <w:pPr>
        <w:spacing w:before="100" w:beforeAutospacing="1" w:after="100" w:afterAutospacing="1" w:line="360" w:lineRule="auto"/>
        <w:rPr>
          <w:rFonts w:ascii="Tahoma" w:hAnsi="Tahoma" w:cs="Tahoma"/>
          <w:b/>
          <w:bCs/>
          <w:sz w:val="24"/>
          <w:szCs w:val="24"/>
        </w:rPr>
      </w:pPr>
      <w:r w:rsidRPr="00194506">
        <w:rPr>
          <w:rFonts w:ascii="Tahoma" w:hAnsi="Tahoma" w:cs="Tahoma"/>
          <w:b/>
          <w:bCs/>
          <w:sz w:val="24"/>
          <w:szCs w:val="24"/>
        </w:rPr>
        <w:t>WSKAŹNIKI REZULTATU</w:t>
      </w:r>
    </w:p>
    <w:p w14:paraId="00540CF1" w14:textId="7F7A0B05" w:rsidR="00A94748" w:rsidRPr="00A94748" w:rsidRDefault="00A94748">
      <w:pPr>
        <w:pStyle w:val="Akapitzlist"/>
        <w:numPr>
          <w:ilvl w:val="0"/>
          <w:numId w:val="7"/>
        </w:numPr>
        <w:spacing w:before="100" w:beforeAutospacing="1" w:after="100" w:afterAutospacing="1" w:line="360" w:lineRule="auto"/>
        <w:rPr>
          <w:rFonts w:ascii="Tahoma" w:hAnsi="Tahoma" w:cs="Tahoma"/>
        </w:rPr>
      </w:pPr>
      <w:r w:rsidRPr="00A94748">
        <w:rPr>
          <w:rFonts w:ascii="Tahoma" w:hAnsi="Tahoma" w:cs="Tahoma"/>
        </w:rPr>
        <w:t>Liczba osób, które podjęły kształcenie lub szkolenie po opuszczeniu programu;</w:t>
      </w:r>
    </w:p>
    <w:p w14:paraId="7291BF68" w14:textId="7BBF98C1" w:rsidR="00A25671" w:rsidRPr="00F95789" w:rsidRDefault="00A25671">
      <w:pPr>
        <w:pStyle w:val="Akapitzlist"/>
        <w:numPr>
          <w:ilvl w:val="0"/>
          <w:numId w:val="7"/>
        </w:numPr>
        <w:spacing w:before="100" w:beforeAutospacing="1" w:after="100" w:afterAutospacing="1" w:line="360" w:lineRule="auto"/>
        <w:rPr>
          <w:rFonts w:ascii="Tahoma" w:hAnsi="Tahoma" w:cs="Tahoma"/>
        </w:rPr>
      </w:pPr>
      <w:r w:rsidRPr="00F95789">
        <w:rPr>
          <w:rFonts w:ascii="Tahoma" w:hAnsi="Tahoma" w:cs="Tahoma"/>
        </w:rPr>
        <w:t>Liczba osób, które uzyskały kwalifikacje po opuszczeniu programu</w:t>
      </w:r>
    </w:p>
    <w:p w14:paraId="792AAC81" w14:textId="6B2C4326" w:rsidR="00A25671" w:rsidRPr="00F95789" w:rsidRDefault="00A25671">
      <w:pPr>
        <w:pStyle w:val="Akapitzlist"/>
        <w:numPr>
          <w:ilvl w:val="0"/>
          <w:numId w:val="7"/>
        </w:numPr>
        <w:spacing w:before="100" w:beforeAutospacing="1" w:after="100" w:afterAutospacing="1" w:line="360" w:lineRule="auto"/>
        <w:rPr>
          <w:rFonts w:ascii="Tahoma" w:hAnsi="Tahoma" w:cs="Tahoma"/>
        </w:rPr>
      </w:pPr>
      <w:r w:rsidRPr="00F95789">
        <w:rPr>
          <w:rFonts w:ascii="Tahoma" w:hAnsi="Tahoma" w:cs="Tahoma"/>
        </w:rPr>
        <w:t>Liczba osób pracujących, łącznie z prowadzącymi działalność na własny rachunek, po opuszczeniu programu.</w:t>
      </w:r>
    </w:p>
    <w:p w14:paraId="7528CE24" w14:textId="77777777" w:rsidR="00A25671" w:rsidRPr="0097379B" w:rsidRDefault="00A25671" w:rsidP="0097379B">
      <w:pPr>
        <w:spacing w:before="100" w:beforeAutospacing="1" w:after="100" w:afterAutospacing="1" w:line="360" w:lineRule="auto"/>
        <w:rPr>
          <w:rFonts w:ascii="Tahoma" w:hAnsi="Tahoma" w:cs="Tahoma"/>
          <w:sz w:val="24"/>
          <w:szCs w:val="24"/>
        </w:rPr>
      </w:pPr>
      <w:r w:rsidRPr="0097379B">
        <w:rPr>
          <w:rFonts w:ascii="Tahoma" w:hAnsi="Tahoma" w:cs="Tahoma"/>
          <w:sz w:val="24"/>
          <w:szCs w:val="24"/>
        </w:rPr>
        <w:t>Dodatkowo wnioskodawca zobowiązany jest także do wykazania we wniosku o dofinansowanie projektu, a następnie do monitorowania na etapie realizacji projektu, na podstawie składanych wniosków o płatność poniższych wskaźników kluczowych (również w przypadku zerowej wartości docelowej):</w:t>
      </w:r>
    </w:p>
    <w:p w14:paraId="00BEE806" w14:textId="189B8C03" w:rsidR="00CD76BF" w:rsidRPr="00194506" w:rsidRDefault="00CD76BF" w:rsidP="0097379B">
      <w:pPr>
        <w:spacing w:before="100" w:beforeAutospacing="1" w:after="100" w:afterAutospacing="1" w:line="360" w:lineRule="auto"/>
        <w:rPr>
          <w:rFonts w:ascii="Tahoma" w:hAnsi="Tahoma" w:cs="Tahoma"/>
          <w:b/>
          <w:bCs/>
          <w:sz w:val="24"/>
          <w:szCs w:val="24"/>
        </w:rPr>
      </w:pPr>
      <w:r w:rsidRPr="00194506">
        <w:rPr>
          <w:rFonts w:ascii="Tahoma" w:hAnsi="Tahoma" w:cs="Tahoma"/>
          <w:b/>
          <w:bCs/>
          <w:sz w:val="24"/>
          <w:szCs w:val="24"/>
        </w:rPr>
        <w:t>WSKAŹNIKI PRODUKTU</w:t>
      </w:r>
    </w:p>
    <w:p w14:paraId="62CB8108" w14:textId="3B60B91E" w:rsidR="002474C2" w:rsidRPr="000A481A" w:rsidRDefault="002474C2">
      <w:pPr>
        <w:pStyle w:val="Akapitzlist"/>
        <w:numPr>
          <w:ilvl w:val="0"/>
          <w:numId w:val="8"/>
        </w:numPr>
        <w:spacing w:before="100" w:beforeAutospacing="1" w:after="100" w:afterAutospacing="1" w:line="360" w:lineRule="auto"/>
        <w:rPr>
          <w:rFonts w:ascii="Tahoma" w:hAnsi="Tahoma" w:cs="Tahoma"/>
        </w:rPr>
      </w:pPr>
      <w:r w:rsidRPr="000A481A">
        <w:rPr>
          <w:rFonts w:ascii="Tahoma" w:hAnsi="Tahoma" w:cs="Tahoma"/>
        </w:rPr>
        <w:t>Liczba obiektów dostosowanych do potrzeb osób z niepełnosprawnościami</w:t>
      </w:r>
      <w:r w:rsidR="000A481A">
        <w:rPr>
          <w:rFonts w:ascii="Tahoma" w:hAnsi="Tahoma" w:cs="Tahoma"/>
          <w:lang w:val="pl-PL"/>
        </w:rPr>
        <w:t>;</w:t>
      </w:r>
    </w:p>
    <w:p w14:paraId="78485CD1" w14:textId="08AA9156" w:rsidR="002474C2" w:rsidRPr="000A481A" w:rsidRDefault="002474C2">
      <w:pPr>
        <w:pStyle w:val="Akapitzlist"/>
        <w:numPr>
          <w:ilvl w:val="0"/>
          <w:numId w:val="8"/>
        </w:numPr>
        <w:spacing w:before="100" w:beforeAutospacing="1" w:after="100" w:afterAutospacing="1" w:line="360" w:lineRule="auto"/>
        <w:rPr>
          <w:rFonts w:ascii="Tahoma" w:hAnsi="Tahoma" w:cs="Tahoma"/>
        </w:rPr>
      </w:pPr>
      <w:r w:rsidRPr="000A481A">
        <w:rPr>
          <w:rFonts w:ascii="Tahoma" w:hAnsi="Tahoma" w:cs="Tahoma"/>
        </w:rPr>
        <w:t>Liczba osób należących do mniejszości, w tym społeczności marginalizowanych takich jak Romowie, objętych wsparciem w programie</w:t>
      </w:r>
      <w:r w:rsidR="000A481A">
        <w:rPr>
          <w:rFonts w:ascii="Tahoma" w:hAnsi="Tahoma" w:cs="Tahoma"/>
          <w:lang w:val="pl-PL"/>
        </w:rPr>
        <w:t>;</w:t>
      </w:r>
    </w:p>
    <w:p w14:paraId="0B1DC673" w14:textId="12965721" w:rsidR="002474C2" w:rsidRPr="000A481A" w:rsidRDefault="002474C2">
      <w:pPr>
        <w:pStyle w:val="Akapitzlist"/>
        <w:numPr>
          <w:ilvl w:val="0"/>
          <w:numId w:val="8"/>
        </w:numPr>
        <w:spacing w:before="100" w:beforeAutospacing="1" w:after="100" w:afterAutospacing="1" w:line="360" w:lineRule="auto"/>
        <w:rPr>
          <w:rFonts w:ascii="Tahoma" w:hAnsi="Tahoma" w:cs="Tahoma"/>
        </w:rPr>
      </w:pPr>
      <w:r w:rsidRPr="000A481A">
        <w:rPr>
          <w:rFonts w:ascii="Tahoma" w:hAnsi="Tahoma" w:cs="Tahoma"/>
        </w:rPr>
        <w:t>Liczba osób obcego pochodzenia objętych wsparciem w programie</w:t>
      </w:r>
      <w:r w:rsidR="000A481A">
        <w:rPr>
          <w:rFonts w:ascii="Tahoma" w:hAnsi="Tahoma" w:cs="Tahoma"/>
          <w:lang w:val="pl-PL"/>
        </w:rPr>
        <w:t>;</w:t>
      </w:r>
    </w:p>
    <w:p w14:paraId="7CE58F3D" w14:textId="2C993A06" w:rsidR="002474C2" w:rsidRPr="000A481A" w:rsidRDefault="002474C2">
      <w:pPr>
        <w:pStyle w:val="Akapitzlist"/>
        <w:numPr>
          <w:ilvl w:val="0"/>
          <w:numId w:val="8"/>
        </w:numPr>
        <w:spacing w:before="100" w:beforeAutospacing="1" w:after="100" w:afterAutospacing="1" w:line="360" w:lineRule="auto"/>
        <w:rPr>
          <w:rFonts w:ascii="Tahoma" w:hAnsi="Tahoma" w:cs="Tahoma"/>
        </w:rPr>
      </w:pPr>
      <w:r w:rsidRPr="000A481A">
        <w:rPr>
          <w:rFonts w:ascii="Tahoma" w:hAnsi="Tahoma" w:cs="Tahoma"/>
        </w:rPr>
        <w:t>Liczba osób w kryzysie bezdomności lub dotkniętych wykluczeniem z dostępu do mieszkań, objętych wsparciem w programie</w:t>
      </w:r>
      <w:r w:rsidR="000A481A">
        <w:rPr>
          <w:rFonts w:ascii="Tahoma" w:hAnsi="Tahoma" w:cs="Tahoma"/>
          <w:lang w:val="pl-PL"/>
        </w:rPr>
        <w:t>;</w:t>
      </w:r>
    </w:p>
    <w:p w14:paraId="315196A0" w14:textId="0D53B207" w:rsidR="002474C2" w:rsidRPr="000A481A" w:rsidRDefault="002474C2">
      <w:pPr>
        <w:pStyle w:val="Akapitzlist"/>
        <w:numPr>
          <w:ilvl w:val="0"/>
          <w:numId w:val="8"/>
        </w:numPr>
        <w:spacing w:before="100" w:beforeAutospacing="1" w:after="100" w:afterAutospacing="1" w:line="360" w:lineRule="auto"/>
        <w:rPr>
          <w:rFonts w:ascii="Tahoma" w:hAnsi="Tahoma" w:cs="Tahoma"/>
        </w:rPr>
      </w:pPr>
      <w:r w:rsidRPr="000A481A">
        <w:rPr>
          <w:rFonts w:ascii="Tahoma" w:hAnsi="Tahoma" w:cs="Tahoma"/>
        </w:rPr>
        <w:t>Liczba osób z krajów trzecich objętych wsparciem w programie</w:t>
      </w:r>
      <w:r w:rsidR="000A481A">
        <w:rPr>
          <w:rFonts w:ascii="Tahoma" w:hAnsi="Tahoma" w:cs="Tahoma"/>
          <w:lang w:val="pl-PL"/>
        </w:rPr>
        <w:t>;</w:t>
      </w:r>
    </w:p>
    <w:p w14:paraId="4C107527" w14:textId="2CC488B5" w:rsidR="002474C2" w:rsidRPr="008F67E9" w:rsidRDefault="002474C2">
      <w:pPr>
        <w:pStyle w:val="Akapitzlist"/>
        <w:numPr>
          <w:ilvl w:val="0"/>
          <w:numId w:val="8"/>
        </w:numPr>
        <w:spacing w:before="100" w:beforeAutospacing="1" w:after="100" w:afterAutospacing="1" w:line="360" w:lineRule="auto"/>
        <w:rPr>
          <w:rFonts w:ascii="Tahoma" w:hAnsi="Tahoma" w:cs="Tahoma"/>
        </w:rPr>
      </w:pPr>
      <w:r w:rsidRPr="000A481A">
        <w:rPr>
          <w:rFonts w:ascii="Tahoma" w:hAnsi="Tahoma" w:cs="Tahoma"/>
        </w:rPr>
        <w:t>Liczba projektów, w których sfinansowano koszty racjonalnych usprawnień</w:t>
      </w:r>
      <w:r w:rsidR="000A481A">
        <w:rPr>
          <w:rStyle w:val="Odwoanieprzypisudolnego"/>
          <w:rFonts w:ascii="Tahoma" w:hAnsi="Tahoma" w:cs="Tahoma"/>
        </w:rPr>
        <w:footnoteReference w:id="2"/>
      </w:r>
      <w:r w:rsidRPr="000A481A">
        <w:rPr>
          <w:rFonts w:ascii="Tahoma" w:hAnsi="Tahoma" w:cs="Tahoma"/>
        </w:rPr>
        <w:t xml:space="preserve"> dla osób z niepełnosprawnościami</w:t>
      </w:r>
      <w:r w:rsidR="00B47F45">
        <w:rPr>
          <w:rFonts w:ascii="Tahoma" w:hAnsi="Tahoma" w:cs="Tahoma"/>
          <w:lang w:val="pl-PL"/>
        </w:rPr>
        <w:t>.</w:t>
      </w:r>
    </w:p>
    <w:p w14:paraId="16098E2D" w14:textId="77777777" w:rsidR="00A25671" w:rsidRDefault="00A25671" w:rsidP="0097379B">
      <w:pPr>
        <w:spacing w:before="100" w:beforeAutospacing="1" w:after="100" w:afterAutospacing="1" w:line="360" w:lineRule="auto"/>
        <w:rPr>
          <w:rFonts w:ascii="Tahoma" w:hAnsi="Tahoma" w:cs="Tahoma"/>
          <w:sz w:val="24"/>
          <w:szCs w:val="24"/>
        </w:rPr>
      </w:pPr>
      <w:r w:rsidRPr="0097379B">
        <w:rPr>
          <w:rFonts w:ascii="Tahoma" w:hAnsi="Tahoma" w:cs="Tahoma"/>
          <w:sz w:val="24"/>
          <w:szCs w:val="24"/>
        </w:rPr>
        <w:lastRenderedPageBreak/>
        <w:t>Wnioskodawca w formularzu wniosku o dofinansowanie, wypełnianym w systemie teleinformatycznym SOWA EFS powinien wybrać typ projektu odpowiadający ww. wskaźnikom, adekwatnie do rodzaju projektu i oferowanych form wsparcia.</w:t>
      </w:r>
    </w:p>
    <w:p w14:paraId="5C28DA6E" w14:textId="37BD2549" w:rsidR="00813690" w:rsidRPr="0097379B" w:rsidRDefault="00813690" w:rsidP="0097379B">
      <w:pPr>
        <w:spacing w:before="100" w:beforeAutospacing="1" w:after="100" w:afterAutospacing="1" w:line="360" w:lineRule="auto"/>
        <w:rPr>
          <w:rFonts w:ascii="Tahoma" w:hAnsi="Tahoma" w:cs="Tahoma"/>
          <w:sz w:val="24"/>
          <w:szCs w:val="24"/>
        </w:rPr>
      </w:pPr>
      <w:r w:rsidRPr="00813690">
        <w:rPr>
          <w:rFonts w:ascii="Tahoma" w:hAnsi="Tahoma" w:cs="Tahoma"/>
          <w:sz w:val="24"/>
          <w:szCs w:val="24"/>
        </w:rPr>
        <w:t>Wnioskodawca zobowiązany jest do stosowania definicji wyżej wymienionych wskaźników produktu i rezultatu zawartych w dokumencie: Lista Wskaźników Kluczowych EFS+</w:t>
      </w:r>
      <w:r w:rsidR="00476E7E">
        <w:rPr>
          <w:rFonts w:ascii="Tahoma" w:hAnsi="Tahoma" w:cs="Tahoma"/>
          <w:sz w:val="24"/>
          <w:szCs w:val="24"/>
        </w:rPr>
        <w:t xml:space="preserve"> </w:t>
      </w:r>
      <w:r w:rsidR="00476E7E" w:rsidRPr="0064479E">
        <w:rPr>
          <w:rFonts w:ascii="Tahoma" w:hAnsi="Tahoma" w:cs="Tahoma"/>
          <w:sz w:val="24"/>
          <w:szCs w:val="24"/>
        </w:rPr>
        <w:t xml:space="preserve">stanowiącym załącznik nr </w:t>
      </w:r>
      <w:r w:rsidR="00DC299A">
        <w:rPr>
          <w:rFonts w:ascii="Tahoma" w:hAnsi="Tahoma" w:cs="Tahoma"/>
          <w:sz w:val="24"/>
          <w:szCs w:val="24"/>
        </w:rPr>
        <w:t>8</w:t>
      </w:r>
      <w:r w:rsidR="0064479E">
        <w:rPr>
          <w:rFonts w:ascii="Tahoma" w:hAnsi="Tahoma" w:cs="Tahoma"/>
          <w:sz w:val="24"/>
          <w:szCs w:val="24"/>
        </w:rPr>
        <w:t>.</w:t>
      </w:r>
    </w:p>
    <w:p w14:paraId="07A004AE" w14:textId="28B7102D" w:rsidR="00A25671" w:rsidRPr="00194506" w:rsidRDefault="00A25671" w:rsidP="0097379B">
      <w:pPr>
        <w:spacing w:before="100" w:beforeAutospacing="1" w:after="100" w:afterAutospacing="1" w:line="360" w:lineRule="auto"/>
        <w:rPr>
          <w:rFonts w:ascii="Tahoma" w:hAnsi="Tahoma" w:cs="Tahoma"/>
          <w:b/>
          <w:bCs/>
          <w:sz w:val="24"/>
          <w:szCs w:val="24"/>
        </w:rPr>
      </w:pPr>
      <w:r w:rsidRPr="00194506">
        <w:rPr>
          <w:rFonts w:ascii="Tahoma" w:hAnsi="Tahoma" w:cs="Tahoma"/>
          <w:b/>
          <w:bCs/>
          <w:sz w:val="24"/>
          <w:szCs w:val="24"/>
        </w:rPr>
        <w:t>Monitorowanie uczestników projekt</w:t>
      </w:r>
      <w:r w:rsidR="00312A63">
        <w:rPr>
          <w:rFonts w:ascii="Tahoma" w:hAnsi="Tahoma" w:cs="Tahoma"/>
          <w:b/>
          <w:bCs/>
          <w:sz w:val="24"/>
          <w:szCs w:val="24"/>
        </w:rPr>
        <w:t>u</w:t>
      </w:r>
      <w:r w:rsidRPr="00194506">
        <w:rPr>
          <w:rFonts w:ascii="Tahoma" w:hAnsi="Tahoma" w:cs="Tahoma"/>
          <w:b/>
          <w:bCs/>
          <w:sz w:val="24"/>
          <w:szCs w:val="24"/>
        </w:rPr>
        <w:t>.</w:t>
      </w:r>
    </w:p>
    <w:p w14:paraId="20E040C2" w14:textId="773055F7" w:rsidR="00A25671" w:rsidRPr="0097379B" w:rsidRDefault="00A25671" w:rsidP="0097379B">
      <w:pPr>
        <w:spacing w:before="100" w:beforeAutospacing="1" w:after="100" w:afterAutospacing="1" w:line="360" w:lineRule="auto"/>
        <w:rPr>
          <w:rFonts w:ascii="Tahoma" w:hAnsi="Tahoma" w:cs="Tahoma"/>
          <w:sz w:val="24"/>
          <w:szCs w:val="24"/>
        </w:rPr>
      </w:pPr>
      <w:r w:rsidRPr="0097379B">
        <w:rPr>
          <w:rFonts w:ascii="Tahoma" w:hAnsi="Tahoma" w:cs="Tahoma"/>
          <w:sz w:val="24"/>
          <w:szCs w:val="24"/>
        </w:rPr>
        <w:t>Monitorowanie uczestników w trakcie realizacji projektu odbywa się na podstawie danych zebranych w SM EFS. Podstawą do wprowadzenia informacji o udziale uczestnika będącego osobą fizyczną w projekcie jest zapewnienie danych obejmujących: dane uczestnika (obywatelstwo, rodzaj uczestnika, nazwa instytucji, imię i nazwisko, PESEL, wiek w chwili przystąpienia do projektu, płeć, wykształcenie), dane teleadresowe (kraj, województwo, powiat, gmina, miejscowość, kod pocztowy, obszar zamieszkania wg stopnia urbanizacji DEGURBA, tel. kontaktowy, adres e-mail), szczegóły wsparcia (data rozpoczęcia i zakończenia udziału w projekcie, data rozpoczęcia udziału we wsparciu, status na rynku pracy w chwili przystąpienia do projektu, planowana data zakończenia edukacji w placówce edukacyjnej, w której skorzystano ze wsparcia, sytuacja po zakończeniu udziału w projekcie, zakończenie udziału osoby w projekcie zgodnie z zaplanowaną dla niej ścieżką uczestnictwa, rodzaj otrzymanego wsparcia, data założenia działalności gospodarczej), status uczestnika projektu (przynależność do mniejszości narodowej lub etnicznej, migrantów, obce pochodzenie, bezdomność i wykluczenie mieszkaniowe, niepełnosprawność)</w:t>
      </w:r>
      <w:r w:rsidR="000A481A">
        <w:rPr>
          <w:rFonts w:ascii="Tahoma" w:hAnsi="Tahoma" w:cs="Tahoma"/>
          <w:sz w:val="24"/>
          <w:szCs w:val="24"/>
        </w:rPr>
        <w:t>.</w:t>
      </w:r>
    </w:p>
    <w:p w14:paraId="2F9BCA4B" w14:textId="529D4176" w:rsidR="00A25671" w:rsidRPr="0097379B" w:rsidRDefault="00A25671" w:rsidP="0097379B">
      <w:pPr>
        <w:spacing w:before="100" w:beforeAutospacing="1" w:after="100" w:afterAutospacing="1" w:line="360" w:lineRule="auto"/>
        <w:rPr>
          <w:rFonts w:ascii="Tahoma" w:hAnsi="Tahoma" w:cs="Tahoma"/>
          <w:sz w:val="24"/>
          <w:szCs w:val="24"/>
        </w:rPr>
      </w:pPr>
      <w:r w:rsidRPr="0097379B">
        <w:rPr>
          <w:rFonts w:ascii="Tahoma" w:hAnsi="Tahoma" w:cs="Tahoma"/>
          <w:sz w:val="24"/>
          <w:szCs w:val="24"/>
        </w:rPr>
        <w:t xml:space="preserve">Powyższe dane służą do wykazywania danej osoby jako uczestnika projektu, a tym samym powiązanych z nim wskaźników produktu i rezultatu. Odmowa udzielenia informacji wrażliwych przez uczestnika (tj. niepełnosprawności, bycia migrantem, obcego pochodzenia i mniejszości, pochodzenia z grupy w niekorzystnej sytuacji społecznej) nie jest podstawą do </w:t>
      </w:r>
      <w:proofErr w:type="spellStart"/>
      <w:r w:rsidRPr="0097379B">
        <w:rPr>
          <w:rFonts w:ascii="Tahoma" w:hAnsi="Tahoma" w:cs="Tahoma"/>
          <w:sz w:val="24"/>
          <w:szCs w:val="24"/>
        </w:rPr>
        <w:t>niekwalifikowalności</w:t>
      </w:r>
      <w:proofErr w:type="spellEnd"/>
      <w:r w:rsidRPr="0097379B">
        <w:rPr>
          <w:rFonts w:ascii="Tahoma" w:hAnsi="Tahoma" w:cs="Tahoma"/>
          <w:sz w:val="24"/>
          <w:szCs w:val="24"/>
        </w:rPr>
        <w:t xml:space="preserve">, o ile wnioskodawca nie kieruje wsparcia do grup charakteryzujących się przedmiotowymi cechami. Szczegółowy zakres danych dotyczących uczestników projektów zawiera załącznik nr 1 do </w:t>
      </w:r>
      <w:r w:rsidRPr="0097379B">
        <w:rPr>
          <w:rFonts w:ascii="Tahoma" w:hAnsi="Tahoma" w:cs="Tahoma"/>
          <w:sz w:val="24"/>
          <w:szCs w:val="24"/>
        </w:rPr>
        <w:lastRenderedPageBreak/>
        <w:t>Wytycznych dotyczących monitorowania postępu rzeczowego realizacji programów na lata 2021-2027.</w:t>
      </w:r>
    </w:p>
    <w:p w14:paraId="6892F88B" w14:textId="7D5EE37D" w:rsidR="001D6A56" w:rsidRPr="0061660E" w:rsidRDefault="00190C65">
      <w:pPr>
        <w:pStyle w:val="Nagwek1"/>
        <w:numPr>
          <w:ilvl w:val="0"/>
          <w:numId w:val="18"/>
        </w:numPr>
        <w:rPr>
          <w:rFonts w:ascii="Tahoma" w:hAnsi="Tahoma" w:cs="Tahoma"/>
        </w:rPr>
      </w:pPr>
      <w:bookmarkStart w:id="15" w:name="_Toc134429958"/>
      <w:r w:rsidRPr="0061660E">
        <w:rPr>
          <w:rFonts w:ascii="Tahoma" w:hAnsi="Tahoma" w:cs="Tahoma"/>
        </w:rPr>
        <w:t>K</w:t>
      </w:r>
      <w:r w:rsidR="009B19E6" w:rsidRPr="0061660E">
        <w:rPr>
          <w:rFonts w:ascii="Tahoma" w:hAnsi="Tahoma" w:cs="Tahoma"/>
        </w:rPr>
        <w:t>ryteria wyboru projektów</w:t>
      </w:r>
      <w:r w:rsidR="00DE0C53" w:rsidRPr="0061660E">
        <w:rPr>
          <w:rFonts w:ascii="Tahoma" w:hAnsi="Tahoma" w:cs="Tahoma"/>
        </w:rPr>
        <w:t>.</w:t>
      </w:r>
      <w:bookmarkEnd w:id="15"/>
    </w:p>
    <w:p w14:paraId="0AEAB034" w14:textId="1373640C" w:rsidR="0020580B" w:rsidRPr="009B269A" w:rsidRDefault="00CD76BF" w:rsidP="0097379B">
      <w:pPr>
        <w:spacing w:before="100" w:beforeAutospacing="1" w:after="100" w:afterAutospacing="1" w:line="360" w:lineRule="auto"/>
        <w:rPr>
          <w:rFonts w:ascii="Tahoma" w:hAnsi="Tahoma" w:cs="Tahoma"/>
          <w:sz w:val="24"/>
          <w:szCs w:val="24"/>
        </w:rPr>
      </w:pPr>
      <w:r w:rsidRPr="009B269A">
        <w:rPr>
          <w:rFonts w:ascii="Tahoma" w:hAnsi="Tahoma" w:cs="Tahoma"/>
          <w:sz w:val="24"/>
          <w:szCs w:val="24"/>
        </w:rPr>
        <w:t>W</w:t>
      </w:r>
      <w:r w:rsidR="0020580B" w:rsidRPr="009B269A">
        <w:rPr>
          <w:rFonts w:ascii="Tahoma" w:hAnsi="Tahoma" w:cs="Tahoma"/>
          <w:sz w:val="24"/>
          <w:szCs w:val="24"/>
        </w:rPr>
        <w:t xml:space="preserve"> załączniku nr 1 Szczegółow</w:t>
      </w:r>
      <w:r w:rsidRPr="009B269A">
        <w:rPr>
          <w:rFonts w:ascii="Tahoma" w:hAnsi="Tahoma" w:cs="Tahoma"/>
          <w:sz w:val="24"/>
          <w:szCs w:val="24"/>
        </w:rPr>
        <w:t>e</w:t>
      </w:r>
      <w:r w:rsidR="0020580B" w:rsidRPr="009B269A">
        <w:rPr>
          <w:rFonts w:ascii="Tahoma" w:hAnsi="Tahoma" w:cs="Tahoma"/>
          <w:sz w:val="24"/>
          <w:szCs w:val="24"/>
        </w:rPr>
        <w:t xml:space="preserve"> warunk</w:t>
      </w:r>
      <w:r w:rsidRPr="009B269A">
        <w:rPr>
          <w:rFonts w:ascii="Tahoma" w:hAnsi="Tahoma" w:cs="Tahoma"/>
          <w:sz w:val="24"/>
          <w:szCs w:val="24"/>
        </w:rPr>
        <w:t>i</w:t>
      </w:r>
      <w:r w:rsidR="0020580B" w:rsidRPr="009B269A">
        <w:rPr>
          <w:rFonts w:ascii="Tahoma" w:hAnsi="Tahoma" w:cs="Tahoma"/>
          <w:sz w:val="24"/>
          <w:szCs w:val="24"/>
        </w:rPr>
        <w:t xml:space="preserve"> realizacji przedsięwzięć </w:t>
      </w:r>
      <w:r w:rsidRPr="009B269A">
        <w:rPr>
          <w:rFonts w:ascii="Tahoma" w:hAnsi="Tahoma" w:cs="Tahoma"/>
          <w:sz w:val="24"/>
          <w:szCs w:val="24"/>
        </w:rPr>
        <w:t>przedstawiono zasady realizacji projektu wynikające z Wytycznych dotyczących realizacji projektów z udziałem środków Europejskiego Funduszu Społecznego Plus w regionalnych programach na lata 2021–2027.</w:t>
      </w:r>
    </w:p>
    <w:p w14:paraId="0EC37D30" w14:textId="374CCE97" w:rsidR="00CD76BF" w:rsidRDefault="00CD76BF" w:rsidP="0097379B">
      <w:pPr>
        <w:spacing w:before="100" w:beforeAutospacing="1" w:after="100" w:afterAutospacing="1" w:line="360" w:lineRule="auto"/>
        <w:rPr>
          <w:rFonts w:ascii="Tahoma" w:hAnsi="Tahoma" w:cs="Tahoma"/>
          <w:sz w:val="24"/>
          <w:szCs w:val="24"/>
        </w:rPr>
      </w:pPr>
      <w:r w:rsidRPr="009B269A">
        <w:rPr>
          <w:rFonts w:ascii="Tahoma" w:hAnsi="Tahoma" w:cs="Tahoma"/>
          <w:sz w:val="24"/>
          <w:szCs w:val="24"/>
        </w:rPr>
        <w:t>Kryteria wyboru projektów zostały określone załączniku nr 2 Metodyka i kryteria stosowane przy wyborze operacji współfinansowanych ze środków Europejskiego Funduszu Społecznego Plus w ramach programu regionalnego Fundusze Europejskie dla Świętokrzyskiego 2021-2027.</w:t>
      </w:r>
    </w:p>
    <w:p w14:paraId="1F815A52" w14:textId="76F04957" w:rsidR="00476E7E" w:rsidRDefault="00B80BB0" w:rsidP="0097379B">
      <w:pPr>
        <w:spacing w:before="100" w:beforeAutospacing="1" w:after="100" w:afterAutospacing="1" w:line="360" w:lineRule="auto"/>
        <w:rPr>
          <w:rFonts w:ascii="Tahoma" w:hAnsi="Tahoma" w:cs="Tahoma"/>
          <w:sz w:val="24"/>
          <w:szCs w:val="24"/>
        </w:rPr>
      </w:pPr>
      <w:r w:rsidRPr="00B80BB0">
        <w:rPr>
          <w:rFonts w:ascii="Tahoma" w:hAnsi="Tahoma" w:cs="Tahoma"/>
          <w:sz w:val="24"/>
          <w:szCs w:val="24"/>
        </w:rPr>
        <w:t>Specyficzne kryteria dla Działania 10.2 Wsparcie osób młodych na regionalnym rynku pracy (projekty OHP)</w:t>
      </w:r>
      <w:r w:rsidR="00476E7E" w:rsidRPr="00476E7E">
        <w:rPr>
          <w:rFonts w:ascii="Tahoma" w:hAnsi="Tahoma" w:cs="Tahoma"/>
          <w:sz w:val="24"/>
          <w:szCs w:val="24"/>
        </w:rPr>
        <w:t xml:space="preserve"> zostały określone </w:t>
      </w:r>
      <w:r w:rsidR="00476E7E" w:rsidRPr="0064479E">
        <w:rPr>
          <w:rFonts w:ascii="Tahoma" w:hAnsi="Tahoma" w:cs="Tahoma"/>
          <w:sz w:val="24"/>
          <w:szCs w:val="24"/>
        </w:rPr>
        <w:t xml:space="preserve">w załączniku nr </w:t>
      </w:r>
      <w:r w:rsidR="00DC299A">
        <w:rPr>
          <w:rFonts w:ascii="Tahoma" w:hAnsi="Tahoma" w:cs="Tahoma"/>
          <w:sz w:val="24"/>
          <w:szCs w:val="24"/>
        </w:rPr>
        <w:t>7</w:t>
      </w:r>
      <w:r w:rsidR="0064479E">
        <w:rPr>
          <w:rFonts w:ascii="Tahoma" w:hAnsi="Tahoma" w:cs="Tahoma"/>
          <w:sz w:val="24"/>
          <w:szCs w:val="24"/>
        </w:rPr>
        <w:t>.</w:t>
      </w:r>
    </w:p>
    <w:p w14:paraId="75594C78" w14:textId="77777777" w:rsidR="00623BDE" w:rsidRPr="00623BDE" w:rsidRDefault="00623BDE" w:rsidP="00623BDE">
      <w:pPr>
        <w:spacing w:before="100" w:beforeAutospacing="1" w:after="100" w:afterAutospacing="1" w:line="360" w:lineRule="auto"/>
        <w:rPr>
          <w:rFonts w:ascii="Tahoma" w:hAnsi="Tahoma" w:cs="Tahoma"/>
          <w:sz w:val="24"/>
          <w:szCs w:val="24"/>
        </w:rPr>
      </w:pPr>
      <w:r w:rsidRPr="00623BDE">
        <w:rPr>
          <w:rFonts w:ascii="Tahoma" w:hAnsi="Tahoma" w:cs="Tahoma"/>
          <w:sz w:val="24"/>
          <w:szCs w:val="24"/>
        </w:rPr>
        <w:t>Realizacja polityk horyzontalnych, w tym zasady równości szans i niedyskryminacji.</w:t>
      </w:r>
    </w:p>
    <w:p w14:paraId="7DD79B64" w14:textId="77777777" w:rsidR="00623BDE" w:rsidRPr="00623BDE" w:rsidRDefault="00623BDE" w:rsidP="00623BDE">
      <w:pPr>
        <w:spacing w:before="100" w:beforeAutospacing="1" w:after="100" w:afterAutospacing="1" w:line="360" w:lineRule="auto"/>
        <w:rPr>
          <w:rFonts w:ascii="Tahoma" w:hAnsi="Tahoma" w:cs="Tahoma"/>
          <w:sz w:val="24"/>
          <w:szCs w:val="24"/>
        </w:rPr>
      </w:pPr>
      <w:r w:rsidRPr="00623BDE">
        <w:rPr>
          <w:rFonts w:ascii="Tahoma" w:hAnsi="Tahoma" w:cs="Tahoma"/>
          <w:sz w:val="24"/>
          <w:szCs w:val="24"/>
        </w:rPr>
        <w:t>WAŻNE!</w:t>
      </w:r>
    </w:p>
    <w:p w14:paraId="537138A6" w14:textId="132298F7" w:rsidR="00623BDE" w:rsidRPr="00623BDE" w:rsidRDefault="00623BDE" w:rsidP="00623BDE">
      <w:pPr>
        <w:spacing w:before="100" w:beforeAutospacing="1" w:after="100" w:afterAutospacing="1" w:line="360" w:lineRule="auto"/>
        <w:rPr>
          <w:rFonts w:ascii="Tahoma" w:hAnsi="Tahoma" w:cs="Tahoma"/>
          <w:sz w:val="24"/>
          <w:szCs w:val="24"/>
        </w:rPr>
      </w:pPr>
      <w:r w:rsidRPr="00623BDE">
        <w:rPr>
          <w:rFonts w:ascii="Tahoma" w:hAnsi="Tahoma" w:cs="Tahoma"/>
          <w:sz w:val="24"/>
          <w:szCs w:val="24"/>
        </w:rPr>
        <w:t>1. Wnioskodawca aplikujący o dofinansowanie w ramach naboru zapewni na etapie oceny projektu i w trakcie jego realizacji poszanowanie praw podstawowych oraz przestrzeganie Karty Praw Podstawowych Unii Europejskiej z dnia 26 października 2012 r. oraz Konwencji o Prawach Osób Niepełnosprawnych, sporządzonej w Nowym Jorku dnia 13 grudnia 2006 r.</w:t>
      </w:r>
    </w:p>
    <w:p w14:paraId="399712BE" w14:textId="77777777" w:rsidR="00623BDE" w:rsidRPr="00623BDE" w:rsidRDefault="00623BDE" w:rsidP="00623BDE">
      <w:pPr>
        <w:spacing w:before="100" w:beforeAutospacing="1" w:after="100" w:afterAutospacing="1" w:line="360" w:lineRule="auto"/>
        <w:rPr>
          <w:rFonts w:ascii="Tahoma" w:hAnsi="Tahoma" w:cs="Tahoma"/>
          <w:sz w:val="24"/>
          <w:szCs w:val="24"/>
        </w:rPr>
      </w:pPr>
      <w:r w:rsidRPr="00623BDE">
        <w:rPr>
          <w:rFonts w:ascii="Tahoma" w:hAnsi="Tahoma" w:cs="Tahoma"/>
          <w:sz w:val="24"/>
          <w:szCs w:val="24"/>
        </w:rPr>
        <w:t>W związku z powyższym, wniosek o dofinansowanie będzie weryfikowany na etapie oceny pod kątem zgodności z prawami i wolnościami określonymi w Karcie Praw Podstawowych (w szczególności art. 21, 23 oraz 26) oraz w Konwencji o Prawach Osób Niepełnosprawnych.</w:t>
      </w:r>
    </w:p>
    <w:p w14:paraId="73B6E613" w14:textId="7F930381" w:rsidR="00623BDE" w:rsidRPr="00623BDE" w:rsidRDefault="00623BDE" w:rsidP="00623BDE">
      <w:pPr>
        <w:spacing w:before="100" w:beforeAutospacing="1" w:after="100" w:afterAutospacing="1" w:line="360" w:lineRule="auto"/>
        <w:rPr>
          <w:rFonts w:ascii="Tahoma" w:hAnsi="Tahoma" w:cs="Tahoma"/>
          <w:sz w:val="24"/>
          <w:szCs w:val="24"/>
        </w:rPr>
      </w:pPr>
      <w:r w:rsidRPr="00623BDE">
        <w:rPr>
          <w:rFonts w:ascii="Tahoma" w:hAnsi="Tahoma" w:cs="Tahoma"/>
          <w:sz w:val="24"/>
          <w:szCs w:val="24"/>
        </w:rPr>
        <w:t xml:space="preserve">2. Realizując projekt, Wnioskodawca powinien zapoznać się z ustawą z dnia 19 lipca 2019 r. o zapewnieniu dostępności osobom ze szczególnymi potrzebami oraz ustawą </w:t>
      </w:r>
      <w:r w:rsidRPr="00623BDE">
        <w:rPr>
          <w:rFonts w:ascii="Tahoma" w:hAnsi="Tahoma" w:cs="Tahoma"/>
          <w:sz w:val="24"/>
          <w:szCs w:val="24"/>
        </w:rPr>
        <w:lastRenderedPageBreak/>
        <w:t>z dnia 4 kwietnia 2019 r. o dostępności cyfrowej stron internetowych i aplikacji mobilnych podmiotów publicznych.</w:t>
      </w:r>
    </w:p>
    <w:p w14:paraId="4AA56C0D" w14:textId="77777777" w:rsidR="00623BDE" w:rsidRPr="00623BDE" w:rsidRDefault="00623BDE" w:rsidP="00623BDE">
      <w:pPr>
        <w:spacing w:before="100" w:beforeAutospacing="1" w:after="100" w:afterAutospacing="1" w:line="360" w:lineRule="auto"/>
        <w:rPr>
          <w:rFonts w:ascii="Tahoma" w:hAnsi="Tahoma" w:cs="Tahoma"/>
          <w:sz w:val="24"/>
          <w:szCs w:val="24"/>
        </w:rPr>
      </w:pPr>
      <w:r w:rsidRPr="00623BDE">
        <w:rPr>
          <w:rFonts w:ascii="Tahoma" w:hAnsi="Tahoma" w:cs="Tahoma"/>
          <w:sz w:val="24"/>
          <w:szCs w:val="24"/>
        </w:rPr>
        <w:t>3. ION rekomenduje umieszczenie opisu dotyczącego zgodności projektu z zasadą równości szans i niedyskryminacji we wniosku o dofinansowanie.</w:t>
      </w:r>
    </w:p>
    <w:p w14:paraId="472F0005" w14:textId="77777777" w:rsidR="00623BDE" w:rsidRPr="00623BDE" w:rsidRDefault="00623BDE" w:rsidP="00623BDE">
      <w:pPr>
        <w:spacing w:before="100" w:beforeAutospacing="1" w:after="100" w:afterAutospacing="1" w:line="360" w:lineRule="auto"/>
        <w:rPr>
          <w:rFonts w:ascii="Tahoma" w:hAnsi="Tahoma" w:cs="Tahoma"/>
          <w:sz w:val="24"/>
          <w:szCs w:val="24"/>
        </w:rPr>
      </w:pPr>
      <w:r w:rsidRPr="00623BDE">
        <w:rPr>
          <w:rFonts w:ascii="Tahoma" w:hAnsi="Tahoma" w:cs="Tahoma"/>
          <w:sz w:val="24"/>
          <w:szCs w:val="24"/>
        </w:rPr>
        <w:t>4. Wnioskodawca powinien pamiętać, aby zapewnić dostępność do oferowanego w projekcie wsparcia dla wszystkich jego uczestników oraz dostępność wszystkich produktów projektu (które nie zostały uznane za neutralne) dla wszystkich ich użytkowników. Wnioskodawca zobowiązany jest do zapewnienia dostępności oferowanego wsparcia zgodnie ze standardami dostępności, które stanowią załącznik nr 2 Standardy dostępności dla polityki spójności 2021-2027 do Wytycznych dotyczących realizacji zasady równościowych w ramach funduszy unijnych na lata 2021-2027 z dnia 29 grudnia 2022 r.</w:t>
      </w:r>
    </w:p>
    <w:p w14:paraId="71209CBA" w14:textId="77777777" w:rsidR="00623BDE" w:rsidRPr="00623BDE" w:rsidRDefault="00623BDE" w:rsidP="00623BDE">
      <w:pPr>
        <w:spacing w:before="100" w:beforeAutospacing="1" w:after="100" w:afterAutospacing="1" w:line="360" w:lineRule="auto"/>
        <w:rPr>
          <w:rFonts w:ascii="Tahoma" w:hAnsi="Tahoma" w:cs="Tahoma"/>
          <w:sz w:val="24"/>
          <w:szCs w:val="24"/>
        </w:rPr>
      </w:pPr>
      <w:r w:rsidRPr="00623BDE">
        <w:rPr>
          <w:rFonts w:ascii="Tahoma" w:hAnsi="Tahoma" w:cs="Tahoma"/>
          <w:sz w:val="24"/>
          <w:szCs w:val="24"/>
        </w:rPr>
        <w:t>5. Głównym celem standardów dostępności jest zapewnienie osobom z niepełnosprawnościami, na równi z osobami pełnosprawnymi, dostępu do funduszy unijnych w zakresie udziału, użytkowania, zrozumienia, skorzystania z ich efektów.</w:t>
      </w:r>
    </w:p>
    <w:p w14:paraId="4F7D2F5F" w14:textId="77777777" w:rsidR="00623BDE" w:rsidRPr="00623BDE" w:rsidRDefault="00623BDE" w:rsidP="00623BDE">
      <w:pPr>
        <w:spacing w:before="100" w:beforeAutospacing="1" w:after="100" w:afterAutospacing="1" w:line="360" w:lineRule="auto"/>
        <w:rPr>
          <w:rFonts w:ascii="Tahoma" w:hAnsi="Tahoma" w:cs="Tahoma"/>
          <w:sz w:val="24"/>
          <w:szCs w:val="24"/>
        </w:rPr>
      </w:pPr>
      <w:r w:rsidRPr="00623BDE">
        <w:rPr>
          <w:rFonts w:ascii="Tahoma" w:hAnsi="Tahoma" w:cs="Tahoma"/>
          <w:sz w:val="24"/>
          <w:szCs w:val="24"/>
        </w:rPr>
        <w:t>6. Należy pamiętać, że założenie, że do projektu nie mogą zgłosić się, czy nie zgłaszają się osoby z niepełnosprawnościami lub zgłaszają się wyłącznie takie z określonymi rodzajami niepełnosprawności, jest dyskryminacją.</w:t>
      </w:r>
    </w:p>
    <w:p w14:paraId="108F3412" w14:textId="77777777" w:rsidR="00623BDE" w:rsidRPr="00623BDE" w:rsidRDefault="00623BDE" w:rsidP="00623BDE">
      <w:pPr>
        <w:spacing w:before="100" w:beforeAutospacing="1" w:after="100" w:afterAutospacing="1" w:line="360" w:lineRule="auto"/>
        <w:rPr>
          <w:rFonts w:ascii="Tahoma" w:hAnsi="Tahoma" w:cs="Tahoma"/>
          <w:sz w:val="24"/>
          <w:szCs w:val="24"/>
        </w:rPr>
      </w:pPr>
      <w:r w:rsidRPr="00623BDE">
        <w:rPr>
          <w:rFonts w:ascii="Tahoma" w:hAnsi="Tahoma" w:cs="Tahoma"/>
          <w:sz w:val="24"/>
          <w:szCs w:val="24"/>
        </w:rPr>
        <w:t>7. Niedopuszczalna jest sytuacja, w której odmawia się dostępu do uczestnictwa w projekcie osobie z niepełnosprawnościami ze względu na bariery np. architektoniczne, komunikacyjne czy cyfrowe.</w:t>
      </w:r>
    </w:p>
    <w:p w14:paraId="60CD40DF" w14:textId="77777777" w:rsidR="00623BDE" w:rsidRPr="00623BDE" w:rsidRDefault="00623BDE" w:rsidP="00623BDE">
      <w:pPr>
        <w:spacing w:before="100" w:beforeAutospacing="1" w:after="100" w:afterAutospacing="1" w:line="360" w:lineRule="auto"/>
        <w:rPr>
          <w:rFonts w:ascii="Tahoma" w:hAnsi="Tahoma" w:cs="Tahoma"/>
          <w:sz w:val="24"/>
          <w:szCs w:val="24"/>
        </w:rPr>
      </w:pPr>
      <w:r w:rsidRPr="00623BDE">
        <w:rPr>
          <w:rFonts w:ascii="Tahoma" w:hAnsi="Tahoma" w:cs="Tahoma"/>
          <w:sz w:val="24"/>
          <w:szCs w:val="24"/>
        </w:rPr>
        <w:t>Uwaga!</w:t>
      </w:r>
    </w:p>
    <w:p w14:paraId="3D3E9CE7" w14:textId="77777777" w:rsidR="00623BDE" w:rsidRPr="00623BDE" w:rsidRDefault="00623BDE" w:rsidP="00623BDE">
      <w:pPr>
        <w:spacing w:before="100" w:beforeAutospacing="1" w:after="100" w:afterAutospacing="1" w:line="360" w:lineRule="auto"/>
        <w:rPr>
          <w:rFonts w:ascii="Tahoma" w:hAnsi="Tahoma" w:cs="Tahoma"/>
          <w:sz w:val="24"/>
          <w:szCs w:val="24"/>
        </w:rPr>
      </w:pPr>
      <w:r w:rsidRPr="00623BDE">
        <w:rPr>
          <w:rFonts w:ascii="Tahoma" w:hAnsi="Tahoma" w:cs="Tahoma"/>
          <w:sz w:val="24"/>
          <w:szCs w:val="24"/>
        </w:rPr>
        <w:t>Ważnym elementem jest proces rekrutacji, który musi być zaplanowany tak, aby nikomu nie ograniczał dostępu. Należy mieć na uwadze:</w:t>
      </w:r>
    </w:p>
    <w:p w14:paraId="2616275B" w14:textId="11F44D71" w:rsidR="00623BDE" w:rsidRPr="00623BDE" w:rsidRDefault="00623BDE" w:rsidP="00623BDE">
      <w:pPr>
        <w:spacing w:before="100" w:beforeAutospacing="1" w:after="100" w:afterAutospacing="1" w:line="360" w:lineRule="auto"/>
        <w:rPr>
          <w:rFonts w:ascii="Tahoma" w:hAnsi="Tahoma" w:cs="Tahoma"/>
          <w:sz w:val="24"/>
          <w:szCs w:val="24"/>
        </w:rPr>
      </w:pPr>
      <w:r w:rsidRPr="00623BDE">
        <w:rPr>
          <w:rFonts w:ascii="Tahoma" w:hAnsi="Tahoma" w:cs="Tahoma"/>
          <w:sz w:val="24"/>
          <w:szCs w:val="24"/>
        </w:rPr>
        <w:t xml:space="preserve">- materiały informacyjne o projekcie np. plakaty, ulotki, ogłoszenia prasowe i dokumenty rekrutacyjne min. </w:t>
      </w:r>
      <w:r w:rsidR="008A545A">
        <w:rPr>
          <w:rFonts w:ascii="Tahoma" w:hAnsi="Tahoma" w:cs="Tahoma"/>
          <w:sz w:val="24"/>
          <w:szCs w:val="24"/>
        </w:rPr>
        <w:t>f</w:t>
      </w:r>
      <w:r w:rsidRPr="00623BDE">
        <w:rPr>
          <w:rFonts w:ascii="Tahoma" w:hAnsi="Tahoma" w:cs="Tahoma"/>
          <w:sz w:val="24"/>
          <w:szCs w:val="24"/>
        </w:rPr>
        <w:t>ormularze zgłoszeniowe, rekrutacyjne, ankiety są przygotowane w sposób dostępny i udostępniane co najmniej wersji elektronicznej,</w:t>
      </w:r>
    </w:p>
    <w:p w14:paraId="3AF094F1" w14:textId="77777777" w:rsidR="00623BDE" w:rsidRPr="00623BDE" w:rsidRDefault="00623BDE" w:rsidP="00623BDE">
      <w:pPr>
        <w:spacing w:before="100" w:beforeAutospacing="1" w:after="100" w:afterAutospacing="1" w:line="360" w:lineRule="auto"/>
        <w:rPr>
          <w:rFonts w:ascii="Tahoma" w:hAnsi="Tahoma" w:cs="Tahoma"/>
          <w:sz w:val="24"/>
          <w:szCs w:val="24"/>
        </w:rPr>
      </w:pPr>
      <w:r w:rsidRPr="00623BDE">
        <w:rPr>
          <w:rFonts w:ascii="Tahoma" w:hAnsi="Tahoma" w:cs="Tahoma"/>
          <w:sz w:val="24"/>
          <w:szCs w:val="24"/>
        </w:rPr>
        <w:lastRenderedPageBreak/>
        <w:t>- dostosowanie stron internetowych, na których będą publikowane informacje o projekcie oraz dokumenty rekrutacyjne, do standardów WCAG 2.1 jest niezbędne, aby umożliwić pozyskanie informacji o rekrutacji osobom z różnymi rodzajami niepełnosprawności;</w:t>
      </w:r>
    </w:p>
    <w:p w14:paraId="3A8EB4F2" w14:textId="77777777" w:rsidR="00623BDE" w:rsidRPr="00623BDE" w:rsidRDefault="00623BDE" w:rsidP="00623BDE">
      <w:pPr>
        <w:spacing w:before="100" w:beforeAutospacing="1" w:after="100" w:afterAutospacing="1" w:line="360" w:lineRule="auto"/>
        <w:rPr>
          <w:rFonts w:ascii="Tahoma" w:hAnsi="Tahoma" w:cs="Tahoma"/>
          <w:sz w:val="24"/>
          <w:szCs w:val="24"/>
        </w:rPr>
      </w:pPr>
      <w:r w:rsidRPr="00623BDE">
        <w:rPr>
          <w:rFonts w:ascii="Tahoma" w:hAnsi="Tahoma" w:cs="Tahoma"/>
          <w:sz w:val="24"/>
          <w:szCs w:val="24"/>
        </w:rPr>
        <w:t>- zapewnienie różnych sposobów informowania o możliwości udziału w projekcie: plakaty, ulotki, informacje w polskim języku migowym (film na www) itp.;</w:t>
      </w:r>
    </w:p>
    <w:p w14:paraId="0FC08820" w14:textId="77777777" w:rsidR="00623BDE" w:rsidRPr="00623BDE" w:rsidRDefault="00623BDE" w:rsidP="00623BDE">
      <w:pPr>
        <w:spacing w:before="100" w:beforeAutospacing="1" w:after="100" w:afterAutospacing="1" w:line="360" w:lineRule="auto"/>
        <w:rPr>
          <w:rFonts w:ascii="Tahoma" w:hAnsi="Tahoma" w:cs="Tahoma"/>
          <w:sz w:val="24"/>
          <w:szCs w:val="24"/>
        </w:rPr>
      </w:pPr>
      <w:r w:rsidRPr="00623BDE">
        <w:rPr>
          <w:rFonts w:ascii="Tahoma" w:hAnsi="Tahoma" w:cs="Tahoma"/>
          <w:sz w:val="24"/>
          <w:szCs w:val="24"/>
        </w:rPr>
        <w:t>- wysyłanie informacji o projekcie do organizacji zrzeszających osoby z niepełnosprawnościami działających na terenie realizacji projektu;</w:t>
      </w:r>
    </w:p>
    <w:p w14:paraId="6832EFCA" w14:textId="77777777" w:rsidR="00623BDE" w:rsidRPr="00623BDE" w:rsidRDefault="00623BDE" w:rsidP="00623BDE">
      <w:pPr>
        <w:spacing w:before="100" w:beforeAutospacing="1" w:after="100" w:afterAutospacing="1" w:line="360" w:lineRule="auto"/>
        <w:rPr>
          <w:rFonts w:ascii="Tahoma" w:hAnsi="Tahoma" w:cs="Tahoma"/>
          <w:sz w:val="24"/>
          <w:szCs w:val="24"/>
        </w:rPr>
      </w:pPr>
      <w:r w:rsidRPr="00623BDE">
        <w:rPr>
          <w:rFonts w:ascii="Tahoma" w:hAnsi="Tahoma" w:cs="Tahoma"/>
          <w:sz w:val="24"/>
          <w:szCs w:val="24"/>
        </w:rPr>
        <w:t>- komunikacja na linii beneficjent-uczestnik/czka projektu jest zapewniona przez co najmniej dwa sposoby komunikacji np. z wykorzystaniem telefonu, e-mail, spotkania osobistego lub przez osobę trzecią np. opiekuna, członka rodziny;</w:t>
      </w:r>
    </w:p>
    <w:p w14:paraId="0526131F" w14:textId="77777777" w:rsidR="00623BDE" w:rsidRPr="00623BDE" w:rsidRDefault="00623BDE" w:rsidP="00623BDE">
      <w:pPr>
        <w:spacing w:before="100" w:beforeAutospacing="1" w:after="100" w:afterAutospacing="1" w:line="360" w:lineRule="auto"/>
        <w:rPr>
          <w:rFonts w:ascii="Tahoma" w:hAnsi="Tahoma" w:cs="Tahoma"/>
          <w:sz w:val="24"/>
          <w:szCs w:val="24"/>
        </w:rPr>
      </w:pPr>
      <w:r w:rsidRPr="00623BDE">
        <w:rPr>
          <w:rFonts w:ascii="Tahoma" w:hAnsi="Tahoma" w:cs="Tahoma"/>
          <w:sz w:val="24"/>
          <w:szCs w:val="24"/>
        </w:rPr>
        <w:t>- sposób organizacji wsparcia w projekcie, w którym biorą udział osoby z niepełnosprawnościami, jest dostosowany do ich potrzeb, z uwzględnieniem rodzaju i stopnia niepełnosprawności uczestników;</w:t>
      </w:r>
    </w:p>
    <w:p w14:paraId="20B82D9B" w14:textId="77777777" w:rsidR="00623BDE" w:rsidRPr="00623BDE" w:rsidRDefault="00623BDE" w:rsidP="00623BDE">
      <w:pPr>
        <w:spacing w:before="100" w:beforeAutospacing="1" w:after="100" w:afterAutospacing="1" w:line="360" w:lineRule="auto"/>
        <w:rPr>
          <w:rFonts w:ascii="Tahoma" w:hAnsi="Tahoma" w:cs="Tahoma"/>
          <w:sz w:val="24"/>
          <w:szCs w:val="24"/>
        </w:rPr>
      </w:pPr>
      <w:r w:rsidRPr="00623BDE">
        <w:rPr>
          <w:rFonts w:ascii="Tahoma" w:hAnsi="Tahoma" w:cs="Tahoma"/>
          <w:sz w:val="24"/>
          <w:szCs w:val="24"/>
        </w:rPr>
        <w:t>- umieszczenie w materiałach informacyjnych i rekrutacyjnych wyraźnej informacji o możliwości skorzystania z usług dostępowych takich jak tłumacz języka migowego, asystent osoby z niepełnosprawnością, materiały szkoleniowe w formie dostępnej (np. elektronicznej z możliwością powiększenia druku lub odwrócenia kontrastu);</w:t>
      </w:r>
    </w:p>
    <w:p w14:paraId="54BA66A1" w14:textId="77777777" w:rsidR="00623BDE" w:rsidRPr="00623BDE" w:rsidRDefault="00623BDE" w:rsidP="00623BDE">
      <w:pPr>
        <w:spacing w:before="100" w:beforeAutospacing="1" w:after="100" w:afterAutospacing="1" w:line="360" w:lineRule="auto"/>
        <w:rPr>
          <w:rFonts w:ascii="Tahoma" w:hAnsi="Tahoma" w:cs="Tahoma"/>
          <w:sz w:val="24"/>
          <w:szCs w:val="24"/>
        </w:rPr>
      </w:pPr>
      <w:r w:rsidRPr="00623BDE">
        <w:rPr>
          <w:rFonts w:ascii="Tahoma" w:hAnsi="Tahoma" w:cs="Tahoma"/>
          <w:sz w:val="24"/>
          <w:szCs w:val="24"/>
        </w:rPr>
        <w:t>- umieszczenie w materiałach informacyjnych i rekrutacyjnych opisu dostępności biura projektu/miejsc rekrutacji (szerokość drzwi, możliwość pokonania schodów (winda, itp.), dostępność tłumaczenia na język migowy, możliwość korzystania z pętli indukcyjnej itp.);</w:t>
      </w:r>
    </w:p>
    <w:p w14:paraId="32355139" w14:textId="644B9947" w:rsidR="00623BDE" w:rsidRPr="00623BDE" w:rsidRDefault="00623BDE" w:rsidP="00623BDE">
      <w:pPr>
        <w:spacing w:before="100" w:beforeAutospacing="1" w:after="100" w:afterAutospacing="1" w:line="360" w:lineRule="auto"/>
        <w:rPr>
          <w:rFonts w:ascii="Tahoma" w:hAnsi="Tahoma" w:cs="Tahoma"/>
          <w:sz w:val="24"/>
          <w:szCs w:val="24"/>
        </w:rPr>
      </w:pPr>
      <w:r w:rsidRPr="00623BDE">
        <w:rPr>
          <w:rFonts w:ascii="Tahoma" w:hAnsi="Tahoma" w:cs="Tahoma"/>
          <w:sz w:val="24"/>
          <w:szCs w:val="24"/>
        </w:rPr>
        <w:t>- wszystkie działania świadczone w projek</w:t>
      </w:r>
      <w:r w:rsidR="008A545A">
        <w:rPr>
          <w:rFonts w:ascii="Tahoma" w:hAnsi="Tahoma" w:cs="Tahoma"/>
          <w:sz w:val="24"/>
          <w:szCs w:val="24"/>
        </w:rPr>
        <w:t>cie</w:t>
      </w:r>
      <w:r w:rsidRPr="00623BDE">
        <w:rPr>
          <w:rFonts w:ascii="Tahoma" w:hAnsi="Tahoma" w:cs="Tahoma"/>
          <w:sz w:val="24"/>
          <w:szCs w:val="24"/>
        </w:rPr>
        <w:t xml:space="preserve"> odbywają się w budynkach/miejscach dostępnych architektonicznie dla osób z niepełnosprawnościami, jeżeli na danym terenie nie istnieje miejsce spełniające te warunki lub wnioskodawca ma do dyspozycji kilka miejsc w różnym stopniu spełniającym te warunki, wybiera to miejsce, które w pełni spełnia kryteria dostępności lub jest im najbliższe przy </w:t>
      </w:r>
      <w:r w:rsidRPr="00623BDE">
        <w:rPr>
          <w:rFonts w:ascii="Tahoma" w:hAnsi="Tahoma" w:cs="Tahoma"/>
          <w:sz w:val="24"/>
          <w:szCs w:val="24"/>
        </w:rPr>
        <w:lastRenderedPageBreak/>
        <w:t>zastosowaniu racjonalnych usprawnień np. zastosowanie tymczasowych platform czy zapewnienie usługi asystenckiej.</w:t>
      </w:r>
    </w:p>
    <w:p w14:paraId="4279CBB4" w14:textId="74811792" w:rsidR="00623BDE" w:rsidRPr="00623BDE" w:rsidRDefault="00527DDF" w:rsidP="00623BDE">
      <w:pPr>
        <w:spacing w:before="100" w:beforeAutospacing="1" w:after="100" w:afterAutospacing="1" w:line="360" w:lineRule="auto"/>
        <w:rPr>
          <w:rFonts w:ascii="Tahoma" w:hAnsi="Tahoma" w:cs="Tahoma"/>
          <w:sz w:val="24"/>
          <w:szCs w:val="24"/>
        </w:rPr>
      </w:pPr>
      <w:r>
        <w:rPr>
          <w:rFonts w:ascii="Tahoma" w:hAnsi="Tahoma" w:cs="Tahoma"/>
          <w:sz w:val="24"/>
          <w:szCs w:val="24"/>
        </w:rPr>
        <w:t>8</w:t>
      </w:r>
      <w:r w:rsidR="00623BDE" w:rsidRPr="00623BDE">
        <w:rPr>
          <w:rFonts w:ascii="Tahoma" w:hAnsi="Tahoma" w:cs="Tahoma"/>
          <w:sz w:val="24"/>
          <w:szCs w:val="24"/>
        </w:rPr>
        <w:t>. W przypadku planowania projektu/usługi w pierwszej kolejności należy dążyć do zapewnienia jej dostępności w oparciu o koncepcję uniwersalnego projektowania, natomiast mechanizm racjonalnych usprawnień (MRU) jako narzędzie zapewnienia dostępności jest rozpatrywany w drugiej kolejności. Oznacza to, że na etapie projektowania budżetu wnioskodawca powinien przewidzieć jak najwięcej produktów i usług, które poprawiają dostępność projektu.</w:t>
      </w:r>
    </w:p>
    <w:p w14:paraId="5588839E" w14:textId="1452CA23" w:rsidR="00623BDE" w:rsidRPr="00623BDE" w:rsidRDefault="00527DDF" w:rsidP="00623BDE">
      <w:pPr>
        <w:spacing w:before="100" w:beforeAutospacing="1" w:after="100" w:afterAutospacing="1" w:line="360" w:lineRule="auto"/>
        <w:rPr>
          <w:rFonts w:ascii="Tahoma" w:hAnsi="Tahoma" w:cs="Tahoma"/>
          <w:sz w:val="24"/>
          <w:szCs w:val="24"/>
        </w:rPr>
      </w:pPr>
      <w:r>
        <w:rPr>
          <w:rFonts w:ascii="Tahoma" w:hAnsi="Tahoma" w:cs="Tahoma"/>
          <w:sz w:val="24"/>
          <w:szCs w:val="24"/>
        </w:rPr>
        <w:t>9</w:t>
      </w:r>
      <w:r w:rsidR="00623BDE" w:rsidRPr="00623BDE">
        <w:rPr>
          <w:rFonts w:ascii="Tahoma" w:hAnsi="Tahoma" w:cs="Tahoma"/>
          <w:sz w:val="24"/>
          <w:szCs w:val="24"/>
        </w:rPr>
        <w:t>. Zgodnie z zapisami Wytycznych dotyczących realizacji zasad równościowych w ramach funduszy unijnych na lata 2021-2027, w projektach, w których pojawiły się nieprzewidziane na etapie planowania wydatki związane z zapewnieniem dostępności uczestnikowi/uczestniczce (lub członkowi/członkini personelu) projektu, jest możliwe zastosowanie MRU.</w:t>
      </w:r>
    </w:p>
    <w:p w14:paraId="712E2C52" w14:textId="4E27D0C8" w:rsidR="00623BDE" w:rsidRPr="00623BDE" w:rsidRDefault="00527DDF" w:rsidP="00623BDE">
      <w:pPr>
        <w:spacing w:before="100" w:beforeAutospacing="1" w:after="100" w:afterAutospacing="1" w:line="360" w:lineRule="auto"/>
        <w:rPr>
          <w:rFonts w:ascii="Tahoma" w:hAnsi="Tahoma" w:cs="Tahoma"/>
          <w:sz w:val="24"/>
          <w:szCs w:val="24"/>
        </w:rPr>
      </w:pPr>
      <w:r>
        <w:rPr>
          <w:rFonts w:ascii="Tahoma" w:hAnsi="Tahoma" w:cs="Tahoma"/>
          <w:sz w:val="24"/>
          <w:szCs w:val="24"/>
        </w:rPr>
        <w:t>10</w:t>
      </w:r>
      <w:r w:rsidR="00623BDE" w:rsidRPr="00623BDE">
        <w:rPr>
          <w:rFonts w:ascii="Tahoma" w:hAnsi="Tahoma" w:cs="Tahoma"/>
          <w:sz w:val="24"/>
          <w:szCs w:val="24"/>
        </w:rPr>
        <w:t>. W przypadku wystąpienia w projekcie potrzeby sfinansowania kosztów związanych z zapewnieniem dostępności, beneficjent ma możliwość skorzystania z przesunięcia środków w budżecie projektu lub wykorzystania powstałych oszczędności.</w:t>
      </w:r>
    </w:p>
    <w:p w14:paraId="13674386" w14:textId="2DFB1EA6" w:rsidR="00623BDE" w:rsidRPr="00623BDE" w:rsidRDefault="00527DDF" w:rsidP="00623BDE">
      <w:pPr>
        <w:spacing w:before="100" w:beforeAutospacing="1" w:after="100" w:afterAutospacing="1" w:line="360" w:lineRule="auto"/>
        <w:rPr>
          <w:rFonts w:ascii="Tahoma" w:hAnsi="Tahoma" w:cs="Tahoma"/>
          <w:sz w:val="24"/>
          <w:szCs w:val="24"/>
        </w:rPr>
      </w:pPr>
      <w:r>
        <w:rPr>
          <w:rFonts w:ascii="Tahoma" w:hAnsi="Tahoma" w:cs="Tahoma"/>
          <w:sz w:val="24"/>
          <w:szCs w:val="24"/>
        </w:rPr>
        <w:t>11</w:t>
      </w:r>
      <w:r w:rsidR="00623BDE" w:rsidRPr="00623BDE">
        <w:rPr>
          <w:rFonts w:ascii="Tahoma" w:hAnsi="Tahoma" w:cs="Tahoma"/>
          <w:sz w:val="24"/>
          <w:szCs w:val="24"/>
        </w:rPr>
        <w:t>. Decyzję w sprawie sfinansowania MRU podejmuje IP, biorąc pod uwagę między innymi zasadność i racjonalność poniesienia dodatkowych kosztów w projekcie.</w:t>
      </w:r>
    </w:p>
    <w:p w14:paraId="40F37AAB" w14:textId="347AA32D" w:rsidR="00623BDE" w:rsidRPr="009B269A" w:rsidRDefault="00527DDF" w:rsidP="00623BDE">
      <w:pPr>
        <w:spacing w:before="100" w:beforeAutospacing="1" w:after="100" w:afterAutospacing="1" w:line="360" w:lineRule="auto"/>
        <w:rPr>
          <w:rFonts w:ascii="Tahoma" w:hAnsi="Tahoma" w:cs="Tahoma"/>
          <w:sz w:val="24"/>
          <w:szCs w:val="24"/>
        </w:rPr>
      </w:pPr>
      <w:r>
        <w:rPr>
          <w:rFonts w:ascii="Tahoma" w:hAnsi="Tahoma" w:cs="Tahoma"/>
          <w:sz w:val="24"/>
          <w:szCs w:val="24"/>
        </w:rPr>
        <w:t>12</w:t>
      </w:r>
      <w:r w:rsidR="00623BDE" w:rsidRPr="00623BDE">
        <w:rPr>
          <w:rFonts w:ascii="Tahoma" w:hAnsi="Tahoma" w:cs="Tahoma"/>
          <w:sz w:val="24"/>
          <w:szCs w:val="24"/>
        </w:rPr>
        <w:t>. Średni koszt MRU na 1 osobę w projekcie nie może przekroczyć 15 tysięcy PLN brutto.</w:t>
      </w:r>
    </w:p>
    <w:p w14:paraId="5456E4FA" w14:textId="6CCB9E98" w:rsidR="009B19E6" w:rsidRPr="0061660E" w:rsidRDefault="005969C0">
      <w:pPr>
        <w:pStyle w:val="Nagwek1"/>
        <w:numPr>
          <w:ilvl w:val="0"/>
          <w:numId w:val="18"/>
        </w:numPr>
        <w:rPr>
          <w:rFonts w:ascii="Tahoma" w:hAnsi="Tahoma" w:cs="Tahoma"/>
        </w:rPr>
      </w:pPr>
      <w:bookmarkStart w:id="16" w:name="_Toc134429959"/>
      <w:r w:rsidRPr="0061660E">
        <w:rPr>
          <w:rFonts w:ascii="Tahoma" w:hAnsi="Tahoma" w:cs="Tahoma"/>
        </w:rPr>
        <w:t>S</w:t>
      </w:r>
      <w:r w:rsidR="009B19E6" w:rsidRPr="0061660E">
        <w:rPr>
          <w:rFonts w:ascii="Tahoma" w:hAnsi="Tahoma" w:cs="Tahoma"/>
        </w:rPr>
        <w:t>pos</w:t>
      </w:r>
      <w:r w:rsidRPr="0061660E">
        <w:rPr>
          <w:rFonts w:ascii="Tahoma" w:hAnsi="Tahoma" w:cs="Tahoma"/>
        </w:rPr>
        <w:t>ó</w:t>
      </w:r>
      <w:r w:rsidR="009B19E6" w:rsidRPr="0061660E">
        <w:rPr>
          <w:rFonts w:ascii="Tahoma" w:hAnsi="Tahoma" w:cs="Tahoma"/>
        </w:rPr>
        <w:t>b wyboru projekt</w:t>
      </w:r>
      <w:r w:rsidR="00445B32">
        <w:rPr>
          <w:rFonts w:ascii="Tahoma" w:hAnsi="Tahoma" w:cs="Tahoma"/>
        </w:rPr>
        <w:t>u</w:t>
      </w:r>
      <w:r w:rsidR="009B19E6" w:rsidRPr="0061660E">
        <w:rPr>
          <w:rFonts w:ascii="Tahoma" w:hAnsi="Tahoma" w:cs="Tahoma"/>
        </w:rPr>
        <w:t xml:space="preserve"> do dofinansowania</w:t>
      </w:r>
      <w:r w:rsidRPr="0061660E">
        <w:rPr>
          <w:rFonts w:ascii="Tahoma" w:hAnsi="Tahoma" w:cs="Tahoma"/>
        </w:rPr>
        <w:t>.</w:t>
      </w:r>
      <w:bookmarkEnd w:id="16"/>
    </w:p>
    <w:p w14:paraId="38DFE675" w14:textId="6189975E" w:rsidR="00190C65" w:rsidRPr="0097379B" w:rsidRDefault="00076041">
      <w:pPr>
        <w:pStyle w:val="Akapitzlist"/>
        <w:numPr>
          <w:ilvl w:val="0"/>
          <w:numId w:val="2"/>
        </w:numPr>
        <w:spacing w:before="100" w:beforeAutospacing="1" w:after="100" w:afterAutospacing="1" w:line="360" w:lineRule="auto"/>
        <w:rPr>
          <w:rFonts w:ascii="Tahoma" w:hAnsi="Tahoma" w:cs="Tahoma"/>
        </w:rPr>
      </w:pPr>
      <w:r w:rsidRPr="0097379B">
        <w:rPr>
          <w:rFonts w:ascii="Tahoma" w:hAnsi="Tahoma" w:cs="Tahoma"/>
        </w:rPr>
        <w:t xml:space="preserve">Wybór projektów w trybie niekonkurencyjnym następuje w ramach </w:t>
      </w:r>
      <w:r w:rsidR="00194506">
        <w:rPr>
          <w:rFonts w:ascii="Tahoma" w:hAnsi="Tahoma" w:cs="Tahoma"/>
          <w:lang w:val="pl-PL"/>
        </w:rPr>
        <w:t xml:space="preserve">jednego </w:t>
      </w:r>
      <w:r w:rsidRPr="0097379B">
        <w:rPr>
          <w:rFonts w:ascii="Tahoma" w:hAnsi="Tahoma" w:cs="Tahoma"/>
        </w:rPr>
        <w:t>etap</w:t>
      </w:r>
      <w:r w:rsidR="00194506">
        <w:rPr>
          <w:rFonts w:ascii="Tahoma" w:hAnsi="Tahoma" w:cs="Tahoma"/>
          <w:lang w:val="pl-PL"/>
        </w:rPr>
        <w:t>u</w:t>
      </w:r>
      <w:r w:rsidRPr="0097379B">
        <w:rPr>
          <w:rFonts w:ascii="Tahoma" w:hAnsi="Tahoma" w:cs="Tahoma"/>
        </w:rPr>
        <w:t xml:space="preserve"> oceny formaln</w:t>
      </w:r>
      <w:r w:rsidR="00194506">
        <w:rPr>
          <w:rFonts w:ascii="Tahoma" w:hAnsi="Tahoma" w:cs="Tahoma"/>
          <w:lang w:val="pl-PL"/>
        </w:rPr>
        <w:t>o-</w:t>
      </w:r>
      <w:r w:rsidRPr="0097379B">
        <w:rPr>
          <w:rFonts w:ascii="Tahoma" w:hAnsi="Tahoma" w:cs="Tahoma"/>
        </w:rPr>
        <w:t>merytorycznej.</w:t>
      </w:r>
    </w:p>
    <w:p w14:paraId="21AC9A4A" w14:textId="49D6A4E6" w:rsidR="00076041" w:rsidRPr="0097379B" w:rsidRDefault="00076041">
      <w:pPr>
        <w:pStyle w:val="Akapitzlist"/>
        <w:numPr>
          <w:ilvl w:val="0"/>
          <w:numId w:val="2"/>
        </w:numPr>
        <w:spacing w:before="100" w:beforeAutospacing="1" w:after="100" w:afterAutospacing="1" w:line="360" w:lineRule="auto"/>
        <w:rPr>
          <w:rFonts w:ascii="Tahoma" w:hAnsi="Tahoma" w:cs="Tahoma"/>
        </w:rPr>
      </w:pPr>
      <w:r w:rsidRPr="0097379B">
        <w:rPr>
          <w:rFonts w:ascii="Tahoma" w:hAnsi="Tahoma" w:cs="Tahoma"/>
        </w:rPr>
        <w:t xml:space="preserve">Ocena jest dokonywana zgodnie z Wytycznymi dotyczącymi wyboru projektów na lata 2021-2027 oraz Regulaminem </w:t>
      </w:r>
      <w:r w:rsidR="00B80BB0">
        <w:rPr>
          <w:rFonts w:ascii="Tahoma" w:hAnsi="Tahoma" w:cs="Tahoma"/>
          <w:lang w:val="pl-PL"/>
        </w:rPr>
        <w:t>wyboru projektu</w:t>
      </w:r>
      <w:r w:rsidRPr="0097379B">
        <w:rPr>
          <w:rFonts w:ascii="Tahoma" w:hAnsi="Tahoma" w:cs="Tahoma"/>
        </w:rPr>
        <w:t>.</w:t>
      </w:r>
    </w:p>
    <w:p w14:paraId="6213570D" w14:textId="759BCC51" w:rsidR="00B80BB0" w:rsidRPr="00225ACD" w:rsidRDefault="00B80BB0">
      <w:pPr>
        <w:pStyle w:val="Akapitzlist"/>
        <w:numPr>
          <w:ilvl w:val="0"/>
          <w:numId w:val="2"/>
        </w:numPr>
        <w:spacing w:before="100" w:beforeAutospacing="1" w:after="100" w:afterAutospacing="1" w:line="360" w:lineRule="auto"/>
        <w:rPr>
          <w:rFonts w:ascii="Tahoma" w:hAnsi="Tahoma" w:cs="Tahoma"/>
        </w:rPr>
      </w:pPr>
      <w:r w:rsidRPr="00225ACD">
        <w:rPr>
          <w:rFonts w:ascii="Tahoma" w:hAnsi="Tahoma" w:cs="Tahoma"/>
        </w:rPr>
        <w:t xml:space="preserve">Ocena dokonywana jest przez Komisję Oceny Projektów (KOP), w sposób przejrzysty, rzetelny i bezstronny oraz zapewniający równe traktowanie </w:t>
      </w:r>
      <w:r w:rsidRPr="00225ACD">
        <w:rPr>
          <w:rFonts w:ascii="Tahoma" w:hAnsi="Tahoma" w:cs="Tahoma"/>
        </w:rPr>
        <w:lastRenderedPageBreak/>
        <w:t>wnioskodawców</w:t>
      </w:r>
      <w:r w:rsidRPr="00225ACD">
        <w:rPr>
          <w:rFonts w:ascii="Tahoma" w:hAnsi="Tahoma" w:cs="Tahoma"/>
          <w:lang w:val="pl-PL"/>
        </w:rPr>
        <w:t xml:space="preserve"> zgodnie z Regulaminem Pracy Komisji Oceny Projektów oraz Procedurą Oceny Projektów Wojewódzkiego Urzędu Pracy w Kielcach</w:t>
      </w:r>
      <w:r>
        <w:rPr>
          <w:rFonts w:ascii="Tahoma" w:hAnsi="Tahoma" w:cs="Tahoma"/>
          <w:lang w:val="pl-PL"/>
        </w:rPr>
        <w:t xml:space="preserve"> </w:t>
      </w:r>
      <w:r w:rsidRPr="00225ACD">
        <w:rPr>
          <w:rFonts w:ascii="Tahoma" w:hAnsi="Tahoma" w:cs="Tahoma"/>
          <w:lang w:val="pl-PL"/>
        </w:rPr>
        <w:t xml:space="preserve">w ramach </w:t>
      </w:r>
      <w:r w:rsidR="00445B32">
        <w:rPr>
          <w:rFonts w:ascii="Tahoma" w:hAnsi="Tahoma" w:cs="Tahoma"/>
          <w:lang w:val="pl-PL"/>
        </w:rPr>
        <w:t>p</w:t>
      </w:r>
      <w:r w:rsidRPr="00225ACD">
        <w:rPr>
          <w:rFonts w:ascii="Tahoma" w:hAnsi="Tahoma" w:cs="Tahoma"/>
          <w:lang w:val="pl-PL"/>
        </w:rPr>
        <w:t xml:space="preserve">rogramu </w:t>
      </w:r>
      <w:r w:rsidR="00445B32">
        <w:rPr>
          <w:rFonts w:ascii="Tahoma" w:hAnsi="Tahoma" w:cs="Tahoma"/>
          <w:lang w:val="pl-PL"/>
        </w:rPr>
        <w:t>r</w:t>
      </w:r>
      <w:r w:rsidRPr="00225ACD">
        <w:rPr>
          <w:rFonts w:ascii="Tahoma" w:hAnsi="Tahoma" w:cs="Tahoma"/>
          <w:lang w:val="pl-PL"/>
        </w:rPr>
        <w:t>egionalnego Fundusze Europejskie dla Świętokrzyskiego 2021-2027.</w:t>
      </w:r>
    </w:p>
    <w:p w14:paraId="107C9E5B" w14:textId="3E583DDE" w:rsidR="00117E96" w:rsidRPr="009B269A" w:rsidRDefault="00117E96">
      <w:pPr>
        <w:pStyle w:val="Akapitzlist"/>
        <w:numPr>
          <w:ilvl w:val="0"/>
          <w:numId w:val="2"/>
        </w:numPr>
        <w:spacing w:before="100" w:beforeAutospacing="1" w:after="100" w:afterAutospacing="1" w:line="360" w:lineRule="auto"/>
        <w:rPr>
          <w:rFonts w:ascii="Tahoma" w:hAnsi="Tahoma" w:cs="Tahoma"/>
        </w:rPr>
      </w:pPr>
      <w:r w:rsidRPr="009B269A">
        <w:rPr>
          <w:rFonts w:ascii="Tahoma" w:hAnsi="Tahoma" w:cs="Tahoma"/>
        </w:rPr>
        <w:t>Po zakończeniu oceny, ION niezwłocznie sporządza Protokół z pracy Komisji Oceny Projektów, zawierający informacje o przebiegu i wynik</w:t>
      </w:r>
      <w:r w:rsidR="00F25024">
        <w:rPr>
          <w:rFonts w:ascii="Tahoma" w:hAnsi="Tahoma" w:cs="Tahoma"/>
          <w:lang w:val="pl-PL"/>
        </w:rPr>
        <w:t>u</w:t>
      </w:r>
      <w:r w:rsidRPr="009B269A">
        <w:rPr>
          <w:rFonts w:ascii="Tahoma" w:hAnsi="Tahoma" w:cs="Tahoma"/>
        </w:rPr>
        <w:t xml:space="preserve"> oceny projektu. </w:t>
      </w:r>
    </w:p>
    <w:p w14:paraId="17D3BE2F" w14:textId="6AEFE459" w:rsidR="00117E96" w:rsidRPr="009B269A" w:rsidRDefault="00117E96">
      <w:pPr>
        <w:pStyle w:val="Akapitzlist"/>
        <w:numPr>
          <w:ilvl w:val="0"/>
          <w:numId w:val="2"/>
        </w:numPr>
        <w:spacing w:before="100" w:beforeAutospacing="1" w:after="100" w:afterAutospacing="1" w:line="360" w:lineRule="auto"/>
        <w:rPr>
          <w:rFonts w:ascii="Tahoma" w:hAnsi="Tahoma" w:cs="Tahoma"/>
        </w:rPr>
      </w:pPr>
      <w:r w:rsidRPr="009B269A">
        <w:rPr>
          <w:rFonts w:ascii="Tahoma" w:hAnsi="Tahoma" w:cs="Tahoma"/>
        </w:rPr>
        <w:t>Wyniki oceny projekt</w:t>
      </w:r>
      <w:r w:rsidR="00F25024">
        <w:rPr>
          <w:rFonts w:ascii="Tahoma" w:hAnsi="Tahoma" w:cs="Tahoma"/>
          <w:lang w:val="pl-PL"/>
        </w:rPr>
        <w:t>u</w:t>
      </w:r>
      <w:r w:rsidRPr="009B269A">
        <w:rPr>
          <w:rFonts w:ascii="Tahoma" w:hAnsi="Tahoma" w:cs="Tahoma"/>
        </w:rPr>
        <w:t xml:space="preserve"> zatwierdza ION</w:t>
      </w:r>
      <w:r w:rsidR="00F25024">
        <w:rPr>
          <w:rFonts w:ascii="Tahoma" w:hAnsi="Tahoma" w:cs="Tahoma"/>
          <w:lang w:val="pl-PL"/>
        </w:rPr>
        <w:t>.</w:t>
      </w:r>
    </w:p>
    <w:p w14:paraId="3133E299" w14:textId="1EDA9094" w:rsidR="00117E96" w:rsidRPr="009B269A" w:rsidRDefault="00117E96">
      <w:pPr>
        <w:pStyle w:val="Akapitzlist"/>
        <w:numPr>
          <w:ilvl w:val="0"/>
          <w:numId w:val="2"/>
        </w:numPr>
        <w:spacing w:before="100" w:beforeAutospacing="1" w:after="100" w:afterAutospacing="1" w:line="360" w:lineRule="auto"/>
        <w:rPr>
          <w:rFonts w:ascii="Tahoma" w:hAnsi="Tahoma" w:cs="Tahoma"/>
        </w:rPr>
      </w:pPr>
      <w:r w:rsidRPr="009B269A">
        <w:rPr>
          <w:rFonts w:ascii="Tahoma" w:hAnsi="Tahoma" w:cs="Tahoma"/>
        </w:rPr>
        <w:t>Zatwierdzenie wyniku oceny niestanowiącego oceny negatywnej w rozumieniu ustawy wdrożeniowej oznacza wybór projektu do dofinansowania.</w:t>
      </w:r>
    </w:p>
    <w:p w14:paraId="2E88D309" w14:textId="495F4BAC" w:rsidR="00117E96" w:rsidRPr="009B269A" w:rsidRDefault="00117E96">
      <w:pPr>
        <w:pStyle w:val="Akapitzlist"/>
        <w:numPr>
          <w:ilvl w:val="0"/>
          <w:numId w:val="2"/>
        </w:numPr>
        <w:spacing w:before="100" w:beforeAutospacing="1" w:after="100" w:afterAutospacing="1" w:line="360" w:lineRule="auto"/>
        <w:rPr>
          <w:rFonts w:ascii="Tahoma" w:hAnsi="Tahoma" w:cs="Tahoma"/>
        </w:rPr>
      </w:pPr>
      <w:r w:rsidRPr="009B269A">
        <w:rPr>
          <w:rFonts w:ascii="Tahoma" w:hAnsi="Tahoma" w:cs="Tahoma"/>
        </w:rPr>
        <w:t>ION zamieszcza na stronie internetowej oraz portalu informację o wybran</w:t>
      </w:r>
      <w:r w:rsidR="00D00223">
        <w:rPr>
          <w:rFonts w:ascii="Tahoma" w:hAnsi="Tahoma" w:cs="Tahoma"/>
          <w:lang w:val="pl-PL"/>
        </w:rPr>
        <w:t>y</w:t>
      </w:r>
      <w:r w:rsidR="00F25024">
        <w:rPr>
          <w:rFonts w:ascii="Tahoma" w:hAnsi="Tahoma" w:cs="Tahoma"/>
          <w:lang w:val="pl-PL"/>
        </w:rPr>
        <w:t>m</w:t>
      </w:r>
      <w:r w:rsidRPr="009B269A">
        <w:rPr>
          <w:rFonts w:ascii="Tahoma" w:hAnsi="Tahoma" w:cs="Tahoma"/>
        </w:rPr>
        <w:t xml:space="preserve"> do dofinansowania projek</w:t>
      </w:r>
      <w:r w:rsidR="00F25024">
        <w:rPr>
          <w:rFonts w:ascii="Tahoma" w:hAnsi="Tahoma" w:cs="Tahoma"/>
          <w:lang w:val="pl-PL"/>
        </w:rPr>
        <w:t>cie</w:t>
      </w:r>
      <w:r w:rsidRPr="009B269A">
        <w:rPr>
          <w:rFonts w:ascii="Tahoma" w:hAnsi="Tahoma" w:cs="Tahoma"/>
        </w:rPr>
        <w:t xml:space="preserve"> w terminie 7 dni od dnia zatwierdzenia</w:t>
      </w:r>
      <w:r w:rsidR="00F25024">
        <w:rPr>
          <w:rFonts w:ascii="Tahoma" w:hAnsi="Tahoma" w:cs="Tahoma"/>
          <w:lang w:val="pl-PL"/>
        </w:rPr>
        <w:t xml:space="preserve"> wyniku oceny</w:t>
      </w:r>
      <w:r w:rsidRPr="009B269A">
        <w:rPr>
          <w:rFonts w:ascii="Tahoma" w:hAnsi="Tahoma" w:cs="Tahoma"/>
        </w:rPr>
        <w:t xml:space="preserve">, o której mowa w pkt. </w:t>
      </w:r>
      <w:r w:rsidR="00F25024">
        <w:rPr>
          <w:rFonts w:ascii="Tahoma" w:hAnsi="Tahoma" w:cs="Tahoma"/>
          <w:lang w:val="pl-PL"/>
        </w:rPr>
        <w:t>5</w:t>
      </w:r>
      <w:r w:rsidRPr="009B269A">
        <w:rPr>
          <w:rFonts w:ascii="Tahoma" w:hAnsi="Tahoma" w:cs="Tahoma"/>
        </w:rPr>
        <w:t>.</w:t>
      </w:r>
    </w:p>
    <w:p w14:paraId="752278F6" w14:textId="52390CA6" w:rsidR="001D6A56" w:rsidRPr="0097379B" w:rsidRDefault="00117E96" w:rsidP="0097379B">
      <w:pPr>
        <w:spacing w:before="100" w:beforeAutospacing="1" w:after="100" w:afterAutospacing="1" w:line="360" w:lineRule="auto"/>
        <w:rPr>
          <w:rFonts w:ascii="Tahoma" w:hAnsi="Tahoma" w:cs="Tahoma"/>
          <w:sz w:val="24"/>
          <w:szCs w:val="24"/>
        </w:rPr>
      </w:pPr>
      <w:r w:rsidRPr="0097379B">
        <w:rPr>
          <w:rFonts w:ascii="Tahoma" w:hAnsi="Tahoma" w:cs="Tahoma"/>
          <w:sz w:val="24"/>
          <w:szCs w:val="24"/>
        </w:rPr>
        <w:t xml:space="preserve">Szczegółowe zasady </w:t>
      </w:r>
      <w:r w:rsidR="009B269A">
        <w:rPr>
          <w:rFonts w:ascii="Tahoma" w:hAnsi="Tahoma" w:cs="Tahoma"/>
          <w:sz w:val="24"/>
          <w:szCs w:val="24"/>
        </w:rPr>
        <w:t>wyboru projekt</w:t>
      </w:r>
      <w:r w:rsidR="00F25024">
        <w:rPr>
          <w:rFonts w:ascii="Tahoma" w:hAnsi="Tahoma" w:cs="Tahoma"/>
          <w:sz w:val="24"/>
          <w:szCs w:val="24"/>
        </w:rPr>
        <w:t>u</w:t>
      </w:r>
      <w:r w:rsidR="009B269A">
        <w:rPr>
          <w:rFonts w:ascii="Tahoma" w:hAnsi="Tahoma" w:cs="Tahoma"/>
          <w:sz w:val="24"/>
          <w:szCs w:val="24"/>
        </w:rPr>
        <w:t xml:space="preserve"> do dofinansowania oraz wzory dokumentów</w:t>
      </w:r>
      <w:r w:rsidR="00F25024">
        <w:rPr>
          <w:rFonts w:ascii="Tahoma" w:hAnsi="Tahoma" w:cs="Tahoma"/>
          <w:sz w:val="24"/>
          <w:szCs w:val="24"/>
        </w:rPr>
        <w:t>,</w:t>
      </w:r>
      <w:r w:rsidR="009B269A">
        <w:rPr>
          <w:rFonts w:ascii="Tahoma" w:hAnsi="Tahoma" w:cs="Tahoma"/>
          <w:sz w:val="24"/>
          <w:szCs w:val="24"/>
        </w:rPr>
        <w:t xml:space="preserve"> </w:t>
      </w:r>
      <w:r w:rsidR="00F25024">
        <w:rPr>
          <w:rFonts w:ascii="Tahoma" w:hAnsi="Tahoma" w:cs="Tahoma"/>
          <w:sz w:val="24"/>
          <w:szCs w:val="24"/>
        </w:rPr>
        <w:t>w oparciu o które</w:t>
      </w:r>
      <w:r w:rsidR="009B269A">
        <w:rPr>
          <w:rFonts w:ascii="Tahoma" w:hAnsi="Tahoma" w:cs="Tahoma"/>
          <w:sz w:val="24"/>
          <w:szCs w:val="24"/>
        </w:rPr>
        <w:t xml:space="preserve"> będzie przeprowadzana ocena </w:t>
      </w:r>
      <w:r w:rsidRPr="0097379B">
        <w:rPr>
          <w:rFonts w:ascii="Tahoma" w:hAnsi="Tahoma" w:cs="Tahoma"/>
          <w:sz w:val="24"/>
          <w:szCs w:val="24"/>
        </w:rPr>
        <w:t xml:space="preserve">określa załącznik nr </w:t>
      </w:r>
      <w:r w:rsidR="009B269A">
        <w:rPr>
          <w:rFonts w:ascii="Tahoma" w:hAnsi="Tahoma" w:cs="Tahoma"/>
          <w:sz w:val="24"/>
          <w:szCs w:val="24"/>
        </w:rPr>
        <w:t>3</w:t>
      </w:r>
      <w:r w:rsidRPr="0097379B">
        <w:rPr>
          <w:rFonts w:ascii="Tahoma" w:hAnsi="Tahoma" w:cs="Tahoma"/>
          <w:sz w:val="24"/>
          <w:szCs w:val="24"/>
        </w:rPr>
        <w:t xml:space="preserve"> Regulamin Komisji Oceny Projektów</w:t>
      </w:r>
      <w:r w:rsidR="00B2467F">
        <w:rPr>
          <w:rFonts w:ascii="Tahoma" w:hAnsi="Tahoma" w:cs="Tahoma"/>
          <w:sz w:val="24"/>
          <w:szCs w:val="24"/>
        </w:rPr>
        <w:t xml:space="preserve"> wraz z procedurą ich oceny</w:t>
      </w:r>
      <w:r w:rsidRPr="0097379B">
        <w:rPr>
          <w:rFonts w:ascii="Tahoma" w:hAnsi="Tahoma" w:cs="Tahoma"/>
          <w:sz w:val="24"/>
          <w:szCs w:val="24"/>
        </w:rPr>
        <w:t>.</w:t>
      </w:r>
    </w:p>
    <w:p w14:paraId="267E3EAD" w14:textId="59AA725A" w:rsidR="001D6A56" w:rsidRPr="0061660E" w:rsidRDefault="006F3EF4">
      <w:pPr>
        <w:pStyle w:val="Nagwek1"/>
        <w:numPr>
          <w:ilvl w:val="0"/>
          <w:numId w:val="18"/>
        </w:numPr>
        <w:rPr>
          <w:rFonts w:ascii="Tahoma" w:hAnsi="Tahoma" w:cs="Tahoma"/>
        </w:rPr>
      </w:pPr>
      <w:bookmarkStart w:id="17" w:name="_Toc134429960"/>
      <w:r w:rsidRPr="0061660E">
        <w:rPr>
          <w:rFonts w:ascii="Tahoma" w:hAnsi="Tahoma" w:cs="Tahoma"/>
        </w:rPr>
        <w:t>Z</w:t>
      </w:r>
      <w:r w:rsidR="009B19E6" w:rsidRPr="0061660E">
        <w:rPr>
          <w:rFonts w:ascii="Tahoma" w:hAnsi="Tahoma" w:cs="Tahoma"/>
        </w:rPr>
        <w:t>ałączniki do wniosku o dofinansowanie projektu</w:t>
      </w:r>
      <w:r w:rsidR="009B269A" w:rsidRPr="0061660E">
        <w:rPr>
          <w:rFonts w:ascii="Tahoma" w:hAnsi="Tahoma" w:cs="Tahoma"/>
        </w:rPr>
        <w:t>.</w:t>
      </w:r>
      <w:bookmarkEnd w:id="17"/>
    </w:p>
    <w:p w14:paraId="4D3171FE" w14:textId="4176A032" w:rsidR="006F3EF4" w:rsidRPr="0097379B" w:rsidRDefault="006F3EF4" w:rsidP="0097379B">
      <w:pPr>
        <w:spacing w:before="100" w:beforeAutospacing="1" w:after="100" w:afterAutospacing="1" w:line="360" w:lineRule="auto"/>
        <w:rPr>
          <w:rFonts w:ascii="Tahoma" w:hAnsi="Tahoma" w:cs="Tahoma"/>
          <w:bCs/>
          <w:sz w:val="24"/>
          <w:szCs w:val="24"/>
        </w:rPr>
      </w:pPr>
      <w:r w:rsidRPr="0097379B">
        <w:rPr>
          <w:rFonts w:ascii="Tahoma" w:hAnsi="Tahoma" w:cs="Tahoma"/>
          <w:bCs/>
          <w:sz w:val="24"/>
          <w:szCs w:val="24"/>
        </w:rPr>
        <w:t xml:space="preserve">Na etapie składania wniosku o dofinansowanie ION wymaga złożenia </w:t>
      </w:r>
      <w:r w:rsidR="00234B64" w:rsidRPr="00234B64">
        <w:rPr>
          <w:rFonts w:ascii="Tahoma" w:hAnsi="Tahoma" w:cs="Tahoma"/>
          <w:bCs/>
          <w:sz w:val="24"/>
          <w:szCs w:val="24"/>
        </w:rPr>
        <w:t>Oświadczeni</w:t>
      </w:r>
      <w:r w:rsidR="00B80BB0">
        <w:rPr>
          <w:rFonts w:ascii="Tahoma" w:hAnsi="Tahoma" w:cs="Tahoma"/>
          <w:bCs/>
          <w:sz w:val="24"/>
          <w:szCs w:val="24"/>
        </w:rPr>
        <w:t>a</w:t>
      </w:r>
      <w:r w:rsidR="00234B64" w:rsidRPr="00234B64">
        <w:rPr>
          <w:rFonts w:ascii="Tahoma" w:hAnsi="Tahoma" w:cs="Tahoma"/>
          <w:bCs/>
          <w:sz w:val="24"/>
          <w:szCs w:val="24"/>
        </w:rPr>
        <w:t xml:space="preserve"> dot. kryterium formalnego nr 4 i kryteriów horyzontalnych nr 5 i nr 7</w:t>
      </w:r>
      <w:r w:rsidR="00B80BB0">
        <w:rPr>
          <w:rFonts w:ascii="Tahoma" w:hAnsi="Tahoma" w:cs="Tahoma"/>
          <w:bCs/>
          <w:sz w:val="24"/>
          <w:szCs w:val="24"/>
        </w:rPr>
        <w:t xml:space="preserve"> stanowiące załącznik </w:t>
      </w:r>
      <w:r w:rsidR="00B80BB0" w:rsidRPr="0064479E">
        <w:rPr>
          <w:rFonts w:ascii="Tahoma" w:hAnsi="Tahoma" w:cs="Tahoma"/>
          <w:bCs/>
          <w:sz w:val="24"/>
          <w:szCs w:val="24"/>
        </w:rPr>
        <w:t xml:space="preserve">nr </w:t>
      </w:r>
      <w:r w:rsidR="00DC299A">
        <w:rPr>
          <w:rFonts w:ascii="Tahoma" w:hAnsi="Tahoma" w:cs="Tahoma"/>
          <w:bCs/>
          <w:sz w:val="24"/>
          <w:szCs w:val="24"/>
        </w:rPr>
        <w:t>6</w:t>
      </w:r>
      <w:r w:rsidR="0064479E">
        <w:rPr>
          <w:rFonts w:ascii="Tahoma" w:hAnsi="Tahoma" w:cs="Tahoma"/>
          <w:bCs/>
          <w:sz w:val="24"/>
          <w:szCs w:val="24"/>
        </w:rPr>
        <w:t>.</w:t>
      </w:r>
    </w:p>
    <w:p w14:paraId="495EF750" w14:textId="684C1DCA" w:rsidR="00863B82" w:rsidRPr="0061660E" w:rsidRDefault="005969C0">
      <w:pPr>
        <w:pStyle w:val="Nagwek1"/>
        <w:numPr>
          <w:ilvl w:val="0"/>
          <w:numId w:val="18"/>
        </w:numPr>
        <w:rPr>
          <w:rFonts w:ascii="Tahoma" w:hAnsi="Tahoma" w:cs="Tahoma"/>
        </w:rPr>
      </w:pPr>
      <w:bookmarkStart w:id="18" w:name="_Toc134429961"/>
      <w:r w:rsidRPr="0061660E">
        <w:rPr>
          <w:rFonts w:ascii="Tahoma" w:hAnsi="Tahoma" w:cs="Tahoma"/>
        </w:rPr>
        <w:t>U</w:t>
      </w:r>
      <w:r w:rsidR="00863B82" w:rsidRPr="0061660E">
        <w:rPr>
          <w:rFonts w:ascii="Tahoma" w:hAnsi="Tahoma" w:cs="Tahoma"/>
        </w:rPr>
        <w:t>zupełnianie lub poprawianie wniosk</w:t>
      </w:r>
      <w:r w:rsidR="006E1004" w:rsidRPr="0061660E">
        <w:rPr>
          <w:rFonts w:ascii="Tahoma" w:hAnsi="Tahoma" w:cs="Tahoma"/>
        </w:rPr>
        <w:t>u</w:t>
      </w:r>
      <w:r w:rsidR="00863B82" w:rsidRPr="0061660E">
        <w:rPr>
          <w:rFonts w:ascii="Tahoma" w:hAnsi="Tahoma" w:cs="Tahoma"/>
        </w:rPr>
        <w:t xml:space="preserve"> o dofinansowanie projektu</w:t>
      </w:r>
      <w:r w:rsidR="001D35D4" w:rsidRPr="0061660E">
        <w:rPr>
          <w:rFonts w:ascii="Tahoma" w:hAnsi="Tahoma" w:cs="Tahoma"/>
        </w:rPr>
        <w:t>.</w:t>
      </w:r>
      <w:bookmarkEnd w:id="18"/>
    </w:p>
    <w:p w14:paraId="37B184EB" w14:textId="77777777" w:rsidR="00B80BB0" w:rsidRPr="0097379B" w:rsidRDefault="00B80BB0">
      <w:pPr>
        <w:pStyle w:val="Akapitzlist"/>
        <w:numPr>
          <w:ilvl w:val="0"/>
          <w:numId w:val="4"/>
        </w:numPr>
        <w:spacing w:before="100" w:beforeAutospacing="1" w:after="100" w:afterAutospacing="1" w:line="360" w:lineRule="auto"/>
        <w:rPr>
          <w:rFonts w:ascii="Tahoma" w:hAnsi="Tahoma" w:cs="Tahoma"/>
          <w:bCs/>
        </w:rPr>
      </w:pPr>
      <w:r w:rsidRPr="0097379B">
        <w:rPr>
          <w:rFonts w:ascii="Tahoma" w:hAnsi="Tahoma" w:cs="Tahoma"/>
          <w:bCs/>
        </w:rPr>
        <w:t xml:space="preserve">Wnioskodawca ma możliwość uzupełnienia/poprawy wniosku o dofinansowanie projektu na każdym etapie oceny w zakresie </w:t>
      </w:r>
      <w:r>
        <w:rPr>
          <w:rFonts w:ascii="Tahoma" w:hAnsi="Tahoma" w:cs="Tahoma"/>
          <w:bCs/>
          <w:lang w:val="pl-PL"/>
        </w:rPr>
        <w:t>określonym w wezwaniu</w:t>
      </w:r>
      <w:r w:rsidRPr="0097379B">
        <w:rPr>
          <w:rFonts w:ascii="Tahoma" w:hAnsi="Tahoma" w:cs="Tahoma"/>
          <w:bCs/>
        </w:rPr>
        <w:t>. Zgodnie z art. 55 ust. 1 ustawy wdrożeniowej zmiany nie mogą naruszać zasady równego traktowania wnioskodawców.</w:t>
      </w:r>
    </w:p>
    <w:p w14:paraId="2C6BB5E1" w14:textId="49DFFAB8" w:rsidR="00E304BA" w:rsidRPr="009B269A" w:rsidRDefault="00E304BA">
      <w:pPr>
        <w:pStyle w:val="Akapitzlist"/>
        <w:numPr>
          <w:ilvl w:val="0"/>
          <w:numId w:val="4"/>
        </w:numPr>
        <w:spacing w:before="100" w:beforeAutospacing="1" w:after="100" w:afterAutospacing="1" w:line="360" w:lineRule="auto"/>
        <w:rPr>
          <w:rFonts w:ascii="Tahoma" w:hAnsi="Tahoma" w:cs="Tahoma"/>
          <w:bCs/>
        </w:rPr>
      </w:pPr>
      <w:r w:rsidRPr="009B269A">
        <w:rPr>
          <w:rFonts w:ascii="Tahoma" w:hAnsi="Tahoma" w:cs="Tahoma"/>
          <w:bCs/>
        </w:rPr>
        <w:t xml:space="preserve">Wezwanie, o którym mowa w pkt </w:t>
      </w:r>
      <w:r w:rsidR="00B80BB0">
        <w:rPr>
          <w:rFonts w:ascii="Tahoma" w:hAnsi="Tahoma" w:cs="Tahoma"/>
          <w:bCs/>
          <w:lang w:val="pl-PL"/>
        </w:rPr>
        <w:t>1</w:t>
      </w:r>
      <w:r w:rsidRPr="009B269A">
        <w:rPr>
          <w:rFonts w:ascii="Tahoma" w:hAnsi="Tahoma" w:cs="Tahoma"/>
          <w:bCs/>
        </w:rPr>
        <w:t xml:space="preserve">, przekazywane jest drogą elektroniczną w systemie SOWA EFS lub na adres e-mail. Informacja dotycząca uzupełniania lub poprawiania wniosku o dofinansowanie projektu zawiera zakres koniecznych zmian w projekcie, które należy przedłożyć w terminie nie krótszym niż 7 dni roboczych oraz wypełnione Karty oceny </w:t>
      </w:r>
      <w:proofErr w:type="spellStart"/>
      <w:r w:rsidRPr="009B269A">
        <w:rPr>
          <w:rFonts w:ascii="Tahoma" w:hAnsi="Tahoma" w:cs="Tahoma"/>
          <w:bCs/>
        </w:rPr>
        <w:t>formaln</w:t>
      </w:r>
      <w:r w:rsidR="00F25024">
        <w:rPr>
          <w:rFonts w:ascii="Tahoma" w:hAnsi="Tahoma" w:cs="Tahoma"/>
          <w:bCs/>
          <w:lang w:val="pl-PL"/>
        </w:rPr>
        <w:t>o</w:t>
      </w:r>
      <w:proofErr w:type="spellEnd"/>
      <w:r w:rsidR="00F25024">
        <w:rPr>
          <w:rFonts w:ascii="Tahoma" w:hAnsi="Tahoma" w:cs="Tahoma"/>
          <w:bCs/>
          <w:lang w:val="pl-PL"/>
        </w:rPr>
        <w:t xml:space="preserve"> - </w:t>
      </w:r>
      <w:r w:rsidRPr="009B269A">
        <w:rPr>
          <w:rFonts w:ascii="Tahoma" w:hAnsi="Tahoma" w:cs="Tahoma"/>
          <w:bCs/>
        </w:rPr>
        <w:lastRenderedPageBreak/>
        <w:t>merytorycznej, z zastrzeżeniem, że ION, przekazując wnioskodawcy tę informację, zachowuje zasadę anonimowości osób dokonujących oceny. Termin ten liczy się od dnia następującego po dniu przekazania wezwania.</w:t>
      </w:r>
    </w:p>
    <w:p w14:paraId="628A9EE2" w14:textId="073FBCC7" w:rsidR="00E304BA" w:rsidRPr="009B269A" w:rsidRDefault="00E304BA">
      <w:pPr>
        <w:pStyle w:val="Akapitzlist"/>
        <w:numPr>
          <w:ilvl w:val="0"/>
          <w:numId w:val="4"/>
        </w:numPr>
        <w:spacing w:before="100" w:beforeAutospacing="1" w:after="100" w:afterAutospacing="1" w:line="360" w:lineRule="auto"/>
        <w:rPr>
          <w:rFonts w:ascii="Tahoma" w:hAnsi="Tahoma" w:cs="Tahoma"/>
          <w:bCs/>
        </w:rPr>
      </w:pPr>
      <w:r w:rsidRPr="009B269A">
        <w:rPr>
          <w:rFonts w:ascii="Tahoma" w:hAnsi="Tahoma" w:cs="Tahoma"/>
          <w:bCs/>
        </w:rPr>
        <w:t>Pismo informujące o zakresie uzupełniania lub poprawiania wniosku o dofinansowanie wysyłane jest do wnioskodawcy drogą elektroniczną w terminie 14 dni od dnia podpisania przez dwóch członków KOP kart oceny formaln</w:t>
      </w:r>
      <w:r w:rsidR="00F25024">
        <w:rPr>
          <w:rFonts w:ascii="Tahoma" w:hAnsi="Tahoma" w:cs="Tahoma"/>
          <w:bCs/>
          <w:lang w:val="pl-PL"/>
        </w:rPr>
        <w:t>o</w:t>
      </w:r>
      <w:r w:rsidR="008140AC">
        <w:rPr>
          <w:rFonts w:ascii="Tahoma" w:hAnsi="Tahoma" w:cs="Tahoma"/>
          <w:bCs/>
          <w:lang w:val="pl-PL"/>
        </w:rPr>
        <w:t>-</w:t>
      </w:r>
      <w:r w:rsidRPr="009B269A">
        <w:rPr>
          <w:rFonts w:ascii="Tahoma" w:hAnsi="Tahoma" w:cs="Tahoma"/>
          <w:bCs/>
        </w:rPr>
        <w:t>merytorycznej. Ponadto pracownik ION dokonuje w systemie CST2021 zwrotu wniosku o dofinansowanie wnioskodawcy oraz dokonuje zmiany statusu wniosku skierowanego do uzupełnienia/poprawy. Dane zawarte we wniosk</w:t>
      </w:r>
      <w:r w:rsidR="00F25024">
        <w:rPr>
          <w:rFonts w:ascii="Tahoma" w:hAnsi="Tahoma" w:cs="Tahoma"/>
          <w:bCs/>
          <w:lang w:val="pl-PL"/>
        </w:rPr>
        <w:t>u</w:t>
      </w:r>
      <w:r w:rsidRPr="009B269A">
        <w:rPr>
          <w:rFonts w:ascii="Tahoma" w:hAnsi="Tahoma" w:cs="Tahoma"/>
          <w:bCs/>
        </w:rPr>
        <w:t xml:space="preserve"> są przekazywane automatycznie do systemu.</w:t>
      </w:r>
    </w:p>
    <w:p w14:paraId="7AFE3757" w14:textId="3339C2DC" w:rsidR="00E304BA" w:rsidRPr="009B269A" w:rsidRDefault="00E304BA">
      <w:pPr>
        <w:pStyle w:val="Akapitzlist"/>
        <w:numPr>
          <w:ilvl w:val="0"/>
          <w:numId w:val="4"/>
        </w:numPr>
        <w:spacing w:before="100" w:beforeAutospacing="1" w:after="100" w:afterAutospacing="1" w:line="360" w:lineRule="auto"/>
        <w:rPr>
          <w:rFonts w:ascii="Tahoma" w:hAnsi="Tahoma" w:cs="Tahoma"/>
          <w:bCs/>
        </w:rPr>
      </w:pPr>
      <w:r w:rsidRPr="009B269A">
        <w:rPr>
          <w:rFonts w:ascii="Tahoma" w:hAnsi="Tahoma" w:cs="Tahoma"/>
          <w:bCs/>
        </w:rPr>
        <w:t xml:space="preserve">W razie stwierdzenia we wniosku o dofinansowanie projektu oczywistej omyłki pisarskiej lub rachunkowej </w:t>
      </w:r>
      <w:r w:rsidR="008140AC">
        <w:rPr>
          <w:rFonts w:ascii="Tahoma" w:hAnsi="Tahoma" w:cs="Tahoma"/>
          <w:bCs/>
          <w:lang w:val="pl-PL"/>
        </w:rPr>
        <w:t>ION</w:t>
      </w:r>
      <w:r w:rsidRPr="009B269A">
        <w:rPr>
          <w:rFonts w:ascii="Tahoma" w:hAnsi="Tahoma" w:cs="Tahoma"/>
          <w:bCs/>
        </w:rPr>
        <w:t xml:space="preserve"> może poprawić ją z urzędu, informując o tym wnioskodawcę.</w:t>
      </w:r>
    </w:p>
    <w:p w14:paraId="059DEC63" w14:textId="133CE41A" w:rsidR="00E304BA" w:rsidRPr="009B269A" w:rsidRDefault="00E304BA">
      <w:pPr>
        <w:pStyle w:val="Akapitzlist"/>
        <w:numPr>
          <w:ilvl w:val="0"/>
          <w:numId w:val="4"/>
        </w:numPr>
        <w:spacing w:before="100" w:beforeAutospacing="1" w:after="100" w:afterAutospacing="1" w:line="360" w:lineRule="auto"/>
        <w:rPr>
          <w:rFonts w:ascii="Tahoma" w:hAnsi="Tahoma" w:cs="Tahoma"/>
          <w:bCs/>
        </w:rPr>
      </w:pPr>
      <w:r w:rsidRPr="009B269A">
        <w:rPr>
          <w:rFonts w:ascii="Tahoma" w:hAnsi="Tahoma" w:cs="Tahoma"/>
          <w:bCs/>
        </w:rPr>
        <w:t>Po wpływie uzupełnionego/poprawionego projektu podlega on ponownej ocenie formaln</w:t>
      </w:r>
      <w:r w:rsidR="008140AC">
        <w:rPr>
          <w:rFonts w:ascii="Tahoma" w:hAnsi="Tahoma" w:cs="Tahoma"/>
          <w:bCs/>
          <w:lang w:val="pl-PL"/>
        </w:rPr>
        <w:t>o-</w:t>
      </w:r>
      <w:r w:rsidRPr="009B269A">
        <w:rPr>
          <w:rFonts w:ascii="Tahoma" w:hAnsi="Tahoma" w:cs="Tahoma"/>
          <w:bCs/>
        </w:rPr>
        <w:t>merytorycznej w terminie 7 dni. W przypadku, gdy wnioskodawca nie złoży uzupełnionego/poprawionego projektu w wyznaczonym terminie, ION ponownie wzywa wnioskodawcę do złożenia zmodyfikowanego projektu, wyznaczając termin nie krótszy niż 7 dni roboczych. Wnioskodawca jest wzywany do poprawy/uzupełnienia wniosku do momentu uzyskania pozytywnej oceny wskazanej niezależnie przez dwóch oceniających w kartach oceny formaln</w:t>
      </w:r>
      <w:r w:rsidR="008140AC">
        <w:rPr>
          <w:rFonts w:ascii="Tahoma" w:hAnsi="Tahoma" w:cs="Tahoma"/>
          <w:bCs/>
          <w:lang w:val="pl-PL"/>
        </w:rPr>
        <w:t>o-</w:t>
      </w:r>
      <w:r w:rsidRPr="009B269A">
        <w:rPr>
          <w:rFonts w:ascii="Tahoma" w:hAnsi="Tahoma" w:cs="Tahoma"/>
          <w:bCs/>
        </w:rPr>
        <w:t>merytorycznej.</w:t>
      </w:r>
    </w:p>
    <w:p w14:paraId="65094A3D" w14:textId="7256F212" w:rsidR="00863B82" w:rsidRPr="0061660E" w:rsidRDefault="00B476B7" w:rsidP="00B47F45">
      <w:pPr>
        <w:pStyle w:val="Nagwek1"/>
        <w:numPr>
          <w:ilvl w:val="0"/>
          <w:numId w:val="18"/>
        </w:numPr>
        <w:spacing w:before="360" w:after="360"/>
        <w:ind w:left="1077"/>
        <w:rPr>
          <w:rFonts w:ascii="Tahoma" w:hAnsi="Tahoma" w:cs="Tahoma"/>
        </w:rPr>
      </w:pPr>
      <w:bookmarkStart w:id="19" w:name="_Toc134429962"/>
      <w:r w:rsidRPr="0061660E">
        <w:rPr>
          <w:rFonts w:ascii="Tahoma" w:hAnsi="Tahoma" w:cs="Tahoma"/>
        </w:rPr>
        <w:t xml:space="preserve">Zawarcie </w:t>
      </w:r>
      <w:r w:rsidR="00253377">
        <w:rPr>
          <w:rFonts w:ascii="Tahoma" w:hAnsi="Tahoma" w:cs="Tahoma"/>
        </w:rPr>
        <w:t>porozumienia</w:t>
      </w:r>
      <w:r w:rsidR="001D35D4" w:rsidRPr="0061660E">
        <w:rPr>
          <w:rFonts w:ascii="Tahoma" w:hAnsi="Tahoma" w:cs="Tahoma"/>
        </w:rPr>
        <w:t>.</w:t>
      </w:r>
      <w:bookmarkEnd w:id="19"/>
    </w:p>
    <w:p w14:paraId="7424598B" w14:textId="6E5A4EE6" w:rsidR="000A16BF" w:rsidRPr="009B269A" w:rsidRDefault="000A16BF">
      <w:pPr>
        <w:pStyle w:val="Akapitzlist"/>
        <w:numPr>
          <w:ilvl w:val="0"/>
          <w:numId w:val="10"/>
        </w:numPr>
        <w:spacing w:line="360" w:lineRule="auto"/>
        <w:ind w:left="714" w:hanging="357"/>
        <w:rPr>
          <w:rFonts w:ascii="Tahoma" w:hAnsi="Tahoma" w:cs="Tahoma"/>
        </w:rPr>
      </w:pPr>
      <w:r w:rsidRPr="009B269A">
        <w:rPr>
          <w:rFonts w:ascii="Tahoma" w:hAnsi="Tahoma" w:cs="Tahoma"/>
        </w:rPr>
        <w:t xml:space="preserve">Wnioskodawca na wezwanie ION, w terminie 14 dni od dnia doręczenia pisma informującego o wybraniu projektu do dofinansowania, zobowiązany jest do złożenia w formie pisemnej wszystkich wymaganych dokumentów (załączników) niezbędnych do podpisania </w:t>
      </w:r>
      <w:r w:rsidR="00253377">
        <w:rPr>
          <w:rFonts w:ascii="Tahoma" w:hAnsi="Tahoma" w:cs="Tahoma"/>
          <w:lang w:val="pl-PL"/>
        </w:rPr>
        <w:t>porozumienia</w:t>
      </w:r>
      <w:r w:rsidRPr="009B269A">
        <w:rPr>
          <w:rFonts w:ascii="Tahoma" w:hAnsi="Tahoma" w:cs="Tahoma"/>
        </w:rPr>
        <w:t>, tj.:</w:t>
      </w:r>
    </w:p>
    <w:p w14:paraId="318C1492" w14:textId="3CCC10A7" w:rsidR="000A16BF" w:rsidRPr="009B269A" w:rsidRDefault="000A16BF">
      <w:pPr>
        <w:pStyle w:val="Akapitzlist"/>
        <w:numPr>
          <w:ilvl w:val="0"/>
          <w:numId w:val="9"/>
        </w:numPr>
        <w:spacing w:line="360" w:lineRule="auto"/>
        <w:ind w:left="714" w:hanging="357"/>
        <w:rPr>
          <w:rFonts w:ascii="Tahoma" w:hAnsi="Tahoma" w:cs="Tahoma"/>
        </w:rPr>
      </w:pPr>
      <w:r w:rsidRPr="009B269A">
        <w:rPr>
          <w:rFonts w:ascii="Tahoma" w:hAnsi="Tahoma" w:cs="Tahoma"/>
        </w:rPr>
        <w:t>Pełnomocnictwo do reprezentowania Wnioskodawcy (</w:t>
      </w:r>
      <w:r w:rsidR="001854A5">
        <w:rPr>
          <w:rFonts w:ascii="Tahoma" w:hAnsi="Tahoma" w:cs="Tahoma"/>
          <w:lang w:val="pl-PL"/>
        </w:rPr>
        <w:t>o ile dotyczy</w:t>
      </w:r>
      <w:r w:rsidRPr="009B269A">
        <w:rPr>
          <w:rFonts w:ascii="Tahoma" w:hAnsi="Tahoma" w:cs="Tahoma"/>
        </w:rPr>
        <w:t>),</w:t>
      </w:r>
    </w:p>
    <w:p w14:paraId="65FDEE3E" w14:textId="77777777" w:rsidR="000A16BF" w:rsidRPr="009B269A" w:rsidRDefault="000A16BF">
      <w:pPr>
        <w:pStyle w:val="Akapitzlist"/>
        <w:numPr>
          <w:ilvl w:val="0"/>
          <w:numId w:val="9"/>
        </w:numPr>
        <w:spacing w:before="100" w:beforeAutospacing="1" w:after="100" w:afterAutospacing="1" w:line="360" w:lineRule="auto"/>
        <w:rPr>
          <w:rFonts w:ascii="Tahoma" w:hAnsi="Tahoma" w:cs="Tahoma"/>
        </w:rPr>
      </w:pPr>
      <w:r>
        <w:rPr>
          <w:rFonts w:ascii="Tahoma" w:hAnsi="Tahoma" w:cs="Tahoma"/>
          <w:lang w:val="pl-PL"/>
        </w:rPr>
        <w:t>H</w:t>
      </w:r>
      <w:proofErr w:type="spellStart"/>
      <w:r w:rsidRPr="009B269A">
        <w:rPr>
          <w:rFonts w:ascii="Tahoma" w:hAnsi="Tahoma" w:cs="Tahoma"/>
        </w:rPr>
        <w:t>armonogram</w:t>
      </w:r>
      <w:proofErr w:type="spellEnd"/>
      <w:r w:rsidRPr="009B269A">
        <w:rPr>
          <w:rFonts w:ascii="Tahoma" w:hAnsi="Tahoma" w:cs="Tahoma"/>
        </w:rPr>
        <w:t xml:space="preserve"> płatności,</w:t>
      </w:r>
    </w:p>
    <w:p w14:paraId="59A9AC1F" w14:textId="77777777" w:rsidR="000A16BF" w:rsidRPr="009B269A" w:rsidRDefault="000A16BF">
      <w:pPr>
        <w:pStyle w:val="Akapitzlist"/>
        <w:numPr>
          <w:ilvl w:val="0"/>
          <w:numId w:val="9"/>
        </w:numPr>
        <w:spacing w:before="100" w:beforeAutospacing="1" w:after="100" w:afterAutospacing="1" w:line="360" w:lineRule="auto"/>
        <w:rPr>
          <w:rFonts w:ascii="Tahoma" w:hAnsi="Tahoma" w:cs="Tahoma"/>
        </w:rPr>
      </w:pPr>
      <w:r w:rsidRPr="004C5AC7">
        <w:rPr>
          <w:rFonts w:ascii="Tahoma" w:hAnsi="Tahoma" w:cs="Tahoma"/>
        </w:rPr>
        <w:t>Wniosek o dodanie osoby uprawnionej zarządzającej projektem</w:t>
      </w:r>
      <w:r w:rsidRPr="009B269A">
        <w:rPr>
          <w:rFonts w:ascii="Tahoma" w:hAnsi="Tahoma" w:cs="Tahoma"/>
        </w:rPr>
        <w:t>,</w:t>
      </w:r>
    </w:p>
    <w:p w14:paraId="5D3CF4CE" w14:textId="77777777" w:rsidR="000A16BF" w:rsidRPr="009B269A" w:rsidRDefault="000A16BF">
      <w:pPr>
        <w:pStyle w:val="Akapitzlist"/>
        <w:numPr>
          <w:ilvl w:val="0"/>
          <w:numId w:val="9"/>
        </w:numPr>
        <w:spacing w:before="100" w:beforeAutospacing="1" w:after="100" w:afterAutospacing="1" w:line="360" w:lineRule="auto"/>
        <w:rPr>
          <w:rFonts w:ascii="Tahoma" w:hAnsi="Tahoma" w:cs="Tahoma"/>
        </w:rPr>
      </w:pPr>
      <w:r w:rsidRPr="009B269A">
        <w:rPr>
          <w:rFonts w:ascii="Tahoma" w:hAnsi="Tahoma" w:cs="Tahoma"/>
        </w:rPr>
        <w:t>Oświadczenie o kwalifikowalności VAT,</w:t>
      </w:r>
    </w:p>
    <w:p w14:paraId="03D19BC9" w14:textId="566116C9" w:rsidR="006E1004" w:rsidRPr="0097379B" w:rsidRDefault="006E1004" w:rsidP="000A16BF">
      <w:pPr>
        <w:spacing w:before="100" w:beforeAutospacing="1" w:after="100" w:afterAutospacing="1" w:line="360" w:lineRule="auto"/>
        <w:ind w:left="709"/>
        <w:rPr>
          <w:rFonts w:ascii="Tahoma" w:hAnsi="Tahoma" w:cs="Tahoma"/>
          <w:sz w:val="24"/>
          <w:szCs w:val="24"/>
        </w:rPr>
      </w:pPr>
      <w:r w:rsidRPr="0097379B">
        <w:rPr>
          <w:rFonts w:ascii="Tahoma" w:hAnsi="Tahoma" w:cs="Tahoma"/>
          <w:sz w:val="24"/>
          <w:szCs w:val="24"/>
        </w:rPr>
        <w:t>a także:</w:t>
      </w:r>
    </w:p>
    <w:p w14:paraId="1B522698" w14:textId="495A5787" w:rsidR="006E1004" w:rsidRPr="009B269A" w:rsidRDefault="006E1004">
      <w:pPr>
        <w:pStyle w:val="Akapitzlist"/>
        <w:numPr>
          <w:ilvl w:val="0"/>
          <w:numId w:val="11"/>
        </w:numPr>
        <w:spacing w:before="100" w:beforeAutospacing="1" w:after="100" w:afterAutospacing="1" w:line="360" w:lineRule="auto"/>
        <w:rPr>
          <w:rFonts w:ascii="Tahoma" w:hAnsi="Tahoma" w:cs="Tahoma"/>
        </w:rPr>
      </w:pPr>
      <w:r w:rsidRPr="009B269A">
        <w:rPr>
          <w:rFonts w:ascii="Tahoma" w:hAnsi="Tahoma" w:cs="Tahoma"/>
        </w:rPr>
        <w:lastRenderedPageBreak/>
        <w:t xml:space="preserve">Informacji o podstawowym rachunku bankowym </w:t>
      </w:r>
      <w:r w:rsidR="00725319">
        <w:rPr>
          <w:rFonts w:ascii="Tahoma" w:hAnsi="Tahoma" w:cs="Tahoma"/>
          <w:lang w:val="pl-PL"/>
        </w:rPr>
        <w:t>OHP</w:t>
      </w:r>
      <w:r w:rsidRPr="009B269A">
        <w:rPr>
          <w:rFonts w:ascii="Tahoma" w:hAnsi="Tahoma" w:cs="Tahoma"/>
        </w:rPr>
        <w:t xml:space="preserve"> do obsługi </w:t>
      </w:r>
      <w:r w:rsidR="00725319">
        <w:rPr>
          <w:rFonts w:ascii="Tahoma" w:hAnsi="Tahoma" w:cs="Tahoma"/>
          <w:lang w:val="pl-PL"/>
        </w:rPr>
        <w:t>projektu</w:t>
      </w:r>
      <w:r w:rsidRPr="009B269A">
        <w:rPr>
          <w:rFonts w:ascii="Tahoma" w:hAnsi="Tahoma" w:cs="Tahoma"/>
        </w:rPr>
        <w:t xml:space="preserve"> oraz o ile to dotyczy informacji o rachunku pomocniczym.</w:t>
      </w:r>
    </w:p>
    <w:p w14:paraId="399F4E04" w14:textId="77777777" w:rsidR="006E1004" w:rsidRPr="0097379B" w:rsidRDefault="006E1004" w:rsidP="000A16BF">
      <w:pPr>
        <w:spacing w:before="100" w:beforeAutospacing="1" w:after="100" w:afterAutospacing="1" w:line="360" w:lineRule="auto"/>
        <w:ind w:left="709"/>
        <w:rPr>
          <w:rFonts w:ascii="Tahoma" w:hAnsi="Tahoma" w:cs="Tahoma"/>
          <w:sz w:val="24"/>
          <w:szCs w:val="24"/>
        </w:rPr>
      </w:pPr>
      <w:r w:rsidRPr="0097379B">
        <w:rPr>
          <w:rFonts w:ascii="Tahoma" w:hAnsi="Tahoma" w:cs="Tahoma"/>
          <w:sz w:val="24"/>
          <w:szCs w:val="24"/>
        </w:rPr>
        <w:t>oraz innych załączników ujętych w ww. piśmie.</w:t>
      </w:r>
    </w:p>
    <w:p w14:paraId="13F4F57A" w14:textId="560F4A2A" w:rsidR="006E1004" w:rsidRPr="0097379B" w:rsidRDefault="006E1004">
      <w:pPr>
        <w:pStyle w:val="Akapitzlist"/>
        <w:numPr>
          <w:ilvl w:val="0"/>
          <w:numId w:val="10"/>
        </w:numPr>
        <w:spacing w:before="100" w:beforeAutospacing="1" w:after="100" w:afterAutospacing="1" w:line="360" w:lineRule="auto"/>
        <w:rPr>
          <w:rFonts w:ascii="Tahoma" w:hAnsi="Tahoma" w:cs="Tahoma"/>
        </w:rPr>
      </w:pPr>
      <w:r w:rsidRPr="0097379B">
        <w:rPr>
          <w:rFonts w:ascii="Tahoma" w:hAnsi="Tahoma" w:cs="Tahoma"/>
        </w:rPr>
        <w:t>Termin złożenia dokumentów liczony jest zgodnie z art. 57 KPA.</w:t>
      </w:r>
    </w:p>
    <w:p w14:paraId="596401AE" w14:textId="0277A75C" w:rsidR="00352B30" w:rsidRPr="0097379B" w:rsidRDefault="00352B30">
      <w:pPr>
        <w:pStyle w:val="Akapitzlist"/>
        <w:numPr>
          <w:ilvl w:val="0"/>
          <w:numId w:val="10"/>
        </w:numPr>
        <w:spacing w:before="100" w:beforeAutospacing="1" w:after="100" w:afterAutospacing="1" w:line="360" w:lineRule="auto"/>
        <w:rPr>
          <w:rFonts w:ascii="Tahoma" w:hAnsi="Tahoma" w:cs="Tahoma"/>
        </w:rPr>
      </w:pPr>
      <w:r w:rsidRPr="0097379B">
        <w:rPr>
          <w:rFonts w:ascii="Tahoma" w:hAnsi="Tahoma" w:cs="Tahoma"/>
        </w:rPr>
        <w:t xml:space="preserve">Niezłożenie kompletnych i prawidłowych załączników do </w:t>
      </w:r>
      <w:r w:rsidR="00BD2AEF">
        <w:rPr>
          <w:rFonts w:ascii="Tahoma" w:hAnsi="Tahoma" w:cs="Tahoma"/>
          <w:lang w:val="pl-PL"/>
        </w:rPr>
        <w:t>porozumienia</w:t>
      </w:r>
      <w:r w:rsidRPr="0097379B">
        <w:rPr>
          <w:rFonts w:ascii="Tahoma" w:hAnsi="Tahoma" w:cs="Tahoma"/>
        </w:rPr>
        <w:t xml:space="preserve"> w terminie wskazanym przez ION, traktowane jest przez ION jako rezygnacja wnioskodawcy z zawarcia </w:t>
      </w:r>
      <w:r w:rsidR="00253377">
        <w:rPr>
          <w:rFonts w:ascii="Tahoma" w:hAnsi="Tahoma" w:cs="Tahoma"/>
          <w:lang w:val="pl-PL"/>
        </w:rPr>
        <w:t>porozumienia</w:t>
      </w:r>
      <w:r w:rsidRPr="0097379B">
        <w:rPr>
          <w:rFonts w:ascii="Tahoma" w:hAnsi="Tahoma" w:cs="Tahoma"/>
        </w:rPr>
        <w:t xml:space="preserve">, w następstwie czego </w:t>
      </w:r>
      <w:r w:rsidR="00253377">
        <w:rPr>
          <w:rFonts w:ascii="Tahoma" w:hAnsi="Tahoma" w:cs="Tahoma"/>
          <w:lang w:val="pl-PL"/>
        </w:rPr>
        <w:t xml:space="preserve">porozumienie </w:t>
      </w:r>
      <w:r w:rsidRPr="0097379B">
        <w:rPr>
          <w:rFonts w:ascii="Tahoma" w:hAnsi="Tahoma" w:cs="Tahoma"/>
        </w:rPr>
        <w:t>nie jest zawieran</w:t>
      </w:r>
      <w:r w:rsidR="00253377">
        <w:rPr>
          <w:rFonts w:ascii="Tahoma" w:hAnsi="Tahoma" w:cs="Tahoma"/>
          <w:lang w:val="pl-PL"/>
        </w:rPr>
        <w:t>e</w:t>
      </w:r>
      <w:r w:rsidRPr="0097379B">
        <w:rPr>
          <w:rFonts w:ascii="Tahoma" w:hAnsi="Tahoma" w:cs="Tahoma"/>
        </w:rPr>
        <w:t>.</w:t>
      </w:r>
    </w:p>
    <w:p w14:paraId="5E906805" w14:textId="32F8C69D" w:rsidR="006E1004" w:rsidRPr="009B269A" w:rsidRDefault="006E1004">
      <w:pPr>
        <w:pStyle w:val="Akapitzlist"/>
        <w:numPr>
          <w:ilvl w:val="0"/>
          <w:numId w:val="10"/>
        </w:numPr>
        <w:spacing w:before="100" w:beforeAutospacing="1" w:after="100" w:afterAutospacing="1" w:line="360" w:lineRule="auto"/>
        <w:rPr>
          <w:rFonts w:ascii="Tahoma" w:hAnsi="Tahoma" w:cs="Tahoma"/>
        </w:rPr>
      </w:pPr>
      <w:r w:rsidRPr="009B269A">
        <w:rPr>
          <w:rFonts w:ascii="Tahoma" w:hAnsi="Tahoma" w:cs="Tahoma"/>
        </w:rPr>
        <w:t xml:space="preserve">Co do zasady, po zakończeniu naboru, a przed zawarciem </w:t>
      </w:r>
      <w:r w:rsidR="00253377">
        <w:rPr>
          <w:rFonts w:ascii="Tahoma" w:hAnsi="Tahoma" w:cs="Tahoma"/>
          <w:lang w:val="pl-PL"/>
        </w:rPr>
        <w:t>porozumienia</w:t>
      </w:r>
      <w:r w:rsidRPr="009B269A">
        <w:rPr>
          <w:rFonts w:ascii="Tahoma" w:hAnsi="Tahoma" w:cs="Tahoma"/>
        </w:rPr>
        <w:t xml:space="preserve"> nie jest dopuszczalne dokonywanie jakichkolwiek zmian we wniosku o dofinansowanie projektu. W szczególnych przypadkach ION dopuszcza możliwość aktualizacji wniosku o dofinansowanie projektu wyłącznie w zakresie danych dotyczących wnioskodawcy (beneficjenta), zawartych w części II: Wnioskodawca (Beneficjent) formularza wniosku o dofinansowanie oraz oczywistych omyłek, o ile zmiany te nie dotyczą zapisów/elementów we wniosku o dofinansowanie, które podlegały ocenie przez kryteria. W ramach aktualizacji wnioskodawca nie może dokonywać modyfikacji zapisów we wniosku w innym zakresie niż wskazanym przez ION.</w:t>
      </w:r>
    </w:p>
    <w:p w14:paraId="64F3767C" w14:textId="00E173B3" w:rsidR="006E1004" w:rsidRPr="0097379B" w:rsidRDefault="006E1004" w:rsidP="009B269A">
      <w:pPr>
        <w:spacing w:before="100" w:beforeAutospacing="1" w:after="100" w:afterAutospacing="1" w:line="360" w:lineRule="auto"/>
        <w:ind w:left="709"/>
        <w:rPr>
          <w:rFonts w:ascii="Tahoma" w:hAnsi="Tahoma" w:cs="Tahoma"/>
          <w:sz w:val="24"/>
          <w:szCs w:val="24"/>
        </w:rPr>
      </w:pPr>
      <w:r w:rsidRPr="0097379B">
        <w:rPr>
          <w:rFonts w:ascii="Tahoma" w:hAnsi="Tahoma" w:cs="Tahoma"/>
          <w:sz w:val="24"/>
          <w:szCs w:val="24"/>
        </w:rPr>
        <w:t xml:space="preserve">W przypadku dokonania aktualizacji wniosku o dofinansowanie po dniu złożenia poprawnych i kompletnych załączników </w:t>
      </w:r>
      <w:r w:rsidR="00253377">
        <w:rPr>
          <w:rFonts w:ascii="Tahoma" w:hAnsi="Tahoma" w:cs="Tahoma"/>
          <w:sz w:val="24"/>
          <w:szCs w:val="24"/>
        </w:rPr>
        <w:t>porozumienia</w:t>
      </w:r>
      <w:r w:rsidRPr="0097379B">
        <w:rPr>
          <w:rFonts w:ascii="Tahoma" w:hAnsi="Tahoma" w:cs="Tahoma"/>
          <w:sz w:val="24"/>
          <w:szCs w:val="24"/>
        </w:rPr>
        <w:t xml:space="preserve">, termin na zawarcie </w:t>
      </w:r>
      <w:r w:rsidR="00253377">
        <w:rPr>
          <w:rFonts w:ascii="Tahoma" w:hAnsi="Tahoma" w:cs="Tahoma"/>
          <w:sz w:val="24"/>
          <w:szCs w:val="24"/>
        </w:rPr>
        <w:t>porozumienia</w:t>
      </w:r>
      <w:r w:rsidRPr="0097379B">
        <w:rPr>
          <w:rFonts w:ascii="Tahoma" w:hAnsi="Tahoma" w:cs="Tahoma"/>
          <w:sz w:val="24"/>
          <w:szCs w:val="24"/>
        </w:rPr>
        <w:t xml:space="preserve"> liczony jest od dnia złożenia przez wnioskodawcę poprawnie zaktualizowanego wniosku o dofinansowanie.</w:t>
      </w:r>
    </w:p>
    <w:p w14:paraId="6B1557C0" w14:textId="2B4C9DB1" w:rsidR="006E1004" w:rsidRPr="009B269A" w:rsidRDefault="006E1004">
      <w:pPr>
        <w:pStyle w:val="Akapitzlist"/>
        <w:numPr>
          <w:ilvl w:val="0"/>
          <w:numId w:val="10"/>
        </w:numPr>
        <w:spacing w:before="100" w:beforeAutospacing="1" w:after="100" w:afterAutospacing="1" w:line="360" w:lineRule="auto"/>
        <w:rPr>
          <w:rFonts w:ascii="Tahoma" w:hAnsi="Tahoma" w:cs="Tahoma"/>
        </w:rPr>
      </w:pPr>
      <w:r w:rsidRPr="009B269A">
        <w:rPr>
          <w:rFonts w:ascii="Tahoma" w:hAnsi="Tahoma" w:cs="Tahoma"/>
        </w:rPr>
        <w:t xml:space="preserve">W terminie 14 dni od dnia złożenia przez wnioskodawcę dokumentów (załączników) do </w:t>
      </w:r>
      <w:r w:rsidR="00253377">
        <w:rPr>
          <w:rFonts w:ascii="Tahoma" w:hAnsi="Tahoma" w:cs="Tahoma"/>
          <w:lang w:val="pl-PL"/>
        </w:rPr>
        <w:t>porozumienia</w:t>
      </w:r>
      <w:r w:rsidRPr="009B269A">
        <w:rPr>
          <w:rFonts w:ascii="Tahoma" w:hAnsi="Tahoma" w:cs="Tahoma"/>
        </w:rPr>
        <w:t xml:space="preserve"> ION dokonuje ich weryfikacji.</w:t>
      </w:r>
    </w:p>
    <w:p w14:paraId="2CD43F63" w14:textId="0B984137" w:rsidR="006E1004" w:rsidRPr="009B269A" w:rsidRDefault="006E1004">
      <w:pPr>
        <w:pStyle w:val="Akapitzlist"/>
        <w:numPr>
          <w:ilvl w:val="0"/>
          <w:numId w:val="10"/>
        </w:numPr>
        <w:spacing w:before="100" w:beforeAutospacing="1" w:after="100" w:afterAutospacing="1" w:line="360" w:lineRule="auto"/>
        <w:rPr>
          <w:rFonts w:ascii="Tahoma" w:hAnsi="Tahoma" w:cs="Tahoma"/>
        </w:rPr>
      </w:pPr>
      <w:r w:rsidRPr="009B269A">
        <w:rPr>
          <w:rFonts w:ascii="Tahoma" w:hAnsi="Tahoma" w:cs="Tahoma"/>
        </w:rPr>
        <w:t>W przypadku stwierdzenia nieprawidłowości w weryfikowanych załącznikach, ION pisemnie informuje wnioskodawcę o zidentyfikowanych brakach i/lub błędach w dokumentach z prośbą o uzupełnienie i/lub korektę dokumentacji w terminie 5 dni od dnia doręczenia informacji. Do uzupełnienia i/lub korekty dokumentów przez Wnioskodawcę stosuje się pkt 2 i 3.</w:t>
      </w:r>
    </w:p>
    <w:p w14:paraId="65907C53" w14:textId="3E0448E1" w:rsidR="006E1004" w:rsidRPr="0097379B" w:rsidRDefault="006E1004" w:rsidP="009B269A">
      <w:pPr>
        <w:spacing w:before="100" w:beforeAutospacing="1" w:after="100" w:afterAutospacing="1" w:line="360" w:lineRule="auto"/>
        <w:ind w:left="709"/>
        <w:rPr>
          <w:rFonts w:ascii="Tahoma" w:hAnsi="Tahoma" w:cs="Tahoma"/>
          <w:sz w:val="24"/>
          <w:szCs w:val="24"/>
        </w:rPr>
      </w:pPr>
      <w:r w:rsidRPr="0097379B">
        <w:rPr>
          <w:rFonts w:ascii="Tahoma" w:hAnsi="Tahoma" w:cs="Tahoma"/>
          <w:sz w:val="24"/>
          <w:szCs w:val="24"/>
        </w:rPr>
        <w:lastRenderedPageBreak/>
        <w:t xml:space="preserve">Po złożeniu przez wnioskodawcę uzupełnionych i/lub skorygowanych załączników </w:t>
      </w:r>
      <w:r w:rsidR="00BC10E8">
        <w:rPr>
          <w:rFonts w:ascii="Tahoma" w:hAnsi="Tahoma" w:cs="Tahoma"/>
          <w:sz w:val="24"/>
          <w:szCs w:val="24"/>
        </w:rPr>
        <w:t xml:space="preserve">do </w:t>
      </w:r>
      <w:r w:rsidR="00253377">
        <w:rPr>
          <w:rFonts w:ascii="Tahoma" w:hAnsi="Tahoma" w:cs="Tahoma"/>
          <w:sz w:val="24"/>
          <w:szCs w:val="24"/>
        </w:rPr>
        <w:t>porozumienia</w:t>
      </w:r>
      <w:r w:rsidRPr="0097379B">
        <w:rPr>
          <w:rFonts w:ascii="Tahoma" w:hAnsi="Tahoma" w:cs="Tahoma"/>
          <w:sz w:val="24"/>
          <w:szCs w:val="24"/>
        </w:rPr>
        <w:t>, ION dokonuje ponownej weryfikacji złożonych dokumentów w terminie 14 dni od dnia złożenia uzupełnionych i/lub skorygowanych załączników.</w:t>
      </w:r>
    </w:p>
    <w:p w14:paraId="72FE614E" w14:textId="4A8B0DDC" w:rsidR="006E1004" w:rsidRPr="009B269A" w:rsidRDefault="006E1004">
      <w:pPr>
        <w:pStyle w:val="Akapitzlist"/>
        <w:numPr>
          <w:ilvl w:val="0"/>
          <w:numId w:val="10"/>
        </w:numPr>
        <w:spacing w:before="100" w:beforeAutospacing="1" w:after="100" w:afterAutospacing="1" w:line="360" w:lineRule="auto"/>
        <w:rPr>
          <w:rFonts w:ascii="Tahoma" w:hAnsi="Tahoma" w:cs="Tahoma"/>
        </w:rPr>
      </w:pPr>
      <w:r w:rsidRPr="009B269A">
        <w:rPr>
          <w:rFonts w:ascii="Tahoma" w:hAnsi="Tahoma" w:cs="Tahoma"/>
        </w:rPr>
        <w:t xml:space="preserve">Termin zawarcia </w:t>
      </w:r>
      <w:r w:rsidR="00253377">
        <w:rPr>
          <w:rFonts w:ascii="Tahoma" w:hAnsi="Tahoma" w:cs="Tahoma"/>
          <w:lang w:val="pl-PL"/>
        </w:rPr>
        <w:t>porozumienia</w:t>
      </w:r>
      <w:r w:rsidRPr="009B269A">
        <w:rPr>
          <w:rFonts w:ascii="Tahoma" w:hAnsi="Tahoma" w:cs="Tahoma"/>
        </w:rPr>
        <w:t xml:space="preserve"> wynosi 30 dni od dnia wpływu poprawnych i kompletnych załączników do </w:t>
      </w:r>
      <w:r w:rsidR="00BD2AEF">
        <w:rPr>
          <w:rFonts w:ascii="Tahoma" w:hAnsi="Tahoma" w:cs="Tahoma"/>
          <w:lang w:val="pl-PL"/>
        </w:rPr>
        <w:t>porozumienia.</w:t>
      </w:r>
    </w:p>
    <w:p w14:paraId="02B3880E" w14:textId="65695F7E" w:rsidR="006E1004" w:rsidRPr="009B269A" w:rsidRDefault="006E1004">
      <w:pPr>
        <w:pStyle w:val="Akapitzlist"/>
        <w:numPr>
          <w:ilvl w:val="0"/>
          <w:numId w:val="10"/>
        </w:numPr>
        <w:spacing w:before="100" w:beforeAutospacing="1" w:after="100" w:afterAutospacing="1" w:line="360" w:lineRule="auto"/>
        <w:rPr>
          <w:rFonts w:ascii="Tahoma" w:hAnsi="Tahoma" w:cs="Tahoma"/>
        </w:rPr>
      </w:pPr>
      <w:r w:rsidRPr="009B269A">
        <w:rPr>
          <w:rFonts w:ascii="Tahoma" w:hAnsi="Tahoma" w:cs="Tahoma"/>
        </w:rPr>
        <w:t xml:space="preserve">Za dzień zawarcia </w:t>
      </w:r>
      <w:r w:rsidR="00253377">
        <w:rPr>
          <w:rFonts w:ascii="Tahoma" w:hAnsi="Tahoma" w:cs="Tahoma"/>
          <w:lang w:val="pl-PL"/>
        </w:rPr>
        <w:t xml:space="preserve">porozumienia </w:t>
      </w:r>
      <w:r w:rsidRPr="009B269A">
        <w:rPr>
          <w:rFonts w:ascii="Tahoma" w:hAnsi="Tahoma" w:cs="Tahoma"/>
        </w:rPr>
        <w:t xml:space="preserve">przyjmuje się dzień podpisania </w:t>
      </w:r>
      <w:r w:rsidR="00BC10E8">
        <w:rPr>
          <w:rFonts w:ascii="Tahoma" w:hAnsi="Tahoma" w:cs="Tahoma"/>
          <w:lang w:val="pl-PL"/>
        </w:rPr>
        <w:t xml:space="preserve">porozumienia </w:t>
      </w:r>
      <w:r w:rsidRPr="009B269A">
        <w:rPr>
          <w:rFonts w:ascii="Tahoma" w:hAnsi="Tahoma" w:cs="Tahoma"/>
        </w:rPr>
        <w:t>przez ostatnią ze stron.</w:t>
      </w:r>
    </w:p>
    <w:p w14:paraId="48A78B57" w14:textId="6A346F11" w:rsidR="001D6A56" w:rsidRPr="0061660E" w:rsidRDefault="001D6A56">
      <w:pPr>
        <w:pStyle w:val="Nagwek1"/>
        <w:numPr>
          <w:ilvl w:val="0"/>
          <w:numId w:val="18"/>
        </w:numPr>
        <w:rPr>
          <w:rFonts w:ascii="Tahoma" w:hAnsi="Tahoma" w:cs="Tahoma"/>
        </w:rPr>
      </w:pPr>
      <w:bookmarkStart w:id="20" w:name="_Toc134429963"/>
      <w:r w:rsidRPr="0061660E">
        <w:rPr>
          <w:rFonts w:ascii="Tahoma" w:hAnsi="Tahoma" w:cs="Tahoma"/>
        </w:rPr>
        <w:t>Załączniki</w:t>
      </w:r>
      <w:r w:rsidR="001D35D4" w:rsidRPr="0061660E">
        <w:rPr>
          <w:rFonts w:ascii="Tahoma" w:hAnsi="Tahoma" w:cs="Tahoma"/>
        </w:rPr>
        <w:t>.</w:t>
      </w:r>
      <w:bookmarkEnd w:id="20"/>
    </w:p>
    <w:p w14:paraId="6B164009" w14:textId="5252128B" w:rsidR="005969C0" w:rsidRPr="0097379B" w:rsidRDefault="005969C0" w:rsidP="0097379B">
      <w:pPr>
        <w:spacing w:before="100" w:beforeAutospacing="1" w:after="100" w:afterAutospacing="1" w:line="360" w:lineRule="auto"/>
        <w:rPr>
          <w:rFonts w:ascii="Tahoma" w:hAnsi="Tahoma" w:cs="Tahoma"/>
          <w:sz w:val="24"/>
          <w:szCs w:val="24"/>
        </w:rPr>
      </w:pPr>
      <w:r w:rsidRPr="0097379B">
        <w:rPr>
          <w:rFonts w:ascii="Tahoma" w:hAnsi="Tahoma" w:cs="Tahoma"/>
          <w:sz w:val="24"/>
          <w:szCs w:val="24"/>
        </w:rPr>
        <w:t>Załącznik nr 1. Szczegółowe warunki realizacji przedsięwzięć.</w:t>
      </w:r>
    </w:p>
    <w:p w14:paraId="3B2CA04C" w14:textId="319E3557" w:rsidR="005969C0" w:rsidRPr="0097379B" w:rsidRDefault="005969C0" w:rsidP="0097379B">
      <w:pPr>
        <w:spacing w:before="100" w:beforeAutospacing="1" w:after="100" w:afterAutospacing="1" w:line="360" w:lineRule="auto"/>
        <w:rPr>
          <w:rFonts w:ascii="Tahoma" w:hAnsi="Tahoma" w:cs="Tahoma"/>
          <w:sz w:val="24"/>
          <w:szCs w:val="24"/>
        </w:rPr>
      </w:pPr>
      <w:r w:rsidRPr="0097379B">
        <w:rPr>
          <w:rFonts w:ascii="Tahoma" w:hAnsi="Tahoma" w:cs="Tahoma"/>
          <w:sz w:val="24"/>
          <w:szCs w:val="24"/>
        </w:rPr>
        <w:t>Załącznik nr 2. Metodyka i kryteria stosowane przy wyborze operacji współfinansowanych ze środków Europejskiego Funduszu Społecznego Plus w ramach programu regionalnego Fundusze Europejskie dla Świętokrzyskiego 2021-2027.</w:t>
      </w:r>
    </w:p>
    <w:p w14:paraId="1D711217" w14:textId="5AECA493" w:rsidR="005969C0" w:rsidRPr="0097379B" w:rsidRDefault="005969C0" w:rsidP="0097379B">
      <w:pPr>
        <w:spacing w:before="100" w:beforeAutospacing="1" w:after="100" w:afterAutospacing="1" w:line="360" w:lineRule="auto"/>
        <w:rPr>
          <w:rFonts w:ascii="Tahoma" w:hAnsi="Tahoma" w:cs="Tahoma"/>
          <w:sz w:val="24"/>
          <w:szCs w:val="24"/>
        </w:rPr>
      </w:pPr>
      <w:r w:rsidRPr="0097379B">
        <w:rPr>
          <w:rFonts w:ascii="Tahoma" w:hAnsi="Tahoma" w:cs="Tahoma"/>
          <w:sz w:val="24"/>
          <w:szCs w:val="24"/>
        </w:rPr>
        <w:t xml:space="preserve">Załącznik nr 3. </w:t>
      </w:r>
      <w:r w:rsidR="00635628" w:rsidRPr="00635628">
        <w:rPr>
          <w:rFonts w:ascii="Tahoma" w:hAnsi="Tahoma" w:cs="Tahoma"/>
          <w:sz w:val="24"/>
          <w:szCs w:val="24"/>
        </w:rPr>
        <w:t>Regulamin Pracy Komisji Oceny Projektów wraz z Procedurą Oceny Projektów Wojewódzkiego Urzędu Pracy w Kielcach w ramach Programu Regionalnego Fundusze Europejskie dla Świętokrzyskiego 2021-2027</w:t>
      </w:r>
      <w:r w:rsidRPr="0097379B">
        <w:rPr>
          <w:rFonts w:ascii="Tahoma" w:hAnsi="Tahoma" w:cs="Tahoma"/>
          <w:sz w:val="24"/>
          <w:szCs w:val="24"/>
        </w:rPr>
        <w:t>.</w:t>
      </w:r>
    </w:p>
    <w:p w14:paraId="6F010370" w14:textId="74FA3D87" w:rsidR="005969C0" w:rsidRPr="0097379B" w:rsidRDefault="005969C0" w:rsidP="0097379B">
      <w:pPr>
        <w:spacing w:before="100" w:beforeAutospacing="1" w:after="100" w:afterAutospacing="1" w:line="360" w:lineRule="auto"/>
        <w:rPr>
          <w:rFonts w:ascii="Tahoma" w:hAnsi="Tahoma" w:cs="Tahoma"/>
          <w:sz w:val="24"/>
          <w:szCs w:val="24"/>
        </w:rPr>
      </w:pPr>
      <w:r w:rsidRPr="0097379B">
        <w:rPr>
          <w:rFonts w:ascii="Tahoma" w:hAnsi="Tahoma" w:cs="Tahoma"/>
          <w:sz w:val="24"/>
          <w:szCs w:val="24"/>
        </w:rPr>
        <w:t xml:space="preserve">Załącznik nr 4 .Wzór wniosku o dofinansowanie projektu współfinansowanego ze środków Europejskiego Funduszu Społecznego Plus w ramach </w:t>
      </w:r>
      <w:r w:rsidR="00445B32">
        <w:rPr>
          <w:rFonts w:ascii="Tahoma" w:hAnsi="Tahoma" w:cs="Tahoma"/>
          <w:sz w:val="24"/>
          <w:szCs w:val="24"/>
        </w:rPr>
        <w:t>p</w:t>
      </w:r>
      <w:r w:rsidRPr="0097379B">
        <w:rPr>
          <w:rFonts w:ascii="Tahoma" w:hAnsi="Tahoma" w:cs="Tahoma"/>
          <w:sz w:val="24"/>
          <w:szCs w:val="24"/>
        </w:rPr>
        <w:t>rogramu</w:t>
      </w:r>
      <w:r w:rsidR="00445B32">
        <w:rPr>
          <w:rFonts w:ascii="Tahoma" w:hAnsi="Tahoma" w:cs="Tahoma"/>
          <w:sz w:val="24"/>
          <w:szCs w:val="24"/>
        </w:rPr>
        <w:t xml:space="preserve"> regionalnego</w:t>
      </w:r>
      <w:r w:rsidRPr="0097379B">
        <w:rPr>
          <w:rFonts w:ascii="Tahoma" w:hAnsi="Tahoma" w:cs="Tahoma"/>
          <w:sz w:val="24"/>
          <w:szCs w:val="24"/>
        </w:rPr>
        <w:t xml:space="preserve"> Fundusze Europejskie dla Świętokrzyskiego 2021-2027;</w:t>
      </w:r>
    </w:p>
    <w:p w14:paraId="37E1D39C" w14:textId="0D1D22C0" w:rsidR="005969C0" w:rsidRPr="0097379B" w:rsidRDefault="005969C0" w:rsidP="0097379B">
      <w:pPr>
        <w:spacing w:before="100" w:beforeAutospacing="1" w:after="100" w:afterAutospacing="1" w:line="360" w:lineRule="auto"/>
        <w:rPr>
          <w:rFonts w:ascii="Tahoma" w:hAnsi="Tahoma" w:cs="Tahoma"/>
          <w:sz w:val="24"/>
          <w:szCs w:val="24"/>
        </w:rPr>
      </w:pPr>
      <w:r w:rsidRPr="0097379B">
        <w:rPr>
          <w:rFonts w:ascii="Tahoma" w:hAnsi="Tahoma" w:cs="Tahoma"/>
          <w:sz w:val="24"/>
          <w:szCs w:val="24"/>
        </w:rPr>
        <w:t>Załącznik nr 5. Instrukcja wypełniania wniosku o dofinansowanie projektu w ramach programu</w:t>
      </w:r>
      <w:r w:rsidR="00445B32">
        <w:rPr>
          <w:rFonts w:ascii="Tahoma" w:hAnsi="Tahoma" w:cs="Tahoma"/>
          <w:sz w:val="24"/>
          <w:szCs w:val="24"/>
        </w:rPr>
        <w:t xml:space="preserve"> regionalnego</w:t>
      </w:r>
      <w:r w:rsidRPr="0097379B">
        <w:rPr>
          <w:rFonts w:ascii="Tahoma" w:hAnsi="Tahoma" w:cs="Tahoma"/>
          <w:sz w:val="24"/>
          <w:szCs w:val="24"/>
        </w:rPr>
        <w:t xml:space="preserve"> Fundusze Europejskie dla Świętokrzyskiego 2021-2027. </w:t>
      </w:r>
    </w:p>
    <w:p w14:paraId="65A1D601" w14:textId="10B64AAD" w:rsidR="00635628" w:rsidRPr="00635628" w:rsidRDefault="00635628" w:rsidP="00635628">
      <w:pPr>
        <w:spacing w:before="100" w:beforeAutospacing="1" w:after="100" w:afterAutospacing="1" w:line="360" w:lineRule="auto"/>
        <w:rPr>
          <w:rFonts w:ascii="Tahoma" w:hAnsi="Tahoma" w:cs="Tahoma"/>
          <w:sz w:val="24"/>
          <w:szCs w:val="24"/>
        </w:rPr>
      </w:pPr>
      <w:r w:rsidRPr="00635628">
        <w:rPr>
          <w:rFonts w:ascii="Tahoma" w:hAnsi="Tahoma" w:cs="Tahoma"/>
          <w:sz w:val="24"/>
          <w:szCs w:val="24"/>
        </w:rPr>
        <w:t xml:space="preserve">Załącznik nr </w:t>
      </w:r>
      <w:r w:rsidR="00DC299A">
        <w:rPr>
          <w:rFonts w:ascii="Tahoma" w:hAnsi="Tahoma" w:cs="Tahoma"/>
          <w:sz w:val="24"/>
          <w:szCs w:val="24"/>
        </w:rPr>
        <w:t>6</w:t>
      </w:r>
      <w:r w:rsidRPr="00635628">
        <w:rPr>
          <w:rFonts w:ascii="Tahoma" w:hAnsi="Tahoma" w:cs="Tahoma"/>
          <w:sz w:val="24"/>
          <w:szCs w:val="24"/>
        </w:rPr>
        <w:t>. Oświadczenie dot. kryterium formalnego nr 4 i kryteriów horyzontalnych nr 5 i nr 7.</w:t>
      </w:r>
    </w:p>
    <w:p w14:paraId="0C9BDC67" w14:textId="06EDC029" w:rsidR="00635628" w:rsidRPr="00635628" w:rsidRDefault="00635628" w:rsidP="00635628">
      <w:pPr>
        <w:spacing w:before="100" w:beforeAutospacing="1" w:after="100" w:afterAutospacing="1" w:line="360" w:lineRule="auto"/>
        <w:rPr>
          <w:rFonts w:ascii="Tahoma" w:hAnsi="Tahoma" w:cs="Tahoma"/>
          <w:sz w:val="24"/>
          <w:szCs w:val="24"/>
        </w:rPr>
      </w:pPr>
      <w:r w:rsidRPr="00635628">
        <w:rPr>
          <w:rFonts w:ascii="Tahoma" w:hAnsi="Tahoma" w:cs="Tahoma"/>
          <w:sz w:val="24"/>
          <w:szCs w:val="24"/>
        </w:rPr>
        <w:t xml:space="preserve">Załącznik nr </w:t>
      </w:r>
      <w:r w:rsidR="00DC299A">
        <w:rPr>
          <w:rFonts w:ascii="Tahoma" w:hAnsi="Tahoma" w:cs="Tahoma"/>
          <w:sz w:val="24"/>
          <w:szCs w:val="24"/>
        </w:rPr>
        <w:t>7</w:t>
      </w:r>
      <w:r w:rsidRPr="00635628">
        <w:rPr>
          <w:rFonts w:ascii="Tahoma" w:hAnsi="Tahoma" w:cs="Tahoma"/>
          <w:sz w:val="24"/>
          <w:szCs w:val="24"/>
        </w:rPr>
        <w:t xml:space="preserve">. </w:t>
      </w:r>
      <w:r w:rsidR="00F419DE" w:rsidRPr="00F419DE">
        <w:rPr>
          <w:rFonts w:ascii="Tahoma" w:hAnsi="Tahoma" w:cs="Tahoma"/>
          <w:sz w:val="24"/>
          <w:szCs w:val="24"/>
        </w:rPr>
        <w:t>Specyficzne kryteria dla Działania 10.2 Wsparcie osób młodych na regionalnym rynku pracy (projekty OHP)</w:t>
      </w:r>
      <w:r w:rsidRPr="00635628">
        <w:rPr>
          <w:rFonts w:ascii="Tahoma" w:hAnsi="Tahoma" w:cs="Tahoma"/>
          <w:sz w:val="24"/>
          <w:szCs w:val="24"/>
        </w:rPr>
        <w:t>.</w:t>
      </w:r>
    </w:p>
    <w:p w14:paraId="1B61622B" w14:textId="7D548CAD" w:rsidR="00635628" w:rsidRDefault="00635628" w:rsidP="00635628">
      <w:pPr>
        <w:spacing w:before="100" w:beforeAutospacing="1" w:after="100" w:afterAutospacing="1" w:line="360" w:lineRule="auto"/>
        <w:rPr>
          <w:rFonts w:ascii="Tahoma" w:hAnsi="Tahoma" w:cs="Tahoma"/>
          <w:sz w:val="24"/>
          <w:szCs w:val="24"/>
        </w:rPr>
      </w:pPr>
      <w:r w:rsidRPr="00635628">
        <w:rPr>
          <w:rFonts w:ascii="Tahoma" w:hAnsi="Tahoma" w:cs="Tahoma"/>
          <w:sz w:val="24"/>
          <w:szCs w:val="24"/>
        </w:rPr>
        <w:lastRenderedPageBreak/>
        <w:t xml:space="preserve">Załącznik nr </w:t>
      </w:r>
      <w:r w:rsidR="00DC299A">
        <w:rPr>
          <w:rFonts w:ascii="Tahoma" w:hAnsi="Tahoma" w:cs="Tahoma"/>
          <w:sz w:val="24"/>
          <w:szCs w:val="24"/>
        </w:rPr>
        <w:t>8</w:t>
      </w:r>
      <w:r w:rsidRPr="00635628">
        <w:rPr>
          <w:rFonts w:ascii="Tahoma" w:hAnsi="Tahoma" w:cs="Tahoma"/>
          <w:sz w:val="24"/>
          <w:szCs w:val="24"/>
        </w:rPr>
        <w:t>. Lista Wskaźników Kluczowych EFS+ dla Działania 10.</w:t>
      </w:r>
      <w:r w:rsidR="00A66966">
        <w:rPr>
          <w:rFonts w:ascii="Tahoma" w:hAnsi="Tahoma" w:cs="Tahoma"/>
          <w:sz w:val="24"/>
          <w:szCs w:val="24"/>
        </w:rPr>
        <w:t>2</w:t>
      </w:r>
      <w:r w:rsidRPr="00635628">
        <w:rPr>
          <w:rFonts w:ascii="Tahoma" w:hAnsi="Tahoma" w:cs="Tahoma"/>
          <w:sz w:val="24"/>
          <w:szCs w:val="24"/>
        </w:rPr>
        <w:t>.</w:t>
      </w:r>
    </w:p>
    <w:sectPr w:rsidR="00635628" w:rsidSect="00B61C3B">
      <w:footerReference w:type="default" r:id="rId8"/>
      <w:headerReference w:type="first" r:id="rId9"/>
      <w:footerReference w:type="first" r:id="rId10"/>
      <w:pgSz w:w="11906" w:h="16838"/>
      <w:pgMar w:top="1077" w:right="1418" w:bottom="1418" w:left="1418"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18A3C" w14:textId="77777777" w:rsidR="00104076" w:rsidRDefault="00104076" w:rsidP="002C7F48">
      <w:pPr>
        <w:spacing w:after="0" w:line="240" w:lineRule="auto"/>
      </w:pPr>
      <w:r>
        <w:separator/>
      </w:r>
    </w:p>
  </w:endnote>
  <w:endnote w:type="continuationSeparator" w:id="0">
    <w:p w14:paraId="578F9D33" w14:textId="77777777" w:rsidR="00104076" w:rsidRDefault="00104076" w:rsidP="002C7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793711"/>
      <w:docPartObj>
        <w:docPartGallery w:val="Page Numbers (Bottom of Page)"/>
        <w:docPartUnique/>
      </w:docPartObj>
    </w:sdtPr>
    <w:sdtContent>
      <w:p w14:paraId="38E17A20" w14:textId="77777777" w:rsidR="00577035" w:rsidRDefault="00577035">
        <w:pPr>
          <w:pStyle w:val="Stopka"/>
          <w:jc w:val="right"/>
        </w:pPr>
        <w:r>
          <w:fldChar w:fldCharType="begin"/>
        </w:r>
        <w:r>
          <w:instrText>PAGE   \* MERGEFORMAT</w:instrText>
        </w:r>
        <w:r>
          <w:fldChar w:fldCharType="separate"/>
        </w:r>
        <w:r>
          <w:t>2</w:t>
        </w:r>
        <w:r>
          <w:fldChar w:fldCharType="end"/>
        </w:r>
      </w:p>
    </w:sdtContent>
  </w:sdt>
  <w:p w14:paraId="3D16EAA7" w14:textId="77777777" w:rsidR="00577035" w:rsidRDefault="0057703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3"/>
      <w:gridCol w:w="5231"/>
    </w:tblGrid>
    <w:tr w:rsidR="00B61C3B" w:rsidRPr="00383314" w14:paraId="7A28CC8E" w14:textId="77777777" w:rsidTr="0089778F">
      <w:trPr>
        <w:trHeight w:val="736"/>
      </w:trPr>
      <w:tc>
        <w:tcPr>
          <w:tcW w:w="4233" w:type="dxa"/>
          <w:tcBorders>
            <w:top w:val="single" w:sz="4" w:space="0" w:color="auto"/>
          </w:tcBorders>
          <w:vAlign w:val="bottom"/>
        </w:tcPr>
        <w:p w14:paraId="7696B57C" w14:textId="77777777" w:rsidR="00B61C3B" w:rsidRPr="00383314" w:rsidRDefault="00B61C3B" w:rsidP="00B61C3B">
          <w:pPr>
            <w:rPr>
              <w:rFonts w:ascii="Times New Roman" w:hAnsi="Times New Roman" w:cs="Times New Roman"/>
              <w:b/>
              <w:color w:val="000000" w:themeColor="text1"/>
              <w:sz w:val="16"/>
              <w:szCs w:val="16"/>
            </w:rPr>
          </w:pPr>
          <w:bookmarkStart w:id="21" w:name="_Hlk134428870"/>
          <w:r w:rsidRPr="00383314">
            <w:rPr>
              <w:rFonts w:ascii="Times New Roman" w:hAnsi="Times New Roman" w:cs="Times New Roman"/>
              <w:b/>
              <w:noProof/>
              <w:color w:val="000000" w:themeColor="text1"/>
              <w:sz w:val="16"/>
              <w:szCs w:val="16"/>
              <w:lang w:eastAsia="pl-PL"/>
            </w:rPr>
            <w:drawing>
              <wp:inline distT="0" distB="0" distL="0" distR="0" wp14:anchorId="34DDDEFB" wp14:editId="6B7F5134">
                <wp:extent cx="795166" cy="432000"/>
                <wp:effectExtent l="19050" t="0" r="4934" b="0"/>
                <wp:docPr id="19" name="Obraz 1" descr="Logo Urzędu P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az 1" descr="Logo Urzędu Pracy"/>
                        <pic:cNvPicPr>
                          <a:picLocks noChangeAspect="1" noChangeArrowheads="1"/>
                        </pic:cNvPicPr>
                      </pic:nvPicPr>
                      <pic:blipFill>
                        <a:blip r:embed="rId1"/>
                        <a:srcRect/>
                        <a:stretch>
                          <a:fillRect/>
                        </a:stretch>
                      </pic:blipFill>
                      <pic:spPr bwMode="auto">
                        <a:xfrm>
                          <a:off x="0" y="0"/>
                          <a:ext cx="795166" cy="432000"/>
                        </a:xfrm>
                        <a:prstGeom prst="rect">
                          <a:avLst/>
                        </a:prstGeom>
                        <a:noFill/>
                        <a:ln w="9525">
                          <a:noFill/>
                          <a:miter lim="800000"/>
                          <a:headEnd/>
                          <a:tailEnd/>
                        </a:ln>
                      </pic:spPr>
                    </pic:pic>
                  </a:graphicData>
                </a:graphic>
              </wp:inline>
            </w:drawing>
          </w:r>
        </w:p>
      </w:tc>
      <w:tc>
        <w:tcPr>
          <w:tcW w:w="5231" w:type="dxa"/>
          <w:tcBorders>
            <w:top w:val="single" w:sz="4" w:space="0" w:color="auto"/>
          </w:tcBorders>
          <w:vAlign w:val="center"/>
        </w:tcPr>
        <w:p w14:paraId="0EBD3B94" w14:textId="77777777" w:rsidR="00B61C3B" w:rsidRDefault="00B61C3B" w:rsidP="00B61C3B">
          <w:pPr>
            <w:jc w:val="right"/>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 xml:space="preserve">      </w:t>
          </w:r>
        </w:p>
        <w:p w14:paraId="0CA3550A" w14:textId="77777777" w:rsidR="00B61C3B" w:rsidRPr="00383314" w:rsidRDefault="00B61C3B" w:rsidP="00B61C3B">
          <w:pPr>
            <w:jc w:val="right"/>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 xml:space="preserve"> </w:t>
          </w:r>
          <w:r w:rsidRPr="00383314">
            <w:rPr>
              <w:rFonts w:ascii="Times New Roman" w:hAnsi="Times New Roman" w:cs="Times New Roman"/>
              <w:b/>
              <w:color w:val="000000" w:themeColor="text1"/>
              <w:sz w:val="16"/>
              <w:szCs w:val="16"/>
            </w:rPr>
            <w:t>Wojewódzki Urząd Pracy w Kielcach</w:t>
          </w:r>
        </w:p>
        <w:p w14:paraId="710223EA" w14:textId="77777777" w:rsidR="00B61C3B" w:rsidRPr="00383314" w:rsidRDefault="00B61C3B" w:rsidP="00B61C3B">
          <w:pPr>
            <w:jc w:val="right"/>
            <w:rPr>
              <w:rFonts w:ascii="Times New Roman" w:hAnsi="Times New Roman" w:cs="Times New Roman"/>
              <w:b/>
              <w:color w:val="000000" w:themeColor="text1"/>
              <w:sz w:val="16"/>
              <w:szCs w:val="16"/>
            </w:rPr>
          </w:pPr>
          <w:r w:rsidRPr="00D47B8D">
            <w:rPr>
              <w:rFonts w:ascii="Times New Roman" w:hAnsi="Times New Roman" w:cs="Times New Roman"/>
              <w:b/>
              <w:color w:val="000000" w:themeColor="text1"/>
              <w:sz w:val="16"/>
              <w:szCs w:val="16"/>
            </w:rPr>
            <w:t>ul. Witosa 86, 25-561 Kielce</w:t>
          </w:r>
          <w:r w:rsidRPr="00383314">
            <w:rPr>
              <w:rFonts w:ascii="Times New Roman" w:hAnsi="Times New Roman" w:cs="Times New Roman"/>
              <w:color w:val="000000" w:themeColor="text1"/>
              <w:sz w:val="16"/>
              <w:szCs w:val="16"/>
            </w:rPr>
            <w:br/>
            <w:t>tel.: (048) 41</w:t>
          </w:r>
          <w:r>
            <w:rPr>
              <w:rFonts w:ascii="Times New Roman" w:hAnsi="Times New Roman" w:cs="Times New Roman"/>
              <w:color w:val="000000" w:themeColor="text1"/>
              <w:sz w:val="16"/>
              <w:szCs w:val="16"/>
            </w:rPr>
            <w:t xml:space="preserve"> </w:t>
          </w:r>
          <w:r w:rsidRPr="00383314">
            <w:rPr>
              <w:rFonts w:ascii="Times New Roman" w:hAnsi="Times New Roman" w:cs="Times New Roman"/>
              <w:color w:val="000000" w:themeColor="text1"/>
              <w:sz w:val="16"/>
              <w:szCs w:val="16"/>
            </w:rPr>
            <w:t>364</w:t>
          </w:r>
          <w:r>
            <w:rPr>
              <w:rFonts w:ascii="Times New Roman" w:hAnsi="Times New Roman" w:cs="Times New Roman"/>
              <w:color w:val="000000" w:themeColor="text1"/>
              <w:sz w:val="16"/>
              <w:szCs w:val="16"/>
            </w:rPr>
            <w:t>-16-00, fax: (048) 41 364-16-66</w:t>
          </w:r>
          <w:r w:rsidRPr="00383314">
            <w:rPr>
              <w:rFonts w:ascii="Times New Roman" w:hAnsi="Times New Roman" w:cs="Times New Roman"/>
              <w:color w:val="000000" w:themeColor="text1"/>
              <w:sz w:val="16"/>
              <w:szCs w:val="16"/>
            </w:rPr>
            <w:br/>
          </w:r>
          <w:r w:rsidRPr="00383314">
            <w:rPr>
              <w:rFonts w:ascii="Times New Roman" w:hAnsi="Times New Roman" w:cs="Times New Roman"/>
              <w:sz w:val="16"/>
              <w:szCs w:val="16"/>
            </w:rPr>
            <w:t>e-mail: wup@wup.kielce.pl,</w:t>
          </w:r>
          <w:r w:rsidRPr="00383314">
            <w:rPr>
              <w:rFonts w:ascii="Times New Roman" w:hAnsi="Times New Roman" w:cs="Times New Roman"/>
              <w:color w:val="000000" w:themeColor="text1"/>
              <w:sz w:val="16"/>
              <w:szCs w:val="16"/>
            </w:rPr>
            <w:t xml:space="preserve">  wupkielce.praca.gov.pl</w:t>
          </w:r>
        </w:p>
      </w:tc>
    </w:tr>
    <w:bookmarkEnd w:id="21"/>
  </w:tbl>
  <w:p w14:paraId="0A3C49DE" w14:textId="77777777" w:rsidR="00B61C3B" w:rsidRPr="008D2C8B" w:rsidRDefault="00B61C3B" w:rsidP="00B61C3B">
    <w:pPr>
      <w:pStyle w:val="Stopk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094F8" w14:textId="77777777" w:rsidR="00104076" w:rsidRDefault="00104076" w:rsidP="002C7F48">
      <w:pPr>
        <w:spacing w:after="0" w:line="240" w:lineRule="auto"/>
      </w:pPr>
      <w:r>
        <w:separator/>
      </w:r>
    </w:p>
  </w:footnote>
  <w:footnote w:type="continuationSeparator" w:id="0">
    <w:p w14:paraId="6464785C" w14:textId="77777777" w:rsidR="00104076" w:rsidRDefault="00104076" w:rsidP="002C7F48">
      <w:pPr>
        <w:spacing w:after="0" w:line="240" w:lineRule="auto"/>
      </w:pPr>
      <w:r>
        <w:continuationSeparator/>
      </w:r>
    </w:p>
  </w:footnote>
  <w:footnote w:id="1">
    <w:p w14:paraId="0C1E7EDB" w14:textId="730DB926" w:rsidR="002620D6" w:rsidRDefault="002620D6">
      <w:pPr>
        <w:pStyle w:val="Tekstprzypisudolnego"/>
      </w:pPr>
      <w:r>
        <w:rPr>
          <w:rStyle w:val="Odwoanieprzypisudolnego"/>
        </w:rPr>
        <w:footnoteRef/>
      </w:r>
      <w:r>
        <w:t xml:space="preserve"> </w:t>
      </w:r>
      <w:r w:rsidRPr="002620D6">
        <w:t>Punktem wyjścia dla weryfikacji kwalifikowalności wydatków na etapie realizacji projektu jest zatwierdzony wniosek o dofinansowanie projektu.</w:t>
      </w:r>
    </w:p>
  </w:footnote>
  <w:footnote w:id="2">
    <w:p w14:paraId="60A318C7" w14:textId="672C5B3A" w:rsidR="000A481A" w:rsidRDefault="000A481A">
      <w:pPr>
        <w:pStyle w:val="Tekstprzypisudolnego"/>
      </w:pPr>
      <w:r>
        <w:rPr>
          <w:rStyle w:val="Odwoanieprzypisudolnego"/>
        </w:rPr>
        <w:footnoteRef/>
      </w:r>
      <w:r>
        <w:t xml:space="preserve"> </w:t>
      </w:r>
      <w:r w:rsidRPr="000A481A">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 Należy mieć na uwadze, że wsparcie w projekcie powinno być zgodne z ustawą o promocji zatrudnienia i instytucjach rynku pracy.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A4EE9" w14:textId="26DC1AF9" w:rsidR="00B61C3B" w:rsidRPr="00354E2F" w:rsidRDefault="00354E2F" w:rsidP="00354E2F">
    <w:pPr>
      <w:pStyle w:val="Nagwek"/>
      <w:jc w:val="center"/>
    </w:pPr>
    <w:r w:rsidRPr="008F01B8">
      <w:rPr>
        <w:rFonts w:eastAsia="Times New Roman" w:cs="Calibri"/>
        <w:noProof/>
        <w:sz w:val="24"/>
        <w:szCs w:val="24"/>
        <w:lang w:eastAsia="pl-PL"/>
      </w:rPr>
      <w:drawing>
        <wp:inline distT="0" distB="0" distL="0" distR="0" wp14:anchorId="3469C9BD" wp14:editId="72652F3E">
          <wp:extent cx="5759450" cy="446272"/>
          <wp:effectExtent l="0" t="0" r="0" b="0"/>
          <wp:docPr id="2" name="Obraz 2" descr="Zestawienie znaków tj.: &#10;Znak marki Fundusze Europejskie dla Świętokrzyskiego, &#10;Znak barw Rzeczpospolitej Polskiej, Znak UE, Znak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ypy-ue-na-dokumenty-k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4462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lowerLetter"/>
      <w:lvlText w:val="%1)"/>
      <w:lvlJc w:val="left"/>
      <w:pPr>
        <w:tabs>
          <w:tab w:val="num" w:pos="-2835"/>
        </w:tabs>
        <w:ind w:left="-2049" w:hanging="360"/>
      </w:pPr>
      <w:rPr>
        <w:rFonts w:hint="default"/>
      </w:rPr>
    </w:lvl>
    <w:lvl w:ilvl="1">
      <w:start w:val="1"/>
      <w:numFmt w:val="lowerLetter"/>
      <w:lvlText w:val="%2)"/>
      <w:lvlJc w:val="left"/>
      <w:pPr>
        <w:tabs>
          <w:tab w:val="num" w:pos="-2127"/>
        </w:tabs>
        <w:ind w:left="-1329" w:hanging="360"/>
      </w:pPr>
    </w:lvl>
    <w:lvl w:ilvl="2">
      <w:start w:val="1"/>
      <w:numFmt w:val="lowerRoman"/>
      <w:lvlText w:val="%3."/>
      <w:lvlJc w:val="right"/>
      <w:pPr>
        <w:tabs>
          <w:tab w:val="num" w:pos="-2835"/>
        </w:tabs>
        <w:ind w:left="-609" w:hanging="180"/>
      </w:pPr>
    </w:lvl>
    <w:lvl w:ilvl="3">
      <w:start w:val="1"/>
      <w:numFmt w:val="decimal"/>
      <w:lvlText w:val="%4."/>
      <w:lvlJc w:val="left"/>
      <w:pPr>
        <w:tabs>
          <w:tab w:val="num" w:pos="-2835"/>
        </w:tabs>
        <w:ind w:left="111" w:hanging="360"/>
      </w:pPr>
    </w:lvl>
    <w:lvl w:ilvl="4">
      <w:start w:val="1"/>
      <w:numFmt w:val="lowerLetter"/>
      <w:lvlText w:val="%5."/>
      <w:lvlJc w:val="left"/>
      <w:pPr>
        <w:tabs>
          <w:tab w:val="num" w:pos="-2835"/>
        </w:tabs>
        <w:ind w:left="831" w:hanging="360"/>
      </w:pPr>
    </w:lvl>
    <w:lvl w:ilvl="5">
      <w:start w:val="1"/>
      <w:numFmt w:val="lowerRoman"/>
      <w:lvlText w:val="%6."/>
      <w:lvlJc w:val="right"/>
      <w:pPr>
        <w:tabs>
          <w:tab w:val="num" w:pos="-2835"/>
        </w:tabs>
        <w:ind w:left="1551" w:hanging="180"/>
      </w:pPr>
    </w:lvl>
    <w:lvl w:ilvl="6">
      <w:start w:val="1"/>
      <w:numFmt w:val="decimal"/>
      <w:lvlText w:val="%7."/>
      <w:lvlJc w:val="left"/>
      <w:pPr>
        <w:tabs>
          <w:tab w:val="num" w:pos="-2835"/>
        </w:tabs>
        <w:ind w:left="2271" w:hanging="360"/>
      </w:pPr>
    </w:lvl>
    <w:lvl w:ilvl="7">
      <w:start w:val="1"/>
      <w:numFmt w:val="lowerLetter"/>
      <w:lvlText w:val="%8."/>
      <w:lvlJc w:val="left"/>
      <w:pPr>
        <w:tabs>
          <w:tab w:val="num" w:pos="-2835"/>
        </w:tabs>
        <w:ind w:left="2991" w:hanging="360"/>
      </w:pPr>
    </w:lvl>
    <w:lvl w:ilvl="8">
      <w:start w:val="1"/>
      <w:numFmt w:val="lowerRoman"/>
      <w:lvlText w:val="%9."/>
      <w:lvlJc w:val="right"/>
      <w:pPr>
        <w:tabs>
          <w:tab w:val="num" w:pos="-2835"/>
        </w:tabs>
        <w:ind w:left="3711" w:hanging="180"/>
      </w:pPr>
    </w:lvl>
  </w:abstractNum>
  <w:abstractNum w:abstractNumId="1" w15:restartNumberingAfterBreak="0">
    <w:nsid w:val="00000005"/>
    <w:multiLevelType w:val="singleLevel"/>
    <w:tmpl w:val="00000005"/>
    <w:name w:val="WW8Num13"/>
    <w:lvl w:ilvl="0">
      <w:start w:val="1"/>
      <w:numFmt w:val="lowerLetter"/>
      <w:lvlText w:val="%1)"/>
      <w:lvlJc w:val="left"/>
      <w:pPr>
        <w:tabs>
          <w:tab w:val="num" w:pos="0"/>
        </w:tabs>
        <w:ind w:left="1440" w:hanging="360"/>
      </w:pPr>
      <w:rPr>
        <w:rFonts w:ascii="Calibri" w:hAnsi="Calibri" w:cs="Calibri" w:hint="default"/>
      </w:rPr>
    </w:lvl>
  </w:abstractNum>
  <w:abstractNum w:abstractNumId="2" w15:restartNumberingAfterBreak="0">
    <w:nsid w:val="00000006"/>
    <w:multiLevelType w:val="singleLevel"/>
    <w:tmpl w:val="00000006"/>
    <w:name w:val="WW8Num16"/>
    <w:lvl w:ilvl="0">
      <w:start w:val="1"/>
      <w:numFmt w:val="decimal"/>
      <w:lvlText w:val="%1."/>
      <w:lvlJc w:val="left"/>
      <w:pPr>
        <w:tabs>
          <w:tab w:val="num" w:pos="0"/>
        </w:tabs>
        <w:ind w:left="786" w:hanging="360"/>
      </w:pPr>
      <w:rPr>
        <w:rFonts w:cs="Calibri" w:hint="default"/>
        <w:sz w:val="24"/>
        <w:szCs w:val="24"/>
      </w:rPr>
    </w:lvl>
  </w:abstractNum>
  <w:abstractNum w:abstractNumId="3" w15:restartNumberingAfterBreak="0">
    <w:nsid w:val="00000009"/>
    <w:multiLevelType w:val="singleLevel"/>
    <w:tmpl w:val="89E20926"/>
    <w:name w:val="WW8Num27"/>
    <w:lvl w:ilvl="0">
      <w:start w:val="1"/>
      <w:numFmt w:val="decimal"/>
      <w:lvlText w:val="%1."/>
      <w:lvlJc w:val="left"/>
      <w:pPr>
        <w:tabs>
          <w:tab w:val="num" w:pos="0"/>
        </w:tabs>
        <w:ind w:left="786" w:hanging="360"/>
      </w:pPr>
      <w:rPr>
        <w:rFonts w:hint="default"/>
        <w:b w:val="0"/>
        <w:sz w:val="24"/>
        <w:szCs w:val="24"/>
      </w:rPr>
    </w:lvl>
  </w:abstractNum>
  <w:abstractNum w:abstractNumId="4" w15:restartNumberingAfterBreak="0">
    <w:nsid w:val="0000000A"/>
    <w:multiLevelType w:val="singleLevel"/>
    <w:tmpl w:val="0000000A"/>
    <w:name w:val="WW8Num36"/>
    <w:lvl w:ilvl="0">
      <w:start w:val="1"/>
      <w:numFmt w:val="decimal"/>
      <w:lvlText w:val="%1."/>
      <w:lvlJc w:val="left"/>
      <w:pPr>
        <w:tabs>
          <w:tab w:val="num" w:pos="0"/>
        </w:tabs>
        <w:ind w:left="786" w:hanging="360"/>
      </w:pPr>
      <w:rPr>
        <w:rFonts w:hint="default"/>
        <w:sz w:val="24"/>
        <w:szCs w:val="24"/>
      </w:rPr>
    </w:lvl>
  </w:abstractNum>
  <w:abstractNum w:abstractNumId="5" w15:restartNumberingAfterBreak="0">
    <w:nsid w:val="0000000C"/>
    <w:multiLevelType w:val="multilevel"/>
    <w:tmpl w:val="4C1C4E52"/>
    <w:name w:val="WW8Num39"/>
    <w:lvl w:ilvl="0">
      <w:start w:val="1"/>
      <w:numFmt w:val="decimal"/>
      <w:lvlText w:val="%1."/>
      <w:lvlJc w:val="left"/>
      <w:pPr>
        <w:tabs>
          <w:tab w:val="num" w:pos="0"/>
        </w:tabs>
        <w:ind w:left="720" w:hanging="360"/>
      </w:pPr>
      <w:rPr>
        <w:rFonts w:cs="Calibri" w:hint="default"/>
        <w:b/>
        <w:sz w:val="24"/>
        <w:szCs w:val="24"/>
      </w:rPr>
    </w:lvl>
    <w:lvl w:ilvl="1">
      <w:start w:val="1"/>
      <w:numFmt w:val="decimal"/>
      <w:lvlText w:val="%2)"/>
      <w:lvlJc w:val="left"/>
      <w:pPr>
        <w:ind w:left="1440" w:hanging="360"/>
      </w:pPr>
      <w:rPr>
        <w:b w:val="0"/>
        <w:bCs/>
      </w:rPr>
    </w:lvl>
    <w:lvl w:ilvl="2">
      <w:start w:val="1"/>
      <w:numFmt w:val="lowerRoman"/>
      <w:lvlText w:val="%3."/>
      <w:lvlJc w:val="right"/>
      <w:pPr>
        <w:tabs>
          <w:tab w:val="num" w:pos="0"/>
        </w:tabs>
        <w:ind w:left="2160" w:hanging="180"/>
      </w:pPr>
      <w:rPr>
        <w:sz w:val="24"/>
        <w:szCs w:val="24"/>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F"/>
    <w:multiLevelType w:val="singleLevel"/>
    <w:tmpl w:val="0000000F"/>
    <w:name w:val="WW8Num45"/>
    <w:lvl w:ilvl="0">
      <w:start w:val="1"/>
      <w:numFmt w:val="decimal"/>
      <w:lvlText w:val="%1."/>
      <w:lvlJc w:val="left"/>
      <w:pPr>
        <w:tabs>
          <w:tab w:val="num" w:pos="0"/>
        </w:tabs>
        <w:ind w:left="720" w:hanging="360"/>
      </w:pPr>
      <w:rPr>
        <w:rFonts w:cs="Calibri" w:hint="default"/>
        <w:b w:val="0"/>
        <w:i w:val="0"/>
        <w:sz w:val="24"/>
        <w:szCs w:val="24"/>
      </w:rPr>
    </w:lvl>
  </w:abstractNum>
  <w:abstractNum w:abstractNumId="7" w15:restartNumberingAfterBreak="0">
    <w:nsid w:val="02DA0EB9"/>
    <w:multiLevelType w:val="hybridMultilevel"/>
    <w:tmpl w:val="640CB5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2F3664F"/>
    <w:multiLevelType w:val="hybridMultilevel"/>
    <w:tmpl w:val="72B4D5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421E88"/>
    <w:multiLevelType w:val="hybridMultilevel"/>
    <w:tmpl w:val="1212B912"/>
    <w:lvl w:ilvl="0" w:tplc="A6EADA5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FB7604D"/>
    <w:multiLevelType w:val="hybridMultilevel"/>
    <w:tmpl w:val="7EB4304E"/>
    <w:lvl w:ilvl="0" w:tplc="3B907B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9710616"/>
    <w:multiLevelType w:val="hybridMultilevel"/>
    <w:tmpl w:val="CE62312A"/>
    <w:name w:val="WW8Num3832"/>
    <w:lvl w:ilvl="0" w:tplc="A636E560">
      <w:start w:val="16"/>
      <w:numFmt w:val="decimal"/>
      <w:lvlText w:val="%1)"/>
      <w:lvlJc w:val="left"/>
      <w:pPr>
        <w:tabs>
          <w:tab w:val="num" w:pos="3260"/>
        </w:tabs>
        <w:ind w:left="4046" w:hanging="360"/>
      </w:pPr>
      <w:rPr>
        <w:rFonts w:hint="default"/>
        <w:b w:val="0"/>
        <w:sz w:val="24"/>
        <w:szCs w:val="24"/>
      </w:rPr>
    </w:lvl>
    <w:lvl w:ilvl="1" w:tplc="719495C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89C24DAA">
      <w:start w:val="8"/>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864759"/>
    <w:multiLevelType w:val="hybridMultilevel"/>
    <w:tmpl w:val="E0386EA4"/>
    <w:lvl w:ilvl="0" w:tplc="8028005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4113D4"/>
    <w:multiLevelType w:val="hybridMultilevel"/>
    <w:tmpl w:val="AF3AAEAE"/>
    <w:lvl w:ilvl="0" w:tplc="A6EADA5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FF74BE"/>
    <w:multiLevelType w:val="hybridMultilevel"/>
    <w:tmpl w:val="38F80C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781088"/>
    <w:multiLevelType w:val="hybridMultilevel"/>
    <w:tmpl w:val="9170E7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1F134F"/>
    <w:multiLevelType w:val="hybridMultilevel"/>
    <w:tmpl w:val="97D2E1F2"/>
    <w:lvl w:ilvl="0" w:tplc="3B907B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EE31A96"/>
    <w:multiLevelType w:val="hybridMultilevel"/>
    <w:tmpl w:val="2CDEA550"/>
    <w:lvl w:ilvl="0" w:tplc="3B907B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C2B2593"/>
    <w:multiLevelType w:val="hybridMultilevel"/>
    <w:tmpl w:val="2C2887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12062A4"/>
    <w:multiLevelType w:val="hybridMultilevel"/>
    <w:tmpl w:val="D0EEC5DC"/>
    <w:lvl w:ilvl="0" w:tplc="A6EADA5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4433D8E"/>
    <w:multiLevelType w:val="hybridMultilevel"/>
    <w:tmpl w:val="26F04406"/>
    <w:lvl w:ilvl="0" w:tplc="3B907B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A395ABD"/>
    <w:multiLevelType w:val="hybridMultilevel"/>
    <w:tmpl w:val="6B52BC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E091539"/>
    <w:multiLevelType w:val="hybridMultilevel"/>
    <w:tmpl w:val="C898EC78"/>
    <w:lvl w:ilvl="0" w:tplc="A6EADA5C">
      <w:start w:val="1"/>
      <w:numFmt w:val="bullet"/>
      <w:lvlText w:val="˗"/>
      <w:lvlJc w:val="left"/>
      <w:pPr>
        <w:ind w:left="1080" w:hanging="360"/>
      </w:pPr>
      <w:rPr>
        <w:rFonts w:ascii="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705F3843"/>
    <w:multiLevelType w:val="hybridMultilevel"/>
    <w:tmpl w:val="5E0A0D58"/>
    <w:lvl w:ilvl="0" w:tplc="A6EADA5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6446CD5"/>
    <w:multiLevelType w:val="hybridMultilevel"/>
    <w:tmpl w:val="E7A409DE"/>
    <w:name w:val="WW8Num383"/>
    <w:lvl w:ilvl="0" w:tplc="F65247F4">
      <w:start w:val="9"/>
      <w:numFmt w:val="upperRoman"/>
      <w:lvlText w:val="%1."/>
      <w:lvlJc w:val="left"/>
      <w:pPr>
        <w:tabs>
          <w:tab w:val="num" w:pos="-4536"/>
        </w:tabs>
        <w:ind w:left="4406" w:hanging="72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AC23CEA"/>
    <w:multiLevelType w:val="hybridMultilevel"/>
    <w:tmpl w:val="1A964672"/>
    <w:lvl w:ilvl="0" w:tplc="3B907B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78709526">
    <w:abstractNumId w:val="6"/>
  </w:num>
  <w:num w:numId="2" w16cid:durableId="1944651985">
    <w:abstractNumId w:val="7"/>
  </w:num>
  <w:num w:numId="3" w16cid:durableId="1246721921">
    <w:abstractNumId w:val="8"/>
  </w:num>
  <w:num w:numId="4" w16cid:durableId="1799756997">
    <w:abstractNumId w:val="15"/>
  </w:num>
  <w:num w:numId="5" w16cid:durableId="1091857746">
    <w:abstractNumId w:val="21"/>
  </w:num>
  <w:num w:numId="6" w16cid:durableId="724328899">
    <w:abstractNumId w:val="17"/>
  </w:num>
  <w:num w:numId="7" w16cid:durableId="1239752131">
    <w:abstractNumId w:val="25"/>
  </w:num>
  <w:num w:numId="8" w16cid:durableId="2088456076">
    <w:abstractNumId w:val="20"/>
  </w:num>
  <w:num w:numId="9" w16cid:durableId="1875851699">
    <w:abstractNumId w:val="16"/>
  </w:num>
  <w:num w:numId="10" w16cid:durableId="1213688775">
    <w:abstractNumId w:val="14"/>
  </w:num>
  <w:num w:numId="11" w16cid:durableId="856311276">
    <w:abstractNumId w:val="10"/>
  </w:num>
  <w:num w:numId="12" w16cid:durableId="1878616974">
    <w:abstractNumId w:val="22"/>
  </w:num>
  <w:num w:numId="13" w16cid:durableId="1700857856">
    <w:abstractNumId w:val="18"/>
  </w:num>
  <w:num w:numId="14" w16cid:durableId="895894508">
    <w:abstractNumId w:val="23"/>
  </w:num>
  <w:num w:numId="15" w16cid:durableId="1774203363">
    <w:abstractNumId w:val="9"/>
  </w:num>
  <w:num w:numId="16" w16cid:durableId="1601058554">
    <w:abstractNumId w:val="19"/>
  </w:num>
  <w:num w:numId="17" w16cid:durableId="970861725">
    <w:abstractNumId w:val="13"/>
  </w:num>
  <w:num w:numId="18" w16cid:durableId="151461503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8BB"/>
    <w:rsid w:val="00001E59"/>
    <w:rsid w:val="00006868"/>
    <w:rsid w:val="000107E2"/>
    <w:rsid w:val="000325C9"/>
    <w:rsid w:val="00033C4C"/>
    <w:rsid w:val="00057CE5"/>
    <w:rsid w:val="00060778"/>
    <w:rsid w:val="000649F7"/>
    <w:rsid w:val="00076041"/>
    <w:rsid w:val="00094C39"/>
    <w:rsid w:val="000A16BF"/>
    <w:rsid w:val="000A481A"/>
    <w:rsid w:val="000B1D4F"/>
    <w:rsid w:val="000C45AE"/>
    <w:rsid w:val="000D5068"/>
    <w:rsid w:val="000E2119"/>
    <w:rsid w:val="000F230F"/>
    <w:rsid w:val="00104076"/>
    <w:rsid w:val="001122A1"/>
    <w:rsid w:val="00114647"/>
    <w:rsid w:val="00117E96"/>
    <w:rsid w:val="0012077B"/>
    <w:rsid w:val="00130677"/>
    <w:rsid w:val="00133593"/>
    <w:rsid w:val="00142FEE"/>
    <w:rsid w:val="0014403E"/>
    <w:rsid w:val="00173237"/>
    <w:rsid w:val="001854A5"/>
    <w:rsid w:val="00187673"/>
    <w:rsid w:val="00190C65"/>
    <w:rsid w:val="0019185B"/>
    <w:rsid w:val="00194506"/>
    <w:rsid w:val="001B7625"/>
    <w:rsid w:val="001C2F7F"/>
    <w:rsid w:val="001D35D4"/>
    <w:rsid w:val="001D6A56"/>
    <w:rsid w:val="001D7C62"/>
    <w:rsid w:val="002019D7"/>
    <w:rsid w:val="0020580B"/>
    <w:rsid w:val="00215647"/>
    <w:rsid w:val="00223290"/>
    <w:rsid w:val="002301A5"/>
    <w:rsid w:val="00234B64"/>
    <w:rsid w:val="00244230"/>
    <w:rsid w:val="00244350"/>
    <w:rsid w:val="002474C2"/>
    <w:rsid w:val="00253377"/>
    <w:rsid w:val="00256560"/>
    <w:rsid w:val="002620D6"/>
    <w:rsid w:val="00273BDB"/>
    <w:rsid w:val="0029246A"/>
    <w:rsid w:val="002B7F5B"/>
    <w:rsid w:val="002C7F48"/>
    <w:rsid w:val="002D2841"/>
    <w:rsid w:val="002E56C2"/>
    <w:rsid w:val="002F5D3B"/>
    <w:rsid w:val="0030632C"/>
    <w:rsid w:val="00312A63"/>
    <w:rsid w:val="003248B8"/>
    <w:rsid w:val="003366D0"/>
    <w:rsid w:val="003414EE"/>
    <w:rsid w:val="0034626C"/>
    <w:rsid w:val="00352B30"/>
    <w:rsid w:val="00354E2F"/>
    <w:rsid w:val="00357C1C"/>
    <w:rsid w:val="0037223B"/>
    <w:rsid w:val="00373E67"/>
    <w:rsid w:val="00375196"/>
    <w:rsid w:val="003831E8"/>
    <w:rsid w:val="00383314"/>
    <w:rsid w:val="00384513"/>
    <w:rsid w:val="00390A61"/>
    <w:rsid w:val="003A0128"/>
    <w:rsid w:val="003A1927"/>
    <w:rsid w:val="003E678D"/>
    <w:rsid w:val="003E7627"/>
    <w:rsid w:val="003F1401"/>
    <w:rsid w:val="003F640E"/>
    <w:rsid w:val="004315EA"/>
    <w:rsid w:val="00437B37"/>
    <w:rsid w:val="00445B32"/>
    <w:rsid w:val="00452507"/>
    <w:rsid w:val="00470649"/>
    <w:rsid w:val="00476E7E"/>
    <w:rsid w:val="0047771B"/>
    <w:rsid w:val="004A54CD"/>
    <w:rsid w:val="004A68A3"/>
    <w:rsid w:val="004B7C15"/>
    <w:rsid w:val="004C1B0C"/>
    <w:rsid w:val="004D1D87"/>
    <w:rsid w:val="004D616D"/>
    <w:rsid w:val="004D7700"/>
    <w:rsid w:val="004E5B7A"/>
    <w:rsid w:val="004E6C6E"/>
    <w:rsid w:val="0050261C"/>
    <w:rsid w:val="005033FF"/>
    <w:rsid w:val="005234B0"/>
    <w:rsid w:val="00527DDF"/>
    <w:rsid w:val="0053418C"/>
    <w:rsid w:val="00535E92"/>
    <w:rsid w:val="00541581"/>
    <w:rsid w:val="0054798A"/>
    <w:rsid w:val="0055015F"/>
    <w:rsid w:val="00564C04"/>
    <w:rsid w:val="00577035"/>
    <w:rsid w:val="0057743E"/>
    <w:rsid w:val="005914C0"/>
    <w:rsid w:val="005969C0"/>
    <w:rsid w:val="005969DF"/>
    <w:rsid w:val="005A6BF9"/>
    <w:rsid w:val="005B48E0"/>
    <w:rsid w:val="005B5F53"/>
    <w:rsid w:val="005C35A0"/>
    <w:rsid w:val="005C590B"/>
    <w:rsid w:val="005C668D"/>
    <w:rsid w:val="005D20F7"/>
    <w:rsid w:val="005E1292"/>
    <w:rsid w:val="005F010E"/>
    <w:rsid w:val="005F11C3"/>
    <w:rsid w:val="005F28A7"/>
    <w:rsid w:val="005F5AD3"/>
    <w:rsid w:val="005F7557"/>
    <w:rsid w:val="006074FF"/>
    <w:rsid w:val="006137B8"/>
    <w:rsid w:val="00613D4D"/>
    <w:rsid w:val="0061660E"/>
    <w:rsid w:val="006229F3"/>
    <w:rsid w:val="00623BDE"/>
    <w:rsid w:val="00635628"/>
    <w:rsid w:val="006421EE"/>
    <w:rsid w:val="0064479E"/>
    <w:rsid w:val="00651F46"/>
    <w:rsid w:val="00666E56"/>
    <w:rsid w:val="0068240A"/>
    <w:rsid w:val="00684FA8"/>
    <w:rsid w:val="00686AC0"/>
    <w:rsid w:val="006A0318"/>
    <w:rsid w:val="006A2039"/>
    <w:rsid w:val="006A32E0"/>
    <w:rsid w:val="006A7EDB"/>
    <w:rsid w:val="006B2294"/>
    <w:rsid w:val="006B7989"/>
    <w:rsid w:val="006C0E10"/>
    <w:rsid w:val="006C4B80"/>
    <w:rsid w:val="006D0245"/>
    <w:rsid w:val="006E1004"/>
    <w:rsid w:val="006E204C"/>
    <w:rsid w:val="006F36B5"/>
    <w:rsid w:val="006F3EF4"/>
    <w:rsid w:val="006F6A44"/>
    <w:rsid w:val="0070480C"/>
    <w:rsid w:val="00710C35"/>
    <w:rsid w:val="00712538"/>
    <w:rsid w:val="00725319"/>
    <w:rsid w:val="00763665"/>
    <w:rsid w:val="00763924"/>
    <w:rsid w:val="007656CE"/>
    <w:rsid w:val="0078540A"/>
    <w:rsid w:val="00792681"/>
    <w:rsid w:val="007A1068"/>
    <w:rsid w:val="007A4FBD"/>
    <w:rsid w:val="007B1EBB"/>
    <w:rsid w:val="007C4F62"/>
    <w:rsid w:val="007C7527"/>
    <w:rsid w:val="007D7AB3"/>
    <w:rsid w:val="007F33D4"/>
    <w:rsid w:val="007F5D75"/>
    <w:rsid w:val="00813690"/>
    <w:rsid w:val="008140AC"/>
    <w:rsid w:val="00827F23"/>
    <w:rsid w:val="00831611"/>
    <w:rsid w:val="00835378"/>
    <w:rsid w:val="00844FFD"/>
    <w:rsid w:val="008502AB"/>
    <w:rsid w:val="008563D2"/>
    <w:rsid w:val="008624A1"/>
    <w:rsid w:val="00863B82"/>
    <w:rsid w:val="00865B3F"/>
    <w:rsid w:val="00885880"/>
    <w:rsid w:val="008956EB"/>
    <w:rsid w:val="008A545A"/>
    <w:rsid w:val="008B3F04"/>
    <w:rsid w:val="008B7233"/>
    <w:rsid w:val="008D2C8B"/>
    <w:rsid w:val="008D4724"/>
    <w:rsid w:val="008D74D6"/>
    <w:rsid w:val="008E2FAD"/>
    <w:rsid w:val="008E4B9F"/>
    <w:rsid w:val="008E75C4"/>
    <w:rsid w:val="008F67E9"/>
    <w:rsid w:val="009014E3"/>
    <w:rsid w:val="00901CB9"/>
    <w:rsid w:val="009034DB"/>
    <w:rsid w:val="009317A1"/>
    <w:rsid w:val="00945AB4"/>
    <w:rsid w:val="00950568"/>
    <w:rsid w:val="0095325C"/>
    <w:rsid w:val="00957C70"/>
    <w:rsid w:val="00960025"/>
    <w:rsid w:val="0096086B"/>
    <w:rsid w:val="00973114"/>
    <w:rsid w:val="0097379B"/>
    <w:rsid w:val="0098298B"/>
    <w:rsid w:val="00990653"/>
    <w:rsid w:val="00992456"/>
    <w:rsid w:val="00996298"/>
    <w:rsid w:val="00997BCD"/>
    <w:rsid w:val="009A00CF"/>
    <w:rsid w:val="009B19E6"/>
    <w:rsid w:val="009B269A"/>
    <w:rsid w:val="009B710F"/>
    <w:rsid w:val="009C1626"/>
    <w:rsid w:val="009E3858"/>
    <w:rsid w:val="009F67C0"/>
    <w:rsid w:val="00A02500"/>
    <w:rsid w:val="00A23EDA"/>
    <w:rsid w:val="00A25671"/>
    <w:rsid w:val="00A35E08"/>
    <w:rsid w:val="00A41A04"/>
    <w:rsid w:val="00A478B9"/>
    <w:rsid w:val="00A51765"/>
    <w:rsid w:val="00A60B72"/>
    <w:rsid w:val="00A66966"/>
    <w:rsid w:val="00A72BF7"/>
    <w:rsid w:val="00A90643"/>
    <w:rsid w:val="00A94135"/>
    <w:rsid w:val="00A94748"/>
    <w:rsid w:val="00AB493C"/>
    <w:rsid w:val="00AB655F"/>
    <w:rsid w:val="00AF148D"/>
    <w:rsid w:val="00AF78BB"/>
    <w:rsid w:val="00B10FB0"/>
    <w:rsid w:val="00B114FE"/>
    <w:rsid w:val="00B16B50"/>
    <w:rsid w:val="00B2467F"/>
    <w:rsid w:val="00B302AD"/>
    <w:rsid w:val="00B31C88"/>
    <w:rsid w:val="00B440D9"/>
    <w:rsid w:val="00B476B7"/>
    <w:rsid w:val="00B47F45"/>
    <w:rsid w:val="00B552CF"/>
    <w:rsid w:val="00B61C3B"/>
    <w:rsid w:val="00B63490"/>
    <w:rsid w:val="00B708E4"/>
    <w:rsid w:val="00B70EE6"/>
    <w:rsid w:val="00B80BB0"/>
    <w:rsid w:val="00BB5399"/>
    <w:rsid w:val="00BC10E8"/>
    <w:rsid w:val="00BC781A"/>
    <w:rsid w:val="00BD2AEF"/>
    <w:rsid w:val="00BE41B6"/>
    <w:rsid w:val="00BE5DC4"/>
    <w:rsid w:val="00BF3CB5"/>
    <w:rsid w:val="00BF74DD"/>
    <w:rsid w:val="00C02625"/>
    <w:rsid w:val="00C14090"/>
    <w:rsid w:val="00C35A6A"/>
    <w:rsid w:val="00C35FDD"/>
    <w:rsid w:val="00C47DE9"/>
    <w:rsid w:val="00C61B27"/>
    <w:rsid w:val="00C87914"/>
    <w:rsid w:val="00C915F6"/>
    <w:rsid w:val="00C92196"/>
    <w:rsid w:val="00C973CF"/>
    <w:rsid w:val="00CD2075"/>
    <w:rsid w:val="00CD4AE5"/>
    <w:rsid w:val="00CD76BF"/>
    <w:rsid w:val="00CD7E5F"/>
    <w:rsid w:val="00CE13A2"/>
    <w:rsid w:val="00CF67CF"/>
    <w:rsid w:val="00D00223"/>
    <w:rsid w:val="00D129E3"/>
    <w:rsid w:val="00D17735"/>
    <w:rsid w:val="00D20608"/>
    <w:rsid w:val="00D22762"/>
    <w:rsid w:val="00D22CF2"/>
    <w:rsid w:val="00D25AF1"/>
    <w:rsid w:val="00D30614"/>
    <w:rsid w:val="00D340C8"/>
    <w:rsid w:val="00D41B03"/>
    <w:rsid w:val="00D4555D"/>
    <w:rsid w:val="00D47B8D"/>
    <w:rsid w:val="00D762F4"/>
    <w:rsid w:val="00D90DDD"/>
    <w:rsid w:val="00DA74B4"/>
    <w:rsid w:val="00DB3E1D"/>
    <w:rsid w:val="00DC0BF2"/>
    <w:rsid w:val="00DC299A"/>
    <w:rsid w:val="00DD6205"/>
    <w:rsid w:val="00DE0C53"/>
    <w:rsid w:val="00DE50FB"/>
    <w:rsid w:val="00DF4250"/>
    <w:rsid w:val="00E01016"/>
    <w:rsid w:val="00E0711E"/>
    <w:rsid w:val="00E109B9"/>
    <w:rsid w:val="00E304BA"/>
    <w:rsid w:val="00E34E18"/>
    <w:rsid w:val="00E35F81"/>
    <w:rsid w:val="00E406BE"/>
    <w:rsid w:val="00E4216D"/>
    <w:rsid w:val="00E67DA1"/>
    <w:rsid w:val="00E77200"/>
    <w:rsid w:val="00E85410"/>
    <w:rsid w:val="00E90964"/>
    <w:rsid w:val="00E96BDD"/>
    <w:rsid w:val="00EA514E"/>
    <w:rsid w:val="00EA5ABC"/>
    <w:rsid w:val="00EA6842"/>
    <w:rsid w:val="00EB5F65"/>
    <w:rsid w:val="00EC084F"/>
    <w:rsid w:val="00ED0575"/>
    <w:rsid w:val="00EE12FA"/>
    <w:rsid w:val="00EE3010"/>
    <w:rsid w:val="00EE54C7"/>
    <w:rsid w:val="00EE77DA"/>
    <w:rsid w:val="00EF23F1"/>
    <w:rsid w:val="00F00744"/>
    <w:rsid w:val="00F15040"/>
    <w:rsid w:val="00F25024"/>
    <w:rsid w:val="00F31A65"/>
    <w:rsid w:val="00F325A6"/>
    <w:rsid w:val="00F32AD3"/>
    <w:rsid w:val="00F4015E"/>
    <w:rsid w:val="00F419DE"/>
    <w:rsid w:val="00F60755"/>
    <w:rsid w:val="00F60849"/>
    <w:rsid w:val="00F6399E"/>
    <w:rsid w:val="00F66290"/>
    <w:rsid w:val="00F76705"/>
    <w:rsid w:val="00F95789"/>
    <w:rsid w:val="00FA00DB"/>
    <w:rsid w:val="00FE0461"/>
    <w:rsid w:val="00FF50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A4DEE"/>
  <w15:docId w15:val="{1DADA604-019E-4E44-8ED7-A95FCC700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480C"/>
  </w:style>
  <w:style w:type="paragraph" w:styleId="Nagwek1">
    <w:name w:val="heading 1"/>
    <w:basedOn w:val="Normalny"/>
    <w:next w:val="Normalny"/>
    <w:link w:val="Nagwek1Znak"/>
    <w:uiPriority w:val="9"/>
    <w:qFormat/>
    <w:rsid w:val="001D6A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qFormat/>
    <w:rsid w:val="001D6A56"/>
    <w:pPr>
      <w:keepNext/>
      <w:tabs>
        <w:tab w:val="num" w:pos="576"/>
      </w:tabs>
      <w:suppressAutoHyphens/>
      <w:spacing w:before="240" w:after="60"/>
      <w:ind w:left="576" w:hanging="576"/>
      <w:outlineLvl w:val="1"/>
    </w:pPr>
    <w:rPr>
      <w:rFonts w:ascii="Cambria" w:eastAsia="Times New Roman" w:hAnsi="Cambria" w:cs="Cambria"/>
      <w:b/>
      <w:bCs/>
      <w:i/>
      <w:iCs/>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F78B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F78BB"/>
    <w:rPr>
      <w:rFonts w:ascii="Tahoma" w:hAnsi="Tahoma" w:cs="Tahoma"/>
      <w:sz w:val="16"/>
      <w:szCs w:val="16"/>
    </w:rPr>
  </w:style>
  <w:style w:type="paragraph" w:styleId="Nagwek">
    <w:name w:val="header"/>
    <w:basedOn w:val="Normalny"/>
    <w:link w:val="NagwekZnak"/>
    <w:uiPriority w:val="99"/>
    <w:unhideWhenUsed/>
    <w:rsid w:val="002C7F4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C7F48"/>
  </w:style>
  <w:style w:type="paragraph" w:styleId="Stopka">
    <w:name w:val="footer"/>
    <w:basedOn w:val="Normalny"/>
    <w:link w:val="StopkaZnak"/>
    <w:uiPriority w:val="99"/>
    <w:unhideWhenUsed/>
    <w:rsid w:val="002C7F4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7F48"/>
  </w:style>
  <w:style w:type="table" w:styleId="Tabela-Siatka">
    <w:name w:val="Table Grid"/>
    <w:basedOn w:val="Standardowy"/>
    <w:uiPriority w:val="59"/>
    <w:rsid w:val="00684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1D6A56"/>
    <w:rPr>
      <w:rFonts w:ascii="Cambria" w:eastAsia="Times New Roman" w:hAnsi="Cambria" w:cs="Cambria"/>
      <w:b/>
      <w:bCs/>
      <w:i/>
      <w:iCs/>
      <w:sz w:val="28"/>
      <w:szCs w:val="28"/>
      <w:lang w:eastAsia="ar-SA"/>
    </w:rPr>
  </w:style>
  <w:style w:type="character" w:styleId="Hipercze">
    <w:name w:val="Hyperlink"/>
    <w:uiPriority w:val="99"/>
    <w:rsid w:val="001D6A56"/>
    <w:rPr>
      <w:color w:val="0000FF"/>
      <w:u w:val="single"/>
    </w:rPr>
  </w:style>
  <w:style w:type="paragraph" w:styleId="Tekstpodstawowy">
    <w:name w:val="Body Text"/>
    <w:basedOn w:val="Normalny"/>
    <w:link w:val="TekstpodstawowyZnak"/>
    <w:rsid w:val="001D6A56"/>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1D6A56"/>
    <w:rPr>
      <w:rFonts w:ascii="Times New Roman" w:eastAsia="Times New Roman" w:hAnsi="Times New Roman" w:cs="Times New Roman"/>
      <w:sz w:val="24"/>
      <w:szCs w:val="24"/>
      <w:lang w:eastAsia="ar-SA"/>
    </w:rPr>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przyp"/>
    <w:basedOn w:val="Normalny"/>
    <w:link w:val="TekstprzypisudolnegoZnak"/>
    <w:rsid w:val="001D6A56"/>
    <w:pPr>
      <w:suppressAutoHyphens/>
    </w:pPr>
    <w:rPr>
      <w:rFonts w:ascii="Calibri" w:eastAsia="Calibri" w:hAnsi="Calibri" w:cs="Times New Roman"/>
      <w:sz w:val="20"/>
      <w:szCs w:val="20"/>
      <w:lang w:eastAsia="ar-SA"/>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rsid w:val="001D6A56"/>
    <w:rPr>
      <w:rFonts w:ascii="Calibri" w:eastAsia="Calibri" w:hAnsi="Calibri" w:cs="Times New Roman"/>
      <w:sz w:val="20"/>
      <w:szCs w:val="20"/>
      <w:lang w:eastAsia="ar-SA"/>
    </w:rPr>
  </w:style>
  <w:style w:type="character" w:customStyle="1" w:styleId="Nagwek1Znak">
    <w:name w:val="Nagłówek 1 Znak"/>
    <w:basedOn w:val="Domylnaczcionkaakapitu"/>
    <w:link w:val="Nagwek1"/>
    <w:uiPriority w:val="9"/>
    <w:rsid w:val="001D6A56"/>
    <w:rPr>
      <w:rFonts w:asciiTheme="majorHAnsi" w:eastAsiaTheme="majorEastAsia" w:hAnsiTheme="majorHAnsi" w:cstheme="majorBidi"/>
      <w:color w:val="365F91" w:themeColor="accent1" w:themeShade="BF"/>
      <w:sz w:val="32"/>
      <w:szCs w:val="32"/>
    </w:rPr>
  </w:style>
  <w:style w:type="paragraph" w:styleId="Nagwekspisutreci">
    <w:name w:val="TOC Heading"/>
    <w:basedOn w:val="Nagwek1"/>
    <w:next w:val="Normalny"/>
    <w:uiPriority w:val="39"/>
    <w:qFormat/>
    <w:rsid w:val="001D6A56"/>
    <w:pPr>
      <w:suppressAutoHyphens/>
      <w:spacing w:before="480"/>
    </w:pPr>
    <w:rPr>
      <w:rFonts w:ascii="Cambria" w:eastAsia="Times New Roman" w:hAnsi="Cambria" w:cs="Cambria"/>
      <w:b/>
      <w:bCs/>
      <w:color w:val="365F91"/>
      <w:kern w:val="1"/>
      <w:sz w:val="28"/>
      <w:szCs w:val="28"/>
      <w:lang w:eastAsia="ar-SA"/>
    </w:rPr>
  </w:style>
  <w:style w:type="paragraph" w:styleId="Spistreci1">
    <w:name w:val="toc 1"/>
    <w:basedOn w:val="Normalny"/>
    <w:next w:val="Normalny"/>
    <w:uiPriority w:val="39"/>
    <w:rsid w:val="001D6A56"/>
    <w:pPr>
      <w:tabs>
        <w:tab w:val="left" w:pos="660"/>
        <w:tab w:val="right" w:leader="dot" w:pos="9062"/>
      </w:tabs>
      <w:suppressAutoHyphens/>
    </w:pPr>
    <w:rPr>
      <w:rFonts w:ascii="Calibri" w:eastAsia="Calibri" w:hAnsi="Calibri" w:cs="Times New Roman"/>
      <w:b/>
      <w:lang w:eastAsia="ar-SA"/>
    </w:rPr>
  </w:style>
  <w:style w:type="paragraph" w:styleId="Spistreci2">
    <w:name w:val="toc 2"/>
    <w:basedOn w:val="Normalny"/>
    <w:next w:val="Normalny"/>
    <w:uiPriority w:val="39"/>
    <w:rsid w:val="001D6A56"/>
    <w:pPr>
      <w:suppressAutoHyphens/>
      <w:ind w:left="220"/>
    </w:pPr>
    <w:rPr>
      <w:rFonts w:ascii="Calibri" w:eastAsia="Calibri" w:hAnsi="Calibri" w:cs="Times New Roman"/>
      <w:lang w:eastAsia="ar-SA"/>
    </w:rPr>
  </w:style>
  <w:style w:type="paragraph" w:customStyle="1" w:styleId="Default">
    <w:name w:val="Default"/>
    <w:link w:val="DefaultZnak"/>
    <w:rsid w:val="001D6A56"/>
    <w:pPr>
      <w:suppressAutoHyphens/>
      <w:autoSpaceDE w:val="0"/>
      <w:spacing w:after="0" w:line="240" w:lineRule="auto"/>
    </w:pPr>
    <w:rPr>
      <w:rFonts w:ascii="Tahoma" w:eastAsia="Calibri" w:hAnsi="Tahoma" w:cs="Times New Roman"/>
      <w:color w:val="000000"/>
      <w:sz w:val="24"/>
      <w:szCs w:val="24"/>
      <w:lang w:eastAsia="ar-SA"/>
    </w:rPr>
  </w:style>
  <w:style w:type="paragraph" w:styleId="Akapitzlist">
    <w:name w:val="List Paragraph"/>
    <w:aliases w:val="Akapit z listą BS"/>
    <w:basedOn w:val="Normalny"/>
    <w:link w:val="AkapitzlistZnak"/>
    <w:uiPriority w:val="34"/>
    <w:qFormat/>
    <w:rsid w:val="001D6A56"/>
    <w:pPr>
      <w:suppressAutoHyphens/>
      <w:spacing w:after="0" w:line="240" w:lineRule="auto"/>
      <w:ind w:left="720"/>
    </w:pPr>
    <w:rPr>
      <w:rFonts w:ascii="Times New Roman" w:eastAsia="Times New Roman" w:hAnsi="Times New Roman" w:cs="Times New Roman"/>
      <w:sz w:val="24"/>
      <w:szCs w:val="24"/>
      <w:lang w:val="x-none" w:eastAsia="ar-SA"/>
    </w:rPr>
  </w:style>
  <w:style w:type="character" w:styleId="Odwoanieprzypisudolnego">
    <w:name w:val="footnote reference"/>
    <w:uiPriority w:val="99"/>
    <w:semiHidden/>
    <w:unhideWhenUsed/>
    <w:rsid w:val="001D6A56"/>
    <w:rPr>
      <w:vertAlign w:val="superscript"/>
    </w:rPr>
  </w:style>
  <w:style w:type="character" w:customStyle="1" w:styleId="AkapitzlistZnak">
    <w:name w:val="Akapit z listą Znak"/>
    <w:aliases w:val="Akapit z listą BS Znak"/>
    <w:link w:val="Akapitzlist"/>
    <w:uiPriority w:val="34"/>
    <w:locked/>
    <w:rsid w:val="001D6A56"/>
    <w:rPr>
      <w:rFonts w:ascii="Times New Roman" w:eastAsia="Times New Roman" w:hAnsi="Times New Roman" w:cs="Times New Roman"/>
      <w:sz w:val="24"/>
      <w:szCs w:val="24"/>
      <w:lang w:val="x-none" w:eastAsia="ar-SA"/>
    </w:rPr>
  </w:style>
  <w:style w:type="paragraph" w:styleId="Legenda">
    <w:name w:val="caption"/>
    <w:basedOn w:val="Normalny"/>
    <w:next w:val="Normalny"/>
    <w:qFormat/>
    <w:rsid w:val="001D6A56"/>
    <w:pPr>
      <w:keepNext/>
      <w:tabs>
        <w:tab w:val="left" w:pos="567"/>
      </w:tabs>
      <w:spacing w:before="240" w:after="0" w:line="320" w:lineRule="atLeast"/>
      <w:jc w:val="both"/>
    </w:pPr>
    <w:rPr>
      <w:rFonts w:ascii="Bookman Old Style" w:eastAsia="Times New Roman" w:hAnsi="Bookman Old Style" w:cs="Times New Roman"/>
      <w:i/>
      <w:spacing w:val="-6"/>
      <w:sz w:val="18"/>
      <w:szCs w:val="24"/>
      <w:u w:val="single"/>
      <w:lang w:eastAsia="pl-PL"/>
    </w:rPr>
  </w:style>
  <w:style w:type="character" w:customStyle="1" w:styleId="DefaultZnak">
    <w:name w:val="Default Znak"/>
    <w:link w:val="Default"/>
    <w:locked/>
    <w:rsid w:val="001D6A56"/>
    <w:rPr>
      <w:rFonts w:ascii="Tahoma" w:eastAsia="Calibri" w:hAnsi="Tahoma" w:cs="Times New Roman"/>
      <w:color w:val="000000"/>
      <w:sz w:val="24"/>
      <w:szCs w:val="24"/>
      <w:lang w:eastAsia="ar-SA"/>
    </w:rPr>
  </w:style>
  <w:style w:type="character" w:styleId="UyteHipercze">
    <w:name w:val="FollowedHyperlink"/>
    <w:basedOn w:val="Domylnaczcionkaakapitu"/>
    <w:uiPriority w:val="99"/>
    <w:semiHidden/>
    <w:unhideWhenUsed/>
    <w:rsid w:val="00ED0575"/>
    <w:rPr>
      <w:color w:val="800080" w:themeColor="followedHyperlink"/>
      <w:u w:val="single"/>
    </w:rPr>
  </w:style>
  <w:style w:type="paragraph" w:styleId="Bezodstpw">
    <w:name w:val="No Spacing"/>
    <w:uiPriority w:val="1"/>
    <w:qFormat/>
    <w:rsid w:val="0096086B"/>
    <w:pPr>
      <w:spacing w:after="0" w:line="240" w:lineRule="auto"/>
    </w:pPr>
  </w:style>
  <w:style w:type="paragraph" w:styleId="Poprawka">
    <w:name w:val="Revision"/>
    <w:hidden/>
    <w:uiPriority w:val="99"/>
    <w:semiHidden/>
    <w:rsid w:val="00354E2F"/>
    <w:pPr>
      <w:spacing w:after="0" w:line="240" w:lineRule="auto"/>
    </w:pPr>
  </w:style>
  <w:style w:type="character" w:styleId="Odwoaniedokomentarza">
    <w:name w:val="annotation reference"/>
    <w:basedOn w:val="Domylnaczcionkaakapitu"/>
    <w:uiPriority w:val="99"/>
    <w:semiHidden/>
    <w:unhideWhenUsed/>
    <w:rsid w:val="0078540A"/>
    <w:rPr>
      <w:sz w:val="16"/>
      <w:szCs w:val="16"/>
    </w:rPr>
  </w:style>
  <w:style w:type="paragraph" w:styleId="Tekstkomentarza">
    <w:name w:val="annotation text"/>
    <w:basedOn w:val="Normalny"/>
    <w:link w:val="TekstkomentarzaZnak"/>
    <w:uiPriority w:val="99"/>
    <w:semiHidden/>
    <w:unhideWhenUsed/>
    <w:rsid w:val="0078540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8540A"/>
    <w:rPr>
      <w:sz w:val="20"/>
      <w:szCs w:val="20"/>
    </w:rPr>
  </w:style>
  <w:style w:type="paragraph" w:styleId="Tematkomentarza">
    <w:name w:val="annotation subject"/>
    <w:basedOn w:val="Tekstkomentarza"/>
    <w:next w:val="Tekstkomentarza"/>
    <w:link w:val="TematkomentarzaZnak"/>
    <w:uiPriority w:val="99"/>
    <w:semiHidden/>
    <w:unhideWhenUsed/>
    <w:rsid w:val="0078540A"/>
    <w:rPr>
      <w:b/>
      <w:bCs/>
    </w:rPr>
  </w:style>
  <w:style w:type="character" w:customStyle="1" w:styleId="TematkomentarzaZnak">
    <w:name w:val="Temat komentarza Znak"/>
    <w:basedOn w:val="TekstkomentarzaZnak"/>
    <w:link w:val="Tematkomentarza"/>
    <w:uiPriority w:val="99"/>
    <w:semiHidden/>
    <w:rsid w:val="007854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7004CB-99A0-454B-A13B-7C92F4859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29</Pages>
  <Words>6626</Words>
  <Characters>39757</Characters>
  <Application>Microsoft Office Word</Application>
  <DocSecurity>0</DocSecurity>
  <Lines>331</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m.bialy</dc:creator>
  <cp:lastModifiedBy>Krzysztof Żerdecki</cp:lastModifiedBy>
  <cp:revision>17</cp:revision>
  <cp:lastPrinted>2023-05-24T06:36:00Z</cp:lastPrinted>
  <dcterms:created xsi:type="dcterms:W3CDTF">2023-05-12T12:14:00Z</dcterms:created>
  <dcterms:modified xsi:type="dcterms:W3CDTF">2023-05-24T06:38:00Z</dcterms:modified>
</cp:coreProperties>
</file>