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rPr>
        <w:id w:val="550806736"/>
        <w:docPartObj>
          <w:docPartGallery w:val="Cover Pages"/>
          <w:docPartUnique/>
        </w:docPartObj>
      </w:sdtPr>
      <w:sdtEndPr>
        <w:rPr>
          <w:rFonts w:eastAsiaTheme="minorEastAsia"/>
          <w:b/>
          <w:bCs/>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dtEndPr>
      <w:sdtContent>
        <w:p w14:paraId="338D157A" w14:textId="77777777" w:rsidR="00D55B68" w:rsidRPr="00694C70" w:rsidRDefault="00D55B68" w:rsidP="00CA4622">
          <w:pPr>
            <w:spacing w:line="360" w:lineRule="auto"/>
            <w:rPr>
              <w:rFonts w:asciiTheme="minorHAnsi" w:hAnsiTheme="minorHAnsi" w:cstheme="minorHAnsi"/>
            </w:rPr>
          </w:pPr>
        </w:p>
        <w:tbl>
          <w:tblPr>
            <w:tblW w:w="4757" w:type="pct"/>
            <w:tblInd w:w="-1" w:type="dxa"/>
            <w:tblCellMar>
              <w:left w:w="0" w:type="dxa"/>
              <w:right w:w="0" w:type="dxa"/>
            </w:tblCellMar>
            <w:tblLook w:val="04A0" w:firstRow="1" w:lastRow="0" w:firstColumn="1" w:lastColumn="0" w:noHBand="0" w:noVBand="1"/>
          </w:tblPr>
          <w:tblGrid>
            <w:gridCol w:w="1788"/>
            <w:gridCol w:w="2475"/>
            <w:gridCol w:w="1894"/>
            <w:gridCol w:w="2474"/>
          </w:tblGrid>
          <w:tr w:rsidR="00694C70" w:rsidRPr="00694C70" w14:paraId="4D08E81A" w14:textId="77777777" w:rsidTr="00D64AA3">
            <w:tc>
              <w:tcPr>
                <w:tcW w:w="1036" w:type="pct"/>
                <w:tcMar>
                  <w:left w:w="0" w:type="dxa"/>
                  <w:right w:w="0" w:type="dxa"/>
                </w:tcMar>
              </w:tcPr>
              <w:p w14:paraId="467DAC9B" w14:textId="77777777" w:rsidR="00D55B68" w:rsidRPr="00694C70" w:rsidRDefault="00D55B68" w:rsidP="00CA4622">
                <w:pPr>
                  <w:spacing w:line="360" w:lineRule="auto"/>
                  <w:rPr>
                    <w:rFonts w:asciiTheme="minorHAnsi" w:hAnsiTheme="minorHAnsi" w:cstheme="minorHAnsi"/>
                    <w:noProof/>
                  </w:rPr>
                </w:pPr>
                <w:r w:rsidRPr="00694C70">
                  <w:rPr>
                    <w:rFonts w:asciiTheme="minorHAnsi" w:hAnsiTheme="minorHAnsi" w:cstheme="minorHAnsi"/>
                    <w:noProof/>
                  </w:rPr>
                  <w:drawing>
                    <wp:inline distT="0" distB="0" distL="0" distR="0" wp14:anchorId="13166E9E" wp14:editId="2D660B74">
                      <wp:extent cx="1028700" cy="434340"/>
                      <wp:effectExtent l="0" t="0" r="0" b="3810"/>
                      <wp:docPr id="431" name="Obraz 431" descr="Znak funduszy europejskich program regiona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434340"/>
                              </a:xfrm>
                              <a:prstGeom prst="rect">
                                <a:avLst/>
                              </a:prstGeom>
                              <a:noFill/>
                              <a:ln>
                                <a:noFill/>
                              </a:ln>
                            </pic:spPr>
                          </pic:pic>
                        </a:graphicData>
                      </a:graphic>
                    </wp:inline>
                  </w:drawing>
                </w:r>
              </w:p>
            </w:tc>
            <w:tc>
              <w:tcPr>
                <w:tcW w:w="1434" w:type="pct"/>
                <w:tcMar>
                  <w:left w:w="0" w:type="dxa"/>
                  <w:right w:w="0" w:type="dxa"/>
                </w:tcMar>
              </w:tcPr>
              <w:p w14:paraId="5E53947E" w14:textId="77777777" w:rsidR="00D55B68" w:rsidRPr="00694C70" w:rsidRDefault="00D55B68" w:rsidP="00CA4622">
                <w:pPr>
                  <w:spacing w:line="360" w:lineRule="auto"/>
                  <w:rPr>
                    <w:rFonts w:asciiTheme="minorHAnsi" w:hAnsiTheme="minorHAnsi" w:cstheme="minorHAnsi"/>
                    <w:noProof/>
                  </w:rPr>
                </w:pPr>
                <w:r w:rsidRPr="00694C70">
                  <w:rPr>
                    <w:rFonts w:asciiTheme="minorHAnsi" w:hAnsiTheme="minorHAnsi" w:cstheme="minorHAnsi"/>
                    <w:noProof/>
                  </w:rPr>
                  <w:drawing>
                    <wp:inline distT="0" distB="0" distL="0" distR="0" wp14:anchorId="7A834C09" wp14:editId="5EB39665">
                      <wp:extent cx="1417320" cy="434340"/>
                      <wp:effectExtent l="0" t="0" r="0" b="3810"/>
                      <wp:docPr id="432" name="Obraz 432" descr="Flaga Rzeczpospolitej Pol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434340"/>
                              </a:xfrm>
                              <a:prstGeom prst="rect">
                                <a:avLst/>
                              </a:prstGeom>
                              <a:noFill/>
                              <a:ln>
                                <a:noFill/>
                              </a:ln>
                            </pic:spPr>
                          </pic:pic>
                        </a:graphicData>
                      </a:graphic>
                    </wp:inline>
                  </w:drawing>
                </w:r>
              </w:p>
            </w:tc>
            <w:tc>
              <w:tcPr>
                <w:tcW w:w="1097" w:type="pct"/>
                <w:tcMar>
                  <w:left w:w="0" w:type="dxa"/>
                  <w:right w:w="0" w:type="dxa"/>
                </w:tcMar>
              </w:tcPr>
              <w:p w14:paraId="47748BFA" w14:textId="7B0FEFEC" w:rsidR="00D55B68" w:rsidRPr="00694C70" w:rsidRDefault="00D55B68" w:rsidP="00CA4622">
                <w:pPr>
                  <w:spacing w:line="360" w:lineRule="auto"/>
                  <w:ind w:left="-27"/>
                  <w:rPr>
                    <w:rFonts w:asciiTheme="minorHAnsi" w:hAnsiTheme="minorHAnsi" w:cstheme="minorHAnsi"/>
                    <w:noProof/>
                  </w:rPr>
                </w:pPr>
                <w:r w:rsidRPr="00694C70">
                  <w:rPr>
                    <w:rFonts w:asciiTheme="minorHAnsi" w:hAnsiTheme="minorHAnsi" w:cstheme="minorHAnsi"/>
                    <w:noProof/>
                  </w:rPr>
                  <w:drawing>
                    <wp:inline distT="0" distB="0" distL="0" distR="0" wp14:anchorId="656D4CBD" wp14:editId="45255084">
                      <wp:extent cx="960120" cy="434340"/>
                      <wp:effectExtent l="0" t="0" r="0" b="3810"/>
                      <wp:docPr id="433" name="Obraz 433" descr="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434340"/>
                              </a:xfrm>
                              <a:prstGeom prst="rect">
                                <a:avLst/>
                              </a:prstGeom>
                              <a:noFill/>
                              <a:ln>
                                <a:noFill/>
                              </a:ln>
                            </pic:spPr>
                          </pic:pic>
                        </a:graphicData>
                      </a:graphic>
                    </wp:inline>
                  </w:drawing>
                </w:r>
              </w:p>
            </w:tc>
            <w:tc>
              <w:tcPr>
                <w:tcW w:w="1433" w:type="pct"/>
                <w:tcMar>
                  <w:left w:w="0" w:type="dxa"/>
                  <w:right w:w="0" w:type="dxa"/>
                </w:tcMar>
              </w:tcPr>
              <w:p w14:paraId="5D2AC65E" w14:textId="77777777" w:rsidR="00D55B68" w:rsidRPr="00694C70" w:rsidRDefault="00D55B68" w:rsidP="00CA4622">
                <w:pPr>
                  <w:spacing w:line="360" w:lineRule="auto"/>
                  <w:ind w:right="-1"/>
                  <w:rPr>
                    <w:rFonts w:asciiTheme="minorHAnsi" w:hAnsiTheme="minorHAnsi" w:cstheme="minorHAnsi"/>
                    <w:noProof/>
                  </w:rPr>
                </w:pPr>
                <w:r w:rsidRPr="00694C70">
                  <w:rPr>
                    <w:rFonts w:asciiTheme="minorHAnsi" w:hAnsiTheme="minorHAnsi" w:cstheme="minorHAnsi"/>
                    <w:noProof/>
                  </w:rPr>
                  <w:drawing>
                    <wp:inline distT="0" distB="0" distL="0" distR="0" wp14:anchorId="200AAB56" wp14:editId="75DC92D4">
                      <wp:extent cx="1539240" cy="434340"/>
                      <wp:effectExtent l="0" t="0" r="3810" b="3810"/>
                      <wp:docPr id="434" name="Obraz 434" descr="Flaga Unii Europejskiej Europejskiej Fundusze Strukturalne i Inwestycy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434340"/>
                              </a:xfrm>
                              <a:prstGeom prst="rect">
                                <a:avLst/>
                              </a:prstGeom>
                              <a:noFill/>
                              <a:ln>
                                <a:noFill/>
                              </a:ln>
                            </pic:spPr>
                          </pic:pic>
                        </a:graphicData>
                      </a:graphic>
                    </wp:inline>
                  </w:drawing>
                </w:r>
              </w:p>
            </w:tc>
          </w:tr>
        </w:tbl>
        <w:p w14:paraId="69BD131F" w14:textId="77777777" w:rsidR="00D55B68" w:rsidRPr="00694C70" w:rsidRDefault="00D55B68" w:rsidP="00CA4622">
          <w:pPr>
            <w:spacing w:line="360" w:lineRule="auto"/>
            <w:rPr>
              <w:rFonts w:asciiTheme="minorHAnsi" w:hAnsiTheme="minorHAnsi" w:cstheme="minorHAnsi"/>
            </w:rPr>
          </w:pPr>
        </w:p>
        <w:p w14:paraId="159378C3" w14:textId="77777777" w:rsidR="00D55B68" w:rsidRPr="00694C70" w:rsidRDefault="00D55B68" w:rsidP="00CA4622">
          <w:pPr>
            <w:spacing w:line="360" w:lineRule="auto"/>
            <w:rPr>
              <w:rFonts w:asciiTheme="minorHAnsi" w:hAnsiTheme="minorHAnsi" w:cstheme="minorHAnsi"/>
            </w:rPr>
          </w:pPr>
        </w:p>
        <w:p w14:paraId="558C84EA" w14:textId="77777777" w:rsidR="00D55B68" w:rsidRPr="00694C70" w:rsidRDefault="00D55B68" w:rsidP="00CA4622">
          <w:pPr>
            <w:spacing w:line="360" w:lineRule="auto"/>
            <w:rPr>
              <w:rFonts w:asciiTheme="minorHAnsi" w:hAnsiTheme="minorHAnsi" w:cstheme="minorHAnsi"/>
            </w:rPr>
          </w:pPr>
          <w:bookmarkStart w:id="0" w:name="_GoBack"/>
          <w:bookmarkEnd w:id="0"/>
        </w:p>
        <w:p w14:paraId="0AD3E811" w14:textId="77777777" w:rsidR="00D55B68" w:rsidRPr="00694C70" w:rsidRDefault="00D55B68" w:rsidP="00CA4622">
          <w:pPr>
            <w:spacing w:line="360" w:lineRule="auto"/>
            <w:rPr>
              <w:rFonts w:asciiTheme="minorHAnsi" w:hAnsiTheme="minorHAnsi" w:cstheme="minorHAnsi"/>
            </w:rPr>
          </w:pPr>
        </w:p>
        <w:p w14:paraId="7E7A8C98" w14:textId="77777777" w:rsidR="00D55B68" w:rsidRPr="00694C70" w:rsidRDefault="00D55B68" w:rsidP="00CA4622">
          <w:pPr>
            <w:spacing w:line="360" w:lineRule="auto"/>
            <w:rPr>
              <w:rFonts w:asciiTheme="minorHAnsi" w:hAnsiTheme="minorHAnsi" w:cstheme="minorHAnsi"/>
            </w:rPr>
          </w:pPr>
        </w:p>
        <w:p w14:paraId="3E709ACE" w14:textId="77777777" w:rsidR="00D55B68" w:rsidRPr="00694C70" w:rsidRDefault="00D55B68" w:rsidP="00CA4622">
          <w:pPr>
            <w:spacing w:line="360" w:lineRule="auto"/>
            <w:rPr>
              <w:rFonts w:asciiTheme="minorHAnsi" w:hAnsiTheme="minorHAnsi" w:cstheme="minorHAnsi"/>
            </w:rPr>
          </w:pPr>
        </w:p>
        <w:p w14:paraId="00EFA6C8" w14:textId="77777777" w:rsidR="007E02A9" w:rsidRPr="00694C70" w:rsidRDefault="007E02A9" w:rsidP="00CA4622">
          <w:pPr>
            <w:spacing w:after="200" w:line="360" w:lineRule="auto"/>
            <w:rPr>
              <w:rFonts w:asciiTheme="minorHAnsi" w:eastAsia="Calibri" w:hAnsiTheme="minorHAnsi" w:cstheme="minorHAnsi"/>
              <w:b/>
              <w:sz w:val="32"/>
              <w:szCs w:val="32"/>
              <w:lang w:eastAsia="en-US"/>
            </w:rPr>
          </w:pPr>
        </w:p>
        <w:p w14:paraId="04DE0740" w14:textId="77777777" w:rsidR="007E02A9" w:rsidRPr="00694C70" w:rsidRDefault="007E02A9" w:rsidP="00CA4622">
          <w:pPr>
            <w:spacing w:after="200" w:line="360" w:lineRule="auto"/>
            <w:rPr>
              <w:rFonts w:asciiTheme="minorHAnsi" w:eastAsia="Calibri" w:hAnsiTheme="minorHAnsi" w:cstheme="minorHAnsi"/>
              <w:b/>
              <w:sz w:val="32"/>
              <w:szCs w:val="32"/>
              <w:lang w:eastAsia="en-US"/>
            </w:rPr>
          </w:pPr>
        </w:p>
        <w:p w14:paraId="54C8C564" w14:textId="77777777" w:rsidR="00D55B68" w:rsidRPr="00694C70" w:rsidRDefault="00D55B68" w:rsidP="00CA4622">
          <w:pPr>
            <w:spacing w:after="200" w:line="360" w:lineRule="auto"/>
            <w:rPr>
              <w:rFonts w:asciiTheme="minorHAnsi" w:eastAsia="Calibri" w:hAnsiTheme="minorHAnsi" w:cstheme="minorHAnsi"/>
              <w:b/>
              <w:sz w:val="32"/>
              <w:szCs w:val="32"/>
              <w:lang w:eastAsia="en-US"/>
            </w:rPr>
          </w:pPr>
          <w:r w:rsidRPr="00694C70">
            <w:rPr>
              <w:rFonts w:asciiTheme="minorHAnsi" w:eastAsia="Calibri" w:hAnsiTheme="minorHAnsi" w:cstheme="minorHAnsi"/>
              <w:b/>
              <w:sz w:val="32"/>
              <w:szCs w:val="32"/>
              <w:lang w:eastAsia="en-US"/>
            </w:rPr>
            <w:t xml:space="preserve">STRESZCZENIE </w:t>
          </w:r>
        </w:p>
        <w:p w14:paraId="354979EF" w14:textId="77777777" w:rsidR="00D55B68" w:rsidRPr="00694C70" w:rsidRDefault="00D55B68" w:rsidP="00CA4622">
          <w:pPr>
            <w:spacing w:after="200" w:line="360" w:lineRule="auto"/>
            <w:rPr>
              <w:rFonts w:asciiTheme="minorHAnsi" w:eastAsia="Calibri" w:hAnsiTheme="minorHAnsi" w:cstheme="minorHAnsi"/>
              <w:b/>
              <w:sz w:val="32"/>
              <w:szCs w:val="32"/>
              <w:lang w:eastAsia="en-US"/>
            </w:rPr>
          </w:pPr>
          <w:r w:rsidRPr="00694C70">
            <w:rPr>
              <w:rFonts w:asciiTheme="minorHAnsi" w:eastAsia="Calibri" w:hAnsiTheme="minorHAnsi" w:cstheme="minorHAnsi"/>
              <w:b/>
              <w:sz w:val="32"/>
              <w:szCs w:val="32"/>
              <w:lang w:eastAsia="en-US"/>
            </w:rPr>
            <w:t>SPRAWOZDANIA Z WDRAŻANIA</w:t>
          </w:r>
        </w:p>
        <w:p w14:paraId="5ED78FED" w14:textId="77777777" w:rsidR="00D55B68" w:rsidRPr="00694C70" w:rsidRDefault="007E02A9" w:rsidP="00CA4622">
          <w:pPr>
            <w:spacing w:after="200" w:line="360" w:lineRule="auto"/>
            <w:rPr>
              <w:rFonts w:asciiTheme="minorHAnsi" w:eastAsia="Calibri" w:hAnsiTheme="minorHAnsi" w:cstheme="minorHAnsi"/>
              <w:b/>
              <w:sz w:val="44"/>
              <w:szCs w:val="44"/>
              <w:lang w:eastAsia="en-US"/>
            </w:rPr>
          </w:pPr>
          <w:r w:rsidRPr="00694C70">
            <w:rPr>
              <w:rFonts w:asciiTheme="minorHAnsi" w:hAnsiTheme="minorHAnsi" w:cstheme="minorHAnsi"/>
              <w:noProof/>
              <w:sz w:val="44"/>
              <w:szCs w:val="44"/>
            </w:rPr>
            <mc:AlternateContent>
              <mc:Choice Requires="wps">
                <w:drawing>
                  <wp:anchor distT="0" distB="0" distL="114300" distR="114300" simplePos="0" relativeHeight="251656704" behindDoc="1" locked="0" layoutInCell="1" allowOverlap="1" wp14:anchorId="5D880351" wp14:editId="41492DD7">
                    <wp:simplePos x="0" y="0"/>
                    <wp:positionH relativeFrom="column">
                      <wp:posOffset>-394970</wp:posOffset>
                    </wp:positionH>
                    <wp:positionV relativeFrom="paragraph">
                      <wp:posOffset>449580</wp:posOffset>
                    </wp:positionV>
                    <wp:extent cx="6562725" cy="2924175"/>
                    <wp:effectExtent l="0" t="0" r="0" b="9525"/>
                    <wp:wrapNone/>
                    <wp:docPr id="6" name="Pole tekstowe 6"/>
                    <wp:cNvGraphicFramePr/>
                    <a:graphic xmlns:a="http://schemas.openxmlformats.org/drawingml/2006/main">
                      <a:graphicData uri="http://schemas.microsoft.com/office/word/2010/wordprocessingShape">
                        <wps:wsp>
                          <wps:cNvSpPr txBox="1"/>
                          <wps:spPr>
                            <a:xfrm>
                              <a:off x="0" y="0"/>
                              <a:ext cx="6562725" cy="2924175"/>
                            </a:xfrm>
                            <a:prstGeom prst="rect">
                              <a:avLst/>
                            </a:prstGeom>
                            <a:noFill/>
                            <a:ln>
                              <a:noFill/>
                            </a:ln>
                          </wps:spPr>
                          <wps:txbx>
                            <w:txbxContent>
                              <w:p w14:paraId="451B10BB" w14:textId="179C236A" w:rsidR="00274D3B" w:rsidRPr="007E02A9" w:rsidRDefault="00274D3B" w:rsidP="007E02A9">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D880351" id="_x0000_t202" coordsize="21600,21600" o:spt="202" path="m,l,21600r21600,l21600,xe">
                    <v:stroke joinstyle="miter"/>
                    <v:path gradientshapeok="t" o:connecttype="rect"/>
                  </v:shapetype>
                  <v:shape id="Pole tekstowe 6" o:spid="_x0000_s1026" type="#_x0000_t202" style="position:absolute;left:0;text-align:left;margin-left:-31.1pt;margin-top:35.4pt;width:516.75pt;height:23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" filled="f" stroked="f">
                    <v:textbox>
                      <w:txbxContent>
                        <w:p w14:paraId="451B10BB" w14:textId="179C236A" w:rsidR="00274D3B" w:rsidRPr="007E02A9" w:rsidRDefault="00274D3B" w:rsidP="007E02A9">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p>
                      </w:txbxContent>
                    </v:textbox>
                  </v:shape>
                </w:pict>
              </mc:Fallback>
            </mc:AlternateContent>
          </w:r>
          <w:r w:rsidR="00D55B68" w:rsidRPr="00694C70">
            <w:rPr>
              <w:rFonts w:asciiTheme="minorHAnsi" w:eastAsia="Calibri" w:hAnsiTheme="minorHAnsi" w:cstheme="minorHAnsi"/>
              <w:b/>
              <w:sz w:val="44"/>
              <w:szCs w:val="44"/>
              <w:lang w:eastAsia="en-US"/>
            </w:rPr>
            <w:t>REGIONALNEGO PROGRAMU OPERACYJNEGO</w:t>
          </w:r>
        </w:p>
        <w:p w14:paraId="0EB96997" w14:textId="77777777" w:rsidR="00D55B68" w:rsidRPr="00694C70" w:rsidRDefault="00D55B68" w:rsidP="00CA4622">
          <w:pPr>
            <w:spacing w:after="200" w:line="360" w:lineRule="auto"/>
            <w:rPr>
              <w:rFonts w:asciiTheme="minorHAnsi" w:eastAsia="Calibri" w:hAnsiTheme="minorHAnsi" w:cstheme="minorHAnsi"/>
              <w:b/>
              <w:sz w:val="44"/>
              <w:szCs w:val="44"/>
              <w:lang w:eastAsia="en-US"/>
            </w:rPr>
          </w:pPr>
          <w:r w:rsidRPr="00694C70">
            <w:rPr>
              <w:rFonts w:asciiTheme="minorHAnsi" w:eastAsia="Calibri" w:hAnsiTheme="minorHAnsi" w:cstheme="minorHAnsi"/>
              <w:b/>
              <w:sz w:val="44"/>
              <w:szCs w:val="44"/>
              <w:lang w:eastAsia="en-US"/>
            </w:rPr>
            <w:t>WOJEWÓDZTWA ŚWIĘTOKRZYSKIEGO</w:t>
          </w:r>
        </w:p>
        <w:p w14:paraId="7A148E4F" w14:textId="77777777" w:rsidR="00D55B68" w:rsidRPr="00694C70" w:rsidRDefault="00D55B68" w:rsidP="00CA4622">
          <w:pPr>
            <w:spacing w:after="200" w:line="360" w:lineRule="auto"/>
            <w:rPr>
              <w:rFonts w:asciiTheme="minorHAnsi" w:eastAsia="Calibri" w:hAnsiTheme="minorHAnsi" w:cstheme="minorHAnsi"/>
              <w:b/>
              <w:sz w:val="44"/>
              <w:szCs w:val="44"/>
              <w:lang w:eastAsia="en-US"/>
            </w:rPr>
          </w:pPr>
          <w:r w:rsidRPr="00694C70">
            <w:rPr>
              <w:rFonts w:asciiTheme="minorHAnsi" w:eastAsia="Calibri" w:hAnsiTheme="minorHAnsi" w:cstheme="minorHAnsi"/>
              <w:b/>
              <w:sz w:val="44"/>
              <w:szCs w:val="44"/>
              <w:lang w:eastAsia="en-US"/>
            </w:rPr>
            <w:t xml:space="preserve">NA LATA 2014-2020 </w:t>
          </w:r>
        </w:p>
        <w:p w14:paraId="01A45F58" w14:textId="1F579473" w:rsidR="00D55B68" w:rsidRPr="00694C70" w:rsidRDefault="00D55B68" w:rsidP="00CA4622">
          <w:pPr>
            <w:spacing w:after="200" w:line="360" w:lineRule="auto"/>
            <w:rPr>
              <w:rFonts w:asciiTheme="minorHAnsi" w:eastAsia="Calibri" w:hAnsiTheme="minorHAnsi" w:cstheme="minorHAnsi"/>
              <w:b/>
              <w:sz w:val="32"/>
              <w:szCs w:val="32"/>
              <w:lang w:eastAsia="en-US"/>
            </w:rPr>
          </w:pPr>
          <w:r w:rsidRPr="00694C70">
            <w:rPr>
              <w:rFonts w:asciiTheme="minorHAnsi" w:eastAsia="Calibri" w:hAnsiTheme="minorHAnsi" w:cstheme="minorHAnsi"/>
              <w:b/>
              <w:sz w:val="32"/>
              <w:szCs w:val="32"/>
              <w:lang w:eastAsia="en-US"/>
            </w:rPr>
            <w:t>ZA ROK 20</w:t>
          </w:r>
          <w:r w:rsidR="00B36FE6" w:rsidRPr="00694C70">
            <w:rPr>
              <w:rFonts w:asciiTheme="minorHAnsi" w:eastAsia="Calibri" w:hAnsiTheme="minorHAnsi" w:cstheme="minorHAnsi"/>
              <w:b/>
              <w:sz w:val="32"/>
              <w:szCs w:val="32"/>
              <w:lang w:eastAsia="en-US"/>
            </w:rPr>
            <w:t>20</w:t>
          </w:r>
        </w:p>
        <w:p w14:paraId="19EA6326" w14:textId="77777777" w:rsidR="00D55B68" w:rsidRPr="00694C70" w:rsidRDefault="008C7358" w:rsidP="00CA4622">
          <w:pPr>
            <w:spacing w:after="200" w:line="360" w:lineRule="auto"/>
            <w:rPr>
              <w:rFonts w:asciiTheme="minorHAnsi" w:eastAsiaTheme="minorEastAsia" w:hAnsiTheme="minorHAnsi" w:cstheme="minorHAnsi"/>
              <w:b/>
              <w:bCs/>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sdtContent>
    </w:sdt>
    <w:p w14:paraId="4FEA7AC7" w14:textId="77777777" w:rsidR="00D55B68" w:rsidRPr="00694C70" w:rsidRDefault="00D55B68" w:rsidP="00CA4622">
      <w:pPr>
        <w:spacing w:line="360" w:lineRule="auto"/>
        <w:rPr>
          <w:rFonts w:asciiTheme="minorHAnsi" w:hAnsiTheme="minorHAnsi" w:cstheme="minorHAnsi"/>
        </w:rPr>
      </w:pPr>
    </w:p>
    <w:p w14:paraId="7174FEB1" w14:textId="77777777" w:rsidR="0049313D" w:rsidRPr="00694C70" w:rsidRDefault="0049313D" w:rsidP="00CA4622">
      <w:pPr>
        <w:spacing w:line="360" w:lineRule="auto"/>
        <w:rPr>
          <w:rFonts w:asciiTheme="minorHAnsi" w:hAnsiTheme="minorHAnsi" w:cstheme="minorHAnsi"/>
        </w:rPr>
      </w:pPr>
    </w:p>
    <w:p w14:paraId="305BBF18" w14:textId="77777777" w:rsidR="00341741" w:rsidRPr="00694C70" w:rsidRDefault="00341741" w:rsidP="00CA4622">
      <w:pPr>
        <w:spacing w:after="200" w:line="360" w:lineRule="auto"/>
        <w:rPr>
          <w:rFonts w:asciiTheme="minorHAnsi" w:eastAsia="Calibri" w:hAnsiTheme="minorHAnsi" w:cstheme="minorHAnsi"/>
          <w:b/>
          <w:sz w:val="32"/>
          <w:szCs w:val="32"/>
          <w:lang w:eastAsia="en-US"/>
        </w:rPr>
      </w:pPr>
    </w:p>
    <w:p w14:paraId="76757531" w14:textId="77777777" w:rsidR="00341741" w:rsidRPr="00694C70" w:rsidRDefault="00341741" w:rsidP="00CA4622">
      <w:pPr>
        <w:spacing w:after="200" w:line="360" w:lineRule="auto"/>
        <w:rPr>
          <w:rFonts w:asciiTheme="minorHAnsi" w:eastAsia="Calibri" w:hAnsiTheme="minorHAnsi" w:cstheme="minorHAnsi"/>
          <w:b/>
          <w:sz w:val="36"/>
          <w:szCs w:val="22"/>
          <w:lang w:eastAsia="en-US"/>
        </w:rPr>
      </w:pPr>
    </w:p>
    <w:sdt>
      <w:sdtPr>
        <w:rPr>
          <w:rFonts w:asciiTheme="minorHAnsi" w:eastAsia="Times New Roman" w:hAnsiTheme="minorHAnsi" w:cstheme="minorHAnsi"/>
          <w:b w:val="0"/>
          <w:bCs w:val="0"/>
          <w:color w:val="auto"/>
          <w:sz w:val="24"/>
          <w:szCs w:val="24"/>
        </w:rPr>
        <w:id w:val="-918860273"/>
        <w:docPartObj>
          <w:docPartGallery w:val="Table of Contents"/>
          <w:docPartUnique/>
        </w:docPartObj>
      </w:sdtPr>
      <w:sdtEndPr/>
      <w:sdtContent>
        <w:p w14:paraId="131DD9C1" w14:textId="77777777" w:rsidR="00DE15C2" w:rsidRPr="00694C70" w:rsidRDefault="00DE15C2" w:rsidP="00CA4622">
          <w:pPr>
            <w:pStyle w:val="Nagwekspisutreci"/>
            <w:spacing w:line="360" w:lineRule="auto"/>
            <w:rPr>
              <w:rFonts w:asciiTheme="minorHAnsi" w:hAnsiTheme="minorHAnsi" w:cstheme="minorHAnsi"/>
              <w:color w:val="auto"/>
            </w:rPr>
          </w:pPr>
          <w:r w:rsidRPr="00694C70">
            <w:rPr>
              <w:rFonts w:asciiTheme="minorHAnsi" w:hAnsiTheme="minorHAnsi" w:cstheme="minorHAnsi"/>
              <w:color w:val="auto"/>
            </w:rPr>
            <w:t>Spis treści</w:t>
          </w:r>
        </w:p>
        <w:p w14:paraId="7C5F4D8A" w14:textId="5207FEB9" w:rsidR="006038BE" w:rsidRPr="00694C70" w:rsidRDefault="00DE15C2" w:rsidP="00CA4622">
          <w:pPr>
            <w:pStyle w:val="Spistreci2"/>
            <w:spacing w:line="360" w:lineRule="auto"/>
            <w:rPr>
              <w:rFonts w:asciiTheme="minorHAnsi" w:eastAsiaTheme="minorEastAsia" w:hAnsiTheme="minorHAnsi" w:cstheme="minorHAnsi"/>
              <w:noProof/>
              <w:sz w:val="22"/>
              <w:szCs w:val="22"/>
            </w:rPr>
          </w:pPr>
          <w:r w:rsidRPr="00694C70">
            <w:rPr>
              <w:rFonts w:asciiTheme="majorHAnsi" w:hAnsiTheme="majorHAnsi" w:cstheme="minorHAnsi"/>
            </w:rPr>
            <w:fldChar w:fldCharType="begin"/>
          </w:r>
          <w:r w:rsidRPr="00694C70">
            <w:rPr>
              <w:rFonts w:asciiTheme="majorHAnsi" w:hAnsiTheme="majorHAnsi" w:cstheme="minorHAnsi"/>
            </w:rPr>
            <w:instrText xml:space="preserve"> TOC \o "1-3" \h \z \u </w:instrText>
          </w:r>
          <w:r w:rsidRPr="00694C70">
            <w:rPr>
              <w:rFonts w:asciiTheme="majorHAnsi" w:hAnsiTheme="majorHAnsi" w:cstheme="minorHAnsi"/>
            </w:rPr>
            <w:fldChar w:fldCharType="separate"/>
          </w:r>
          <w:hyperlink w:anchor="_Toc70584611" w:history="1">
            <w:r w:rsidR="006038BE" w:rsidRPr="00694C70">
              <w:rPr>
                <w:rStyle w:val="Hipercze"/>
                <w:rFonts w:asciiTheme="majorHAnsi" w:eastAsia="Calibri" w:hAnsiTheme="majorHAnsi" w:cstheme="minorHAnsi"/>
                <w:noProof/>
                <w:color w:val="auto"/>
                <w:lang w:eastAsia="en-US"/>
              </w:rPr>
              <w:t>WSTĘP</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_Toc70584611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2</w:t>
            </w:r>
            <w:r w:rsidR="006038BE" w:rsidRPr="00694C70">
              <w:rPr>
                <w:rFonts w:asciiTheme="minorHAnsi" w:hAnsiTheme="minorHAnsi" w:cstheme="minorHAnsi"/>
                <w:noProof/>
                <w:webHidden/>
              </w:rPr>
              <w:fldChar w:fldCharType="end"/>
            </w:r>
          </w:hyperlink>
        </w:p>
        <w:p w14:paraId="6F2EA59C" w14:textId="771A7AF3"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2" w:history="1">
            <w:r w:rsidR="006038BE" w:rsidRPr="00694C70">
              <w:rPr>
                <w:rStyle w:val="Hipercze"/>
                <w:rFonts w:asciiTheme="minorHAnsi" w:eastAsia="Calibri" w:hAnsiTheme="minorHAnsi" w:cstheme="minorHAnsi"/>
                <w:noProof/>
                <w:color w:val="auto"/>
                <w:lang w:eastAsia="en-US"/>
              </w:rPr>
              <w:t>SŁOWNIK SKRÓTÓW</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_Toc70584612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4</w:t>
            </w:r>
            <w:r w:rsidR="006038BE" w:rsidRPr="00694C70">
              <w:rPr>
                <w:rFonts w:asciiTheme="minorHAnsi" w:hAnsiTheme="minorHAnsi" w:cstheme="minorHAnsi"/>
                <w:noProof/>
                <w:webHidden/>
              </w:rPr>
              <w:fldChar w:fldCharType="end"/>
            </w:r>
          </w:hyperlink>
        </w:p>
        <w:p w14:paraId="6B9442E3" w14:textId="2B30306D"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3" w:history="1">
            <w:r w:rsidR="006038BE" w:rsidRPr="00694C70">
              <w:rPr>
                <w:rStyle w:val="Hipercze"/>
                <w:rFonts w:asciiTheme="minorHAnsi" w:eastAsia="Calibri" w:hAnsiTheme="minorHAnsi" w:cstheme="minorHAnsi"/>
                <w:noProof/>
                <w:color w:val="auto"/>
                <w:lang w:eastAsia="en-US"/>
              </w:rPr>
              <w:t>NABORY</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_Toc70584613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5</w:t>
            </w:r>
            <w:r w:rsidR="006038BE" w:rsidRPr="00694C70">
              <w:rPr>
                <w:rFonts w:asciiTheme="minorHAnsi" w:hAnsiTheme="minorHAnsi" w:cstheme="minorHAnsi"/>
                <w:noProof/>
                <w:webHidden/>
              </w:rPr>
              <w:fldChar w:fldCharType="end"/>
            </w:r>
          </w:hyperlink>
        </w:p>
        <w:p w14:paraId="31D6E9FD" w14:textId="399A26FD"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4" w:history="1">
            <w:r w:rsidR="006038BE" w:rsidRPr="00694C70">
              <w:rPr>
                <w:rStyle w:val="Hipercze"/>
                <w:rFonts w:asciiTheme="minorHAnsi" w:eastAsia="Calibri" w:hAnsiTheme="minorHAnsi" w:cstheme="minorHAnsi"/>
                <w:noProof/>
                <w:color w:val="auto"/>
                <w:lang w:eastAsia="en-US"/>
              </w:rPr>
              <w:t>WNIOSKI O DOFINANSOWANIE</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_Toc70584614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6</w:t>
            </w:r>
            <w:r w:rsidR="006038BE" w:rsidRPr="00694C70">
              <w:rPr>
                <w:rFonts w:asciiTheme="minorHAnsi" w:hAnsiTheme="minorHAnsi" w:cstheme="minorHAnsi"/>
                <w:noProof/>
                <w:webHidden/>
              </w:rPr>
              <w:fldChar w:fldCharType="end"/>
            </w:r>
          </w:hyperlink>
        </w:p>
        <w:p w14:paraId="1CDB5B90" w14:textId="15D8F5E5"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5" w:history="1">
            <w:r w:rsidR="006038BE" w:rsidRPr="00694C70">
              <w:rPr>
                <w:rStyle w:val="Hipercze"/>
                <w:rFonts w:asciiTheme="minorHAnsi" w:eastAsia="Calibri" w:hAnsiTheme="minorHAnsi" w:cstheme="minorHAnsi"/>
                <w:noProof/>
                <w:color w:val="auto"/>
                <w:lang w:eastAsia="en-US"/>
              </w:rPr>
              <w:t>UMOWY O DOFINANSOWANIE</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_Toc70584615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6</w:t>
            </w:r>
            <w:r w:rsidR="006038BE" w:rsidRPr="00694C70">
              <w:rPr>
                <w:rFonts w:asciiTheme="minorHAnsi" w:hAnsiTheme="minorHAnsi" w:cstheme="minorHAnsi"/>
                <w:noProof/>
                <w:webHidden/>
              </w:rPr>
              <w:fldChar w:fldCharType="end"/>
            </w:r>
          </w:hyperlink>
        </w:p>
        <w:p w14:paraId="2654762F" w14:textId="22AF47E2"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6" w:history="1">
            <w:r w:rsidR="006038BE" w:rsidRPr="00694C70">
              <w:rPr>
                <w:rStyle w:val="Hipercze"/>
                <w:rFonts w:asciiTheme="minorHAnsi" w:eastAsia="Calibri" w:hAnsiTheme="minorHAnsi" w:cstheme="minorHAnsi"/>
                <w:noProof/>
                <w:color w:val="auto"/>
                <w:lang w:eastAsia="en-US"/>
              </w:rPr>
              <w:t>WNIOSKI O PŁATNOŚĆ</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_Toc70584616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7</w:t>
            </w:r>
            <w:r w:rsidR="006038BE" w:rsidRPr="00694C70">
              <w:rPr>
                <w:rFonts w:asciiTheme="minorHAnsi" w:hAnsiTheme="minorHAnsi" w:cstheme="minorHAnsi"/>
                <w:noProof/>
                <w:webHidden/>
              </w:rPr>
              <w:fldChar w:fldCharType="end"/>
            </w:r>
          </w:hyperlink>
        </w:p>
        <w:p w14:paraId="1146BEDF" w14:textId="2BAF0B8E"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7" w:history="1">
            <w:r w:rsidR="006038BE" w:rsidRPr="00694C70">
              <w:rPr>
                <w:rStyle w:val="Hipercze"/>
                <w:rFonts w:asciiTheme="minorHAnsi" w:eastAsia="Calibri" w:hAnsiTheme="minorHAnsi" w:cstheme="minorHAnsi"/>
                <w:noProof/>
                <w:color w:val="auto"/>
              </w:rPr>
              <w:t>POZIOM CERTYFIKACJI</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_Toc70584617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8</w:t>
            </w:r>
            <w:r w:rsidR="006038BE" w:rsidRPr="00694C70">
              <w:rPr>
                <w:rFonts w:asciiTheme="minorHAnsi" w:hAnsiTheme="minorHAnsi" w:cstheme="minorHAnsi"/>
                <w:noProof/>
                <w:webHidden/>
              </w:rPr>
              <w:fldChar w:fldCharType="end"/>
            </w:r>
          </w:hyperlink>
        </w:p>
        <w:p w14:paraId="621523A9" w14:textId="64F3E6B3"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8" w:history="1">
            <w:r w:rsidR="006038BE" w:rsidRPr="00694C70">
              <w:rPr>
                <w:rStyle w:val="Hipercze"/>
                <w:rFonts w:asciiTheme="minorHAnsi" w:eastAsia="Calibri" w:hAnsiTheme="minorHAnsi" w:cstheme="minorHAnsi"/>
                <w:noProof/>
                <w:color w:val="auto"/>
              </w:rPr>
              <w:t>ROZKŁAD TERYTORIALNY WSPARCIA</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_Toc70584618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10</w:t>
            </w:r>
            <w:r w:rsidR="006038BE" w:rsidRPr="00694C70">
              <w:rPr>
                <w:rFonts w:asciiTheme="minorHAnsi" w:hAnsiTheme="minorHAnsi" w:cstheme="minorHAnsi"/>
                <w:noProof/>
                <w:webHidden/>
              </w:rPr>
              <w:fldChar w:fldCharType="end"/>
            </w:r>
          </w:hyperlink>
        </w:p>
        <w:p w14:paraId="60060281" w14:textId="26B9FE67"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19" w:history="1">
            <w:r w:rsidR="006038BE" w:rsidRPr="00694C70">
              <w:rPr>
                <w:rStyle w:val="Hipercze"/>
                <w:rFonts w:asciiTheme="minorHAnsi" w:eastAsia="Calibri" w:hAnsiTheme="minorHAnsi" w:cstheme="minorHAnsi"/>
                <w:noProof/>
                <w:color w:val="auto"/>
                <w:lang w:eastAsia="en-US"/>
              </w:rPr>
              <w:t>INSTRUMENTY FINANSOWE</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_Toc70584619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14</w:t>
            </w:r>
            <w:r w:rsidR="006038BE" w:rsidRPr="00694C70">
              <w:rPr>
                <w:rFonts w:asciiTheme="minorHAnsi" w:hAnsiTheme="minorHAnsi" w:cstheme="minorHAnsi"/>
                <w:noProof/>
                <w:webHidden/>
              </w:rPr>
              <w:fldChar w:fldCharType="end"/>
            </w:r>
          </w:hyperlink>
        </w:p>
        <w:p w14:paraId="619AEF38" w14:textId="0EF66F22"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20" w:history="1">
            <w:r w:rsidR="006038BE" w:rsidRPr="00694C70">
              <w:rPr>
                <w:rStyle w:val="Hipercze"/>
                <w:rFonts w:asciiTheme="minorHAnsi" w:eastAsia="Calibri" w:hAnsiTheme="minorHAnsi" w:cstheme="minorHAnsi"/>
                <w:noProof/>
                <w:color w:val="auto"/>
              </w:rPr>
              <w:t>RPOWŚ W WALCE Z COVID-19</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_Toc70584620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15</w:t>
            </w:r>
            <w:r w:rsidR="006038BE" w:rsidRPr="00694C70">
              <w:rPr>
                <w:rFonts w:asciiTheme="minorHAnsi" w:hAnsiTheme="minorHAnsi" w:cstheme="minorHAnsi"/>
                <w:noProof/>
                <w:webHidden/>
              </w:rPr>
              <w:fldChar w:fldCharType="end"/>
            </w:r>
          </w:hyperlink>
        </w:p>
        <w:p w14:paraId="0FD827D0" w14:textId="0BAA2B3C"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21" w:history="1">
            <w:r w:rsidR="006038BE" w:rsidRPr="00694C70">
              <w:rPr>
                <w:rStyle w:val="Hipercze"/>
                <w:rFonts w:asciiTheme="minorHAnsi" w:eastAsia="Calibri" w:hAnsiTheme="minorHAnsi" w:cstheme="minorHAnsi"/>
                <w:noProof/>
                <w:color w:val="auto"/>
                <w:lang w:eastAsia="en-US"/>
              </w:rPr>
              <w:t>PODSUMOWANIE PRZEPROWADZONYCH EWALUACJI</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_Toc70584621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16</w:t>
            </w:r>
            <w:r w:rsidR="006038BE" w:rsidRPr="00694C70">
              <w:rPr>
                <w:rFonts w:asciiTheme="minorHAnsi" w:hAnsiTheme="minorHAnsi" w:cstheme="minorHAnsi"/>
                <w:noProof/>
                <w:webHidden/>
              </w:rPr>
              <w:fldChar w:fldCharType="end"/>
            </w:r>
          </w:hyperlink>
        </w:p>
        <w:p w14:paraId="727C22B0" w14:textId="31138B87"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22" w:history="1">
            <w:r w:rsidR="006038BE" w:rsidRPr="00694C70">
              <w:rPr>
                <w:rStyle w:val="Hipercze"/>
                <w:rFonts w:asciiTheme="minorHAnsi" w:eastAsia="Calibri" w:hAnsiTheme="minorHAnsi" w:cstheme="minorHAnsi"/>
                <w:noProof/>
                <w:color w:val="auto"/>
                <w:spacing w:val="-2"/>
                <w:lang w:eastAsia="en-US"/>
              </w:rPr>
              <w:t>PRZYKŁADY INWESTYCJI ZREALIZOWANYCH W RAMACH RPOWŚ 2014-2020</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_Toc70584622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18</w:t>
            </w:r>
            <w:r w:rsidR="006038BE" w:rsidRPr="00694C70">
              <w:rPr>
                <w:rFonts w:asciiTheme="minorHAnsi" w:hAnsiTheme="minorHAnsi" w:cstheme="minorHAnsi"/>
                <w:noProof/>
                <w:webHidden/>
              </w:rPr>
              <w:fldChar w:fldCharType="end"/>
            </w:r>
          </w:hyperlink>
        </w:p>
        <w:p w14:paraId="1F4BA8C2" w14:textId="563D68E3" w:rsidR="006038BE" w:rsidRPr="00694C70" w:rsidRDefault="008C7358" w:rsidP="00CA4622">
          <w:pPr>
            <w:pStyle w:val="Spistreci2"/>
            <w:spacing w:line="360" w:lineRule="auto"/>
            <w:rPr>
              <w:rFonts w:asciiTheme="minorHAnsi" w:eastAsiaTheme="minorEastAsia" w:hAnsiTheme="minorHAnsi" w:cstheme="minorHAnsi"/>
              <w:noProof/>
              <w:sz w:val="22"/>
              <w:szCs w:val="22"/>
            </w:rPr>
          </w:pPr>
          <w:hyperlink w:anchor="_Toc70584623" w:history="1">
            <w:r w:rsidR="006038BE" w:rsidRPr="00694C70">
              <w:rPr>
                <w:rStyle w:val="Hipercze"/>
                <w:rFonts w:asciiTheme="minorHAnsi" w:eastAsia="Calibri" w:hAnsiTheme="minorHAnsi" w:cstheme="minorHAnsi"/>
                <w:noProof/>
                <w:color w:val="auto"/>
              </w:rPr>
              <w:t>SZCZEGÓLNE PRZEDSIĘWZIĘCIA MAJĄCE NA CELU PROMOWANIE RÓWNOUPRAWNIENIA PŁCI ORAZ ZAPOBIEGANIE DYSKRYMINACJI</w:t>
            </w:r>
            <w:r w:rsidR="006038BE" w:rsidRPr="00694C70">
              <w:rPr>
                <w:rFonts w:asciiTheme="minorHAnsi" w:hAnsiTheme="minorHAnsi" w:cstheme="minorHAnsi"/>
                <w:noProof/>
                <w:webHidden/>
              </w:rPr>
              <w:tab/>
            </w:r>
            <w:r w:rsidR="006038BE" w:rsidRPr="00694C70">
              <w:rPr>
                <w:rFonts w:asciiTheme="minorHAnsi" w:hAnsiTheme="minorHAnsi" w:cstheme="minorHAnsi"/>
                <w:noProof/>
                <w:webHidden/>
              </w:rPr>
              <w:fldChar w:fldCharType="begin"/>
            </w:r>
            <w:r w:rsidR="006038BE" w:rsidRPr="00694C70">
              <w:rPr>
                <w:rFonts w:asciiTheme="minorHAnsi" w:hAnsiTheme="minorHAnsi" w:cstheme="minorHAnsi"/>
                <w:noProof/>
                <w:webHidden/>
              </w:rPr>
              <w:instrText xml:space="preserve"> PAGEREF _Toc70584623 \h </w:instrText>
            </w:r>
            <w:r w:rsidR="006038BE" w:rsidRPr="00694C70">
              <w:rPr>
                <w:rFonts w:asciiTheme="minorHAnsi" w:hAnsiTheme="minorHAnsi" w:cstheme="minorHAnsi"/>
                <w:noProof/>
                <w:webHidden/>
              </w:rPr>
            </w:r>
            <w:r w:rsidR="006038BE" w:rsidRPr="00694C70">
              <w:rPr>
                <w:rFonts w:asciiTheme="minorHAnsi" w:hAnsiTheme="minorHAnsi" w:cstheme="minorHAnsi"/>
                <w:noProof/>
                <w:webHidden/>
              </w:rPr>
              <w:fldChar w:fldCharType="separate"/>
            </w:r>
            <w:r w:rsidR="006038BE" w:rsidRPr="00694C70">
              <w:rPr>
                <w:rFonts w:asciiTheme="minorHAnsi" w:hAnsiTheme="minorHAnsi" w:cstheme="minorHAnsi"/>
                <w:noProof/>
                <w:webHidden/>
              </w:rPr>
              <w:t>22</w:t>
            </w:r>
            <w:r w:rsidR="006038BE" w:rsidRPr="00694C70">
              <w:rPr>
                <w:rFonts w:asciiTheme="minorHAnsi" w:hAnsiTheme="minorHAnsi" w:cstheme="minorHAnsi"/>
                <w:noProof/>
                <w:webHidden/>
              </w:rPr>
              <w:fldChar w:fldCharType="end"/>
            </w:r>
          </w:hyperlink>
        </w:p>
        <w:p w14:paraId="03DBC68B" w14:textId="4D440039" w:rsidR="00DE15C2" w:rsidRPr="00694C70" w:rsidRDefault="00DE15C2" w:rsidP="00CA4622">
          <w:pPr>
            <w:spacing w:line="360" w:lineRule="auto"/>
            <w:rPr>
              <w:rFonts w:asciiTheme="minorHAnsi" w:hAnsiTheme="minorHAnsi" w:cstheme="minorHAnsi"/>
            </w:rPr>
          </w:pPr>
          <w:r w:rsidRPr="00694C70">
            <w:rPr>
              <w:rFonts w:asciiTheme="minorHAnsi" w:hAnsiTheme="minorHAnsi" w:cstheme="minorHAnsi"/>
              <w:b/>
              <w:bCs/>
            </w:rPr>
            <w:fldChar w:fldCharType="end"/>
          </w:r>
        </w:p>
      </w:sdtContent>
    </w:sdt>
    <w:p w14:paraId="215C7A78" w14:textId="77777777" w:rsidR="00226007" w:rsidRPr="00694C70" w:rsidRDefault="00226007" w:rsidP="00CA4622">
      <w:pPr>
        <w:spacing w:after="200" w:line="360" w:lineRule="auto"/>
        <w:rPr>
          <w:rFonts w:asciiTheme="minorHAnsi" w:eastAsia="Calibri" w:hAnsiTheme="minorHAnsi" w:cstheme="minorHAnsi"/>
          <w:b/>
          <w:sz w:val="36"/>
          <w:szCs w:val="22"/>
          <w:lang w:eastAsia="en-US"/>
        </w:rPr>
      </w:pPr>
    </w:p>
    <w:p w14:paraId="73D31B5E" w14:textId="77777777" w:rsidR="008C090B" w:rsidRPr="00694C70" w:rsidRDefault="008C090B" w:rsidP="00CA4622">
      <w:pPr>
        <w:spacing w:after="200" w:line="360" w:lineRule="auto"/>
        <w:rPr>
          <w:rFonts w:asciiTheme="minorHAnsi" w:eastAsia="Calibri" w:hAnsiTheme="minorHAnsi" w:cstheme="minorHAnsi"/>
          <w:b/>
          <w:lang w:eastAsia="en-US"/>
        </w:rPr>
      </w:pPr>
    </w:p>
    <w:p w14:paraId="04CDD3D2" w14:textId="77777777" w:rsidR="008C090B" w:rsidRPr="00694C70" w:rsidRDefault="008C090B" w:rsidP="00CA4622">
      <w:pPr>
        <w:spacing w:after="200" w:line="360" w:lineRule="auto"/>
        <w:rPr>
          <w:rFonts w:asciiTheme="minorHAnsi" w:eastAsia="Calibri" w:hAnsiTheme="minorHAnsi" w:cstheme="minorHAnsi"/>
          <w:b/>
          <w:lang w:eastAsia="en-US"/>
        </w:rPr>
      </w:pPr>
    </w:p>
    <w:p w14:paraId="6743DDB4" w14:textId="77777777" w:rsidR="008C090B" w:rsidRPr="00694C70" w:rsidRDefault="008C090B" w:rsidP="00CA4622">
      <w:pPr>
        <w:spacing w:after="200" w:line="360" w:lineRule="auto"/>
        <w:rPr>
          <w:rFonts w:asciiTheme="minorHAnsi" w:eastAsia="Calibri" w:hAnsiTheme="minorHAnsi" w:cstheme="minorHAnsi"/>
          <w:b/>
          <w:lang w:eastAsia="en-US"/>
        </w:rPr>
      </w:pPr>
    </w:p>
    <w:p w14:paraId="157DEC8B" w14:textId="77777777" w:rsidR="008C090B" w:rsidRPr="00694C70" w:rsidRDefault="008C090B" w:rsidP="00CA4622">
      <w:pPr>
        <w:spacing w:after="200" w:line="360" w:lineRule="auto"/>
        <w:rPr>
          <w:rFonts w:asciiTheme="minorHAnsi" w:eastAsia="Calibri" w:hAnsiTheme="minorHAnsi" w:cstheme="minorHAnsi"/>
          <w:b/>
          <w:lang w:eastAsia="en-US"/>
        </w:rPr>
      </w:pPr>
    </w:p>
    <w:p w14:paraId="1AE847B9" w14:textId="77777777" w:rsidR="00341741" w:rsidRPr="00694C70" w:rsidRDefault="00341741" w:rsidP="00CA4622">
      <w:pPr>
        <w:pStyle w:val="Nagwek2"/>
        <w:spacing w:after="240" w:line="360" w:lineRule="auto"/>
        <w:rPr>
          <w:rFonts w:asciiTheme="minorHAnsi" w:eastAsia="Calibri" w:hAnsiTheme="minorHAnsi" w:cstheme="minorHAnsi"/>
          <w:color w:val="auto"/>
          <w:lang w:eastAsia="en-US"/>
        </w:rPr>
      </w:pPr>
      <w:bookmarkStart w:id="1" w:name="_Toc70584611"/>
      <w:r w:rsidRPr="00694C70">
        <w:rPr>
          <w:rFonts w:asciiTheme="minorHAnsi" w:eastAsia="Calibri" w:hAnsiTheme="minorHAnsi" w:cstheme="minorHAnsi"/>
          <w:color w:val="auto"/>
          <w:lang w:eastAsia="en-US"/>
        </w:rPr>
        <w:lastRenderedPageBreak/>
        <w:t>WSTĘP</w:t>
      </w:r>
      <w:bookmarkEnd w:id="1"/>
    </w:p>
    <w:p w14:paraId="5C1432A9" w14:textId="5A4F5DA3" w:rsidR="00341741" w:rsidRPr="00694C70" w:rsidRDefault="00341741" w:rsidP="00CA4622">
      <w:pPr>
        <w:spacing w:after="200" w:line="360" w:lineRule="auto"/>
        <w:rPr>
          <w:rFonts w:asciiTheme="minorHAnsi" w:eastAsia="Calibri" w:hAnsiTheme="minorHAnsi" w:cstheme="minorHAnsi"/>
          <w:lang w:eastAsia="en-US"/>
        </w:rPr>
      </w:pPr>
      <w:r w:rsidRPr="00694C70">
        <w:rPr>
          <w:rFonts w:asciiTheme="minorHAnsi" w:eastAsia="Calibri" w:hAnsiTheme="minorHAnsi" w:cstheme="minorHAnsi"/>
          <w:lang w:eastAsia="en-US"/>
        </w:rPr>
        <w:t>Regionalny Program Operacyjny Województwa Świętokrzyskiego na lata 2014 – 2020 został przyjęty przez Komisję Europejską</w:t>
      </w:r>
      <w:r w:rsidR="002E4169" w:rsidRPr="00694C70">
        <w:rPr>
          <w:rFonts w:asciiTheme="minorHAnsi" w:eastAsia="Calibri" w:hAnsiTheme="minorHAnsi" w:cstheme="minorHAnsi"/>
          <w:lang w:eastAsia="en-US"/>
        </w:rPr>
        <w:t xml:space="preserve"> </w:t>
      </w:r>
      <w:r w:rsidR="009E091A" w:rsidRPr="00694C70">
        <w:rPr>
          <w:rFonts w:asciiTheme="minorHAnsi" w:eastAsia="Calibri" w:hAnsiTheme="minorHAnsi" w:cstheme="minorHAnsi"/>
          <w:lang w:eastAsia="en-US"/>
        </w:rPr>
        <w:t xml:space="preserve">dnia </w:t>
      </w:r>
      <w:r w:rsidR="00397413" w:rsidRPr="00694C70">
        <w:rPr>
          <w:rFonts w:asciiTheme="minorHAnsi" w:eastAsia="Calibri" w:hAnsiTheme="minorHAnsi" w:cstheme="minorHAnsi"/>
          <w:lang w:eastAsia="en-US"/>
        </w:rPr>
        <w:t>12 lutego 2015 r. decyzją C(2015)906</w:t>
      </w:r>
      <w:r w:rsidR="009E091A" w:rsidRPr="00694C70">
        <w:rPr>
          <w:rFonts w:asciiTheme="minorHAnsi" w:eastAsia="Calibri" w:hAnsiTheme="minorHAnsi" w:cstheme="minorHAnsi"/>
          <w:lang w:eastAsia="en-US"/>
        </w:rPr>
        <w:t xml:space="preserve">. Aktualna wersja Programu została przyjęta </w:t>
      </w:r>
      <w:r w:rsidR="00405117" w:rsidRPr="00694C70">
        <w:rPr>
          <w:rFonts w:asciiTheme="minorHAnsi" w:eastAsia="Calibri" w:hAnsiTheme="minorHAnsi" w:cstheme="minorHAnsi"/>
          <w:lang w:eastAsia="en-US"/>
        </w:rPr>
        <w:t>decyzjami</w:t>
      </w:r>
      <w:r w:rsidR="005D3CFB" w:rsidRPr="00694C70">
        <w:rPr>
          <w:rFonts w:asciiTheme="minorHAnsi" w:eastAsia="Calibri" w:hAnsiTheme="minorHAnsi" w:cstheme="minorHAnsi"/>
          <w:lang w:eastAsia="en-US"/>
        </w:rPr>
        <w:t xml:space="preserve"> C(</w:t>
      </w:r>
      <w:r w:rsidR="009E091A" w:rsidRPr="00694C70">
        <w:rPr>
          <w:rFonts w:asciiTheme="minorHAnsi" w:eastAsia="Calibri" w:hAnsiTheme="minorHAnsi" w:cstheme="minorHAnsi"/>
          <w:lang w:eastAsia="en-US"/>
        </w:rPr>
        <w:t>2020</w:t>
      </w:r>
      <w:r w:rsidR="005D3CFB" w:rsidRPr="00694C70">
        <w:rPr>
          <w:rFonts w:asciiTheme="minorHAnsi" w:eastAsia="Calibri" w:hAnsiTheme="minorHAnsi" w:cstheme="minorHAnsi"/>
          <w:lang w:eastAsia="en-US"/>
        </w:rPr>
        <w:t>)</w:t>
      </w:r>
      <w:r w:rsidR="009E091A" w:rsidRPr="00694C70">
        <w:rPr>
          <w:rFonts w:asciiTheme="minorHAnsi" w:eastAsia="Calibri" w:hAnsiTheme="minorHAnsi" w:cstheme="minorHAnsi"/>
          <w:lang w:eastAsia="en-US"/>
        </w:rPr>
        <w:t>9205</w:t>
      </w:r>
      <w:r w:rsidR="005D3CFB" w:rsidRPr="00694C70">
        <w:rPr>
          <w:rFonts w:asciiTheme="minorHAnsi" w:eastAsia="Calibri" w:hAnsiTheme="minorHAnsi" w:cstheme="minorHAnsi"/>
          <w:lang w:eastAsia="en-US"/>
        </w:rPr>
        <w:t xml:space="preserve"> z 1</w:t>
      </w:r>
      <w:r w:rsidR="009E091A" w:rsidRPr="00694C70">
        <w:rPr>
          <w:rFonts w:asciiTheme="minorHAnsi" w:eastAsia="Calibri" w:hAnsiTheme="minorHAnsi" w:cstheme="minorHAnsi"/>
          <w:lang w:eastAsia="en-US"/>
        </w:rPr>
        <w:t>4</w:t>
      </w:r>
      <w:r w:rsidR="005D3CFB" w:rsidRPr="00694C70">
        <w:rPr>
          <w:rFonts w:asciiTheme="minorHAnsi" w:eastAsia="Calibri" w:hAnsiTheme="minorHAnsi" w:cstheme="minorHAnsi"/>
          <w:lang w:eastAsia="en-US"/>
        </w:rPr>
        <w:t>.</w:t>
      </w:r>
      <w:r w:rsidR="009E091A" w:rsidRPr="00694C70">
        <w:rPr>
          <w:rFonts w:asciiTheme="minorHAnsi" w:eastAsia="Calibri" w:hAnsiTheme="minorHAnsi" w:cstheme="minorHAnsi"/>
          <w:lang w:eastAsia="en-US"/>
        </w:rPr>
        <w:t>12</w:t>
      </w:r>
      <w:r w:rsidR="005D3CFB" w:rsidRPr="00694C70">
        <w:rPr>
          <w:rFonts w:asciiTheme="minorHAnsi" w:eastAsia="Calibri" w:hAnsiTheme="minorHAnsi" w:cstheme="minorHAnsi"/>
          <w:lang w:eastAsia="en-US"/>
        </w:rPr>
        <w:t>.20</w:t>
      </w:r>
      <w:r w:rsidR="009E091A" w:rsidRPr="00694C70">
        <w:rPr>
          <w:rFonts w:asciiTheme="minorHAnsi" w:eastAsia="Calibri" w:hAnsiTheme="minorHAnsi" w:cstheme="minorHAnsi"/>
          <w:lang w:eastAsia="en-US"/>
        </w:rPr>
        <w:t>20</w:t>
      </w:r>
      <w:r w:rsidR="002F1198" w:rsidRPr="00694C70">
        <w:rPr>
          <w:rFonts w:asciiTheme="minorHAnsi" w:eastAsia="Calibri" w:hAnsiTheme="minorHAnsi" w:cstheme="minorHAnsi"/>
          <w:lang w:eastAsia="en-US"/>
        </w:rPr>
        <w:t xml:space="preserve"> </w:t>
      </w:r>
      <w:r w:rsidR="005D3CFB" w:rsidRPr="00694C70">
        <w:rPr>
          <w:rFonts w:asciiTheme="minorHAnsi" w:eastAsia="Calibri" w:hAnsiTheme="minorHAnsi" w:cstheme="minorHAnsi"/>
          <w:lang w:eastAsia="en-US"/>
        </w:rPr>
        <w:t xml:space="preserve">r. </w:t>
      </w:r>
    </w:p>
    <w:p w14:paraId="0DE86EEA" w14:textId="77777777" w:rsidR="002E4169" w:rsidRPr="00694C70" w:rsidRDefault="002E4169" w:rsidP="00CA4622">
      <w:pPr>
        <w:pStyle w:val="NormalnyWeb"/>
        <w:spacing w:line="360" w:lineRule="auto"/>
        <w:rPr>
          <w:rFonts w:asciiTheme="minorHAnsi" w:hAnsiTheme="minorHAnsi" w:cstheme="minorHAnsi"/>
        </w:rPr>
      </w:pPr>
      <w:r w:rsidRPr="00694C70">
        <w:rPr>
          <w:rFonts w:asciiTheme="minorHAnsi" w:hAnsiTheme="minorHAnsi" w:cstheme="minorHAnsi"/>
        </w:rPr>
        <w:t>Program stanowi odpowiedź na zdiagnozowane potrzeby regionalne, uwzględniając przy tym pożądane kierunki interwencji, określone w unijnych, krajowych i regionalnych dokumentach strategicznych. Celem RPOWŚ 2014-2020 jest zdynamizowanie rozwoju gospodarki województwa, w</w:t>
      </w:r>
      <w:r w:rsidR="002F1198" w:rsidRPr="00694C70">
        <w:rPr>
          <w:rFonts w:asciiTheme="minorHAnsi" w:hAnsiTheme="minorHAnsi" w:cstheme="minorHAnsi"/>
        </w:rPr>
        <w:t> </w:t>
      </w:r>
      <w:r w:rsidRPr="00694C70">
        <w:rPr>
          <w:rFonts w:asciiTheme="minorHAnsi" w:hAnsiTheme="minorHAnsi" w:cstheme="minorHAnsi"/>
        </w:rPr>
        <w:t>oparciu o nowe rozwiązania technologiczne i wzrost poziomu kapitału społecznego.</w:t>
      </w:r>
    </w:p>
    <w:p w14:paraId="28F3C19A" w14:textId="77777777" w:rsidR="002E4169" w:rsidRPr="00694C70" w:rsidRDefault="002E4169" w:rsidP="00CA4622">
      <w:pPr>
        <w:pStyle w:val="NormalnyWeb"/>
        <w:spacing w:after="120" w:afterAutospacing="0" w:line="360" w:lineRule="auto"/>
        <w:rPr>
          <w:rFonts w:asciiTheme="minorHAnsi" w:hAnsiTheme="minorHAnsi" w:cstheme="minorHAnsi"/>
        </w:rPr>
      </w:pPr>
      <w:r w:rsidRPr="00694C70">
        <w:rPr>
          <w:rFonts w:asciiTheme="minorHAnsi" w:hAnsiTheme="minorHAnsi" w:cstheme="minorHAnsi"/>
        </w:rPr>
        <w:t>Polityka rozwoju regionu</w:t>
      </w:r>
      <w:r w:rsidR="002F1198" w:rsidRPr="00694C70">
        <w:rPr>
          <w:rFonts w:asciiTheme="minorHAnsi" w:hAnsiTheme="minorHAnsi" w:cstheme="minorHAnsi"/>
        </w:rPr>
        <w:t>,</w:t>
      </w:r>
      <w:r w:rsidRPr="00694C70">
        <w:rPr>
          <w:rFonts w:asciiTheme="minorHAnsi" w:hAnsiTheme="minorHAnsi" w:cstheme="minorHAnsi"/>
        </w:rPr>
        <w:t xml:space="preserve"> realizowana w oparciu o R</w:t>
      </w:r>
      <w:r w:rsidR="00397413" w:rsidRPr="00694C70">
        <w:rPr>
          <w:rFonts w:asciiTheme="minorHAnsi" w:hAnsiTheme="minorHAnsi" w:cstheme="minorHAnsi"/>
        </w:rPr>
        <w:t>egionalny Program Operacyjny Województwa Świętokrzyskiego na lata 2014 – 2020</w:t>
      </w:r>
      <w:r w:rsidR="002F1198" w:rsidRPr="00694C70">
        <w:rPr>
          <w:rFonts w:asciiTheme="minorHAnsi" w:hAnsiTheme="minorHAnsi" w:cstheme="minorHAnsi"/>
        </w:rPr>
        <w:t>,</w:t>
      </w:r>
      <w:r w:rsidR="00397413" w:rsidRPr="00694C70">
        <w:rPr>
          <w:rFonts w:asciiTheme="minorHAnsi" w:hAnsiTheme="minorHAnsi" w:cstheme="minorHAnsi"/>
        </w:rPr>
        <w:t xml:space="preserve"> </w:t>
      </w:r>
      <w:r w:rsidRPr="00694C70">
        <w:rPr>
          <w:rFonts w:asciiTheme="minorHAnsi" w:hAnsiTheme="minorHAnsi" w:cstheme="minorHAnsi"/>
        </w:rPr>
        <w:t>skoncentrowana została na umacnianiu konkurencyjności i</w:t>
      </w:r>
      <w:r w:rsidR="002F1198" w:rsidRPr="00694C70">
        <w:rPr>
          <w:rFonts w:asciiTheme="minorHAnsi" w:hAnsiTheme="minorHAnsi" w:cstheme="minorHAnsi"/>
        </w:rPr>
        <w:t> </w:t>
      </w:r>
      <w:r w:rsidRPr="00694C70">
        <w:rPr>
          <w:rFonts w:asciiTheme="minorHAnsi" w:hAnsiTheme="minorHAnsi" w:cstheme="minorHAnsi"/>
        </w:rPr>
        <w:t>innowacyjności gospodarki regionalnej oraz budowaniu potencjału regionalnych przedsiębiorstw, obejmując obszary takie jak:</w:t>
      </w:r>
    </w:p>
    <w:p w14:paraId="2A570C6F" w14:textId="77777777" w:rsidR="002E4169" w:rsidRPr="00694C70" w:rsidRDefault="002E4169" w:rsidP="00CA4622">
      <w:pPr>
        <w:numPr>
          <w:ilvl w:val="0"/>
          <w:numId w:val="3"/>
        </w:numPr>
        <w:spacing w:after="100" w:afterAutospacing="1" w:line="360" w:lineRule="auto"/>
        <w:ind w:left="714" w:hanging="357"/>
        <w:rPr>
          <w:rFonts w:asciiTheme="minorHAnsi" w:hAnsiTheme="minorHAnsi" w:cstheme="minorHAnsi"/>
        </w:rPr>
      </w:pPr>
      <w:r w:rsidRPr="00694C70">
        <w:rPr>
          <w:rFonts w:asciiTheme="minorHAnsi" w:hAnsiTheme="minorHAnsi" w:cstheme="minorHAnsi"/>
        </w:rPr>
        <w:t>B+R,</w:t>
      </w:r>
    </w:p>
    <w:p w14:paraId="6884CFD8"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przedsiębiorczość,</w:t>
      </w:r>
    </w:p>
    <w:p w14:paraId="4A268349"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proofErr w:type="spellStart"/>
      <w:r w:rsidRPr="00694C70">
        <w:rPr>
          <w:rFonts w:asciiTheme="minorHAnsi" w:hAnsiTheme="minorHAnsi" w:cstheme="minorHAnsi"/>
        </w:rPr>
        <w:t>zasobooszczędną</w:t>
      </w:r>
      <w:proofErr w:type="spellEnd"/>
      <w:r w:rsidRPr="00694C70">
        <w:rPr>
          <w:rFonts w:asciiTheme="minorHAnsi" w:hAnsiTheme="minorHAnsi" w:cstheme="minorHAnsi"/>
        </w:rPr>
        <w:t xml:space="preserve"> i niskoemisyjną gospodarkę,</w:t>
      </w:r>
    </w:p>
    <w:p w14:paraId="42875DFD"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inkluzję społeczną osób wykluczonych,</w:t>
      </w:r>
    </w:p>
    <w:p w14:paraId="5E2D7DE9"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redukcję bezrobocia,</w:t>
      </w:r>
    </w:p>
    <w:p w14:paraId="12444D08"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podniesienia jakości świadczonych usług społecznych i publicznych,</w:t>
      </w:r>
    </w:p>
    <w:p w14:paraId="614BE945"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nowoczesną komunikację</w:t>
      </w:r>
    </w:p>
    <w:p w14:paraId="3840F334"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rynek pracy,</w:t>
      </w:r>
    </w:p>
    <w:p w14:paraId="2EBEE463" w14:textId="77777777" w:rsidR="002E4169" w:rsidRPr="00694C70" w:rsidRDefault="002E4169" w:rsidP="00CA4622">
      <w:pPr>
        <w:numPr>
          <w:ilvl w:val="0"/>
          <w:numId w:val="3"/>
        </w:numPr>
        <w:spacing w:before="100" w:beforeAutospacing="1" w:after="100" w:afterAutospacing="1" w:line="360" w:lineRule="auto"/>
        <w:rPr>
          <w:rFonts w:asciiTheme="minorHAnsi" w:hAnsiTheme="minorHAnsi" w:cstheme="minorHAnsi"/>
        </w:rPr>
      </w:pPr>
      <w:r w:rsidRPr="00694C70">
        <w:rPr>
          <w:rFonts w:asciiTheme="minorHAnsi" w:hAnsiTheme="minorHAnsi" w:cstheme="minorHAnsi"/>
        </w:rPr>
        <w:t>włączenie społeczne,</w:t>
      </w:r>
    </w:p>
    <w:p w14:paraId="6C4C8347" w14:textId="77777777" w:rsidR="002E4169" w:rsidRPr="00694C70" w:rsidRDefault="002E4169" w:rsidP="00CA4622">
      <w:pPr>
        <w:numPr>
          <w:ilvl w:val="0"/>
          <w:numId w:val="3"/>
        </w:numPr>
        <w:spacing w:before="100" w:beforeAutospacing="1" w:after="120" w:line="360" w:lineRule="auto"/>
        <w:ind w:left="714" w:hanging="357"/>
        <w:rPr>
          <w:rFonts w:asciiTheme="minorHAnsi" w:hAnsiTheme="minorHAnsi" w:cstheme="minorHAnsi"/>
        </w:rPr>
      </w:pPr>
      <w:r w:rsidRPr="00694C70">
        <w:rPr>
          <w:rFonts w:asciiTheme="minorHAnsi" w:hAnsiTheme="minorHAnsi" w:cstheme="minorHAnsi"/>
        </w:rPr>
        <w:t>rozwój edukacji.</w:t>
      </w:r>
    </w:p>
    <w:p w14:paraId="4E55286A" w14:textId="2AC6030C" w:rsidR="002E4169" w:rsidRPr="00694C70" w:rsidRDefault="002E4169" w:rsidP="00CA4622">
      <w:pPr>
        <w:pStyle w:val="NormalnyWeb"/>
        <w:spacing w:before="0" w:beforeAutospacing="0" w:after="120" w:afterAutospacing="0" w:line="360" w:lineRule="auto"/>
        <w:rPr>
          <w:rFonts w:asciiTheme="minorHAnsi" w:hAnsiTheme="minorHAnsi" w:cstheme="minorHAnsi"/>
        </w:rPr>
      </w:pPr>
      <w:r w:rsidRPr="00694C70">
        <w:rPr>
          <w:rFonts w:asciiTheme="minorHAnsi" w:hAnsiTheme="minorHAnsi" w:cstheme="minorHAnsi"/>
        </w:rPr>
        <w:t>Na realizację Programu przeznaczon</w:t>
      </w:r>
      <w:r w:rsidR="00397413" w:rsidRPr="00694C70">
        <w:rPr>
          <w:rFonts w:asciiTheme="minorHAnsi" w:hAnsiTheme="minorHAnsi" w:cstheme="minorHAnsi"/>
        </w:rPr>
        <w:t>o</w:t>
      </w:r>
      <w:r w:rsidRPr="00694C70">
        <w:rPr>
          <w:rFonts w:asciiTheme="minorHAnsi" w:hAnsiTheme="minorHAnsi" w:cstheme="minorHAnsi"/>
        </w:rPr>
        <w:t xml:space="preserve"> 1 364 mln </w:t>
      </w:r>
      <w:r w:rsidR="000F5E58" w:rsidRPr="00694C70">
        <w:rPr>
          <w:rFonts w:asciiTheme="minorHAnsi" w:hAnsiTheme="minorHAnsi" w:cstheme="minorHAnsi"/>
        </w:rPr>
        <w:t>EUR</w:t>
      </w:r>
      <w:r w:rsidRPr="00694C70">
        <w:rPr>
          <w:rFonts w:asciiTheme="minorHAnsi" w:hAnsiTheme="minorHAnsi" w:cstheme="minorHAnsi"/>
        </w:rPr>
        <w:t>, z czego EFRR stanowi 98</w:t>
      </w:r>
      <w:r w:rsidR="00F23586" w:rsidRPr="00694C70">
        <w:rPr>
          <w:rFonts w:asciiTheme="minorHAnsi" w:hAnsiTheme="minorHAnsi" w:cstheme="minorHAnsi"/>
        </w:rPr>
        <w:t>7</w:t>
      </w:r>
      <w:r w:rsidRPr="00694C70">
        <w:rPr>
          <w:rFonts w:asciiTheme="minorHAnsi" w:hAnsiTheme="minorHAnsi" w:cstheme="minorHAnsi"/>
        </w:rPr>
        <w:t xml:space="preserve"> mln </w:t>
      </w:r>
      <w:r w:rsidR="000F5E58" w:rsidRPr="00694C70">
        <w:rPr>
          <w:rFonts w:asciiTheme="minorHAnsi" w:hAnsiTheme="minorHAnsi" w:cstheme="minorHAnsi"/>
        </w:rPr>
        <w:t>EUR</w:t>
      </w:r>
      <w:r w:rsidR="00397413" w:rsidRPr="00694C70">
        <w:rPr>
          <w:rFonts w:asciiTheme="minorHAnsi" w:hAnsiTheme="minorHAnsi" w:cstheme="minorHAnsi"/>
        </w:rPr>
        <w:t>, natomiast EFS 3</w:t>
      </w:r>
      <w:r w:rsidR="00F23586" w:rsidRPr="00694C70">
        <w:rPr>
          <w:rFonts w:asciiTheme="minorHAnsi" w:hAnsiTheme="minorHAnsi" w:cstheme="minorHAnsi"/>
        </w:rPr>
        <w:t>77</w:t>
      </w:r>
      <w:r w:rsidR="00397413" w:rsidRPr="00694C70">
        <w:rPr>
          <w:rFonts w:asciiTheme="minorHAnsi" w:hAnsiTheme="minorHAnsi" w:cstheme="minorHAnsi"/>
        </w:rPr>
        <w:t xml:space="preserve"> mln </w:t>
      </w:r>
      <w:r w:rsidR="000F5E58" w:rsidRPr="00694C70">
        <w:rPr>
          <w:rFonts w:asciiTheme="minorHAnsi" w:hAnsiTheme="minorHAnsi" w:cstheme="minorHAnsi"/>
        </w:rPr>
        <w:t>EUR</w:t>
      </w:r>
      <w:r w:rsidR="00397413" w:rsidRPr="00694C70">
        <w:rPr>
          <w:rFonts w:asciiTheme="minorHAnsi" w:hAnsiTheme="minorHAnsi" w:cstheme="minorHAnsi"/>
        </w:rPr>
        <w:t xml:space="preserve">. Program realizowany jest w ramach 11 osi priorytetowych </w:t>
      </w:r>
      <w:r w:rsidR="00274D3B" w:rsidRPr="00694C70">
        <w:rPr>
          <w:rFonts w:asciiTheme="minorHAnsi" w:hAnsiTheme="minorHAnsi" w:cstheme="minorHAnsi"/>
        </w:rPr>
        <w:t>–</w:t>
      </w:r>
      <w:r w:rsidR="00397413" w:rsidRPr="00694C70">
        <w:rPr>
          <w:rFonts w:asciiTheme="minorHAnsi" w:hAnsiTheme="minorHAnsi" w:cstheme="minorHAnsi"/>
        </w:rPr>
        <w:t xml:space="preserve"> 7</w:t>
      </w:r>
      <w:r w:rsidR="00274D3B" w:rsidRPr="00694C70">
        <w:rPr>
          <w:rFonts w:asciiTheme="minorHAnsi" w:hAnsiTheme="minorHAnsi" w:cstheme="minorHAnsi"/>
        </w:rPr>
        <w:t> </w:t>
      </w:r>
      <w:r w:rsidR="00397413" w:rsidRPr="00694C70">
        <w:rPr>
          <w:rFonts w:asciiTheme="minorHAnsi" w:hAnsiTheme="minorHAnsi" w:cstheme="minorHAnsi"/>
        </w:rPr>
        <w:t>finansowanych z</w:t>
      </w:r>
      <w:r w:rsidR="002F1198" w:rsidRPr="00694C70">
        <w:rPr>
          <w:rFonts w:asciiTheme="minorHAnsi" w:hAnsiTheme="minorHAnsi" w:cstheme="minorHAnsi"/>
        </w:rPr>
        <w:t> </w:t>
      </w:r>
      <w:r w:rsidR="00397413" w:rsidRPr="00694C70">
        <w:rPr>
          <w:rFonts w:asciiTheme="minorHAnsi" w:hAnsiTheme="minorHAnsi" w:cstheme="minorHAnsi"/>
        </w:rPr>
        <w:t>EFRR i 4 finansowanych z EFS.</w:t>
      </w:r>
      <w:r w:rsidR="001967C7" w:rsidRPr="00694C70">
        <w:rPr>
          <w:rFonts w:asciiTheme="minorHAnsi" w:hAnsiTheme="minorHAnsi" w:cstheme="minorHAnsi"/>
        </w:rPr>
        <w:t xml:space="preserve"> </w:t>
      </w:r>
    </w:p>
    <w:p w14:paraId="7F8FA64D" w14:textId="21FAEFDF" w:rsidR="000318BB" w:rsidRPr="00694C70" w:rsidRDefault="000318BB" w:rsidP="00CA4622">
      <w:pPr>
        <w:spacing w:line="360" w:lineRule="auto"/>
        <w:rPr>
          <w:rFonts w:asciiTheme="minorHAnsi" w:hAnsiTheme="minorHAnsi" w:cstheme="minorHAnsi"/>
        </w:rPr>
      </w:pPr>
      <w:r w:rsidRPr="00694C70">
        <w:rPr>
          <w:rFonts w:asciiTheme="minorHAnsi" w:hAnsiTheme="minorHAnsi" w:cstheme="minorHAnsi"/>
        </w:rPr>
        <w:t>Rok 20</w:t>
      </w:r>
      <w:r w:rsidR="00F23586" w:rsidRPr="00694C70">
        <w:rPr>
          <w:rFonts w:asciiTheme="minorHAnsi" w:hAnsiTheme="minorHAnsi" w:cstheme="minorHAnsi"/>
        </w:rPr>
        <w:t>20</w:t>
      </w:r>
      <w:r w:rsidRPr="00694C70">
        <w:rPr>
          <w:rFonts w:asciiTheme="minorHAnsi" w:hAnsiTheme="minorHAnsi" w:cstheme="minorHAnsi"/>
        </w:rPr>
        <w:t xml:space="preserve"> był</w:t>
      </w:r>
      <w:r w:rsidR="00F23586" w:rsidRPr="00694C70">
        <w:rPr>
          <w:rFonts w:asciiTheme="minorHAnsi" w:hAnsiTheme="minorHAnsi" w:cstheme="minorHAnsi"/>
        </w:rPr>
        <w:t xml:space="preserve"> najtrudniejszym z</w:t>
      </w:r>
      <w:r w:rsidR="00AA6A7E" w:rsidRPr="00694C70">
        <w:rPr>
          <w:rFonts w:asciiTheme="minorHAnsi" w:hAnsiTheme="minorHAnsi" w:cstheme="minorHAnsi"/>
        </w:rPr>
        <w:t>e</w:t>
      </w:r>
      <w:r w:rsidR="00F23586" w:rsidRPr="00694C70">
        <w:rPr>
          <w:rFonts w:asciiTheme="minorHAnsi" w:hAnsiTheme="minorHAnsi" w:cstheme="minorHAnsi"/>
        </w:rPr>
        <w:t xml:space="preserve"> wszystkich lat </w:t>
      </w:r>
      <w:r w:rsidR="00304C87" w:rsidRPr="00694C70">
        <w:rPr>
          <w:rFonts w:asciiTheme="minorHAnsi" w:hAnsiTheme="minorHAnsi" w:cstheme="minorHAnsi"/>
        </w:rPr>
        <w:t xml:space="preserve">wdrażania </w:t>
      </w:r>
      <w:r w:rsidR="00BD042B" w:rsidRPr="00694C70">
        <w:rPr>
          <w:rFonts w:asciiTheme="minorHAnsi" w:hAnsiTheme="minorHAnsi" w:cstheme="minorHAnsi"/>
        </w:rPr>
        <w:t>Programu</w:t>
      </w:r>
      <w:r w:rsidR="00AA6A7E" w:rsidRPr="00694C70">
        <w:rPr>
          <w:rFonts w:asciiTheme="minorHAnsi" w:hAnsiTheme="minorHAnsi" w:cstheme="minorHAnsi"/>
        </w:rPr>
        <w:t>,</w:t>
      </w:r>
      <w:r w:rsidR="00BD042B" w:rsidRPr="00694C70">
        <w:rPr>
          <w:rFonts w:asciiTheme="minorHAnsi" w:hAnsiTheme="minorHAnsi" w:cstheme="minorHAnsi"/>
        </w:rPr>
        <w:t xml:space="preserve"> </w:t>
      </w:r>
      <w:r w:rsidR="00F23586" w:rsidRPr="00694C70">
        <w:rPr>
          <w:rFonts w:asciiTheme="minorHAnsi" w:hAnsiTheme="minorHAnsi" w:cstheme="minorHAnsi"/>
        </w:rPr>
        <w:t xml:space="preserve">w związku z </w:t>
      </w:r>
      <w:r w:rsidR="00BD042B" w:rsidRPr="00694C70">
        <w:rPr>
          <w:rFonts w:asciiTheme="minorHAnsi" w:hAnsiTheme="minorHAnsi" w:cstheme="minorHAnsi"/>
        </w:rPr>
        <w:t xml:space="preserve">kryzysem gospodarczym wywołanym </w:t>
      </w:r>
      <w:r w:rsidR="00F23586" w:rsidRPr="00694C70">
        <w:rPr>
          <w:rFonts w:asciiTheme="minorHAnsi" w:hAnsiTheme="minorHAnsi" w:cstheme="minorHAnsi"/>
        </w:rPr>
        <w:t xml:space="preserve">wybuchem </w:t>
      </w:r>
      <w:r w:rsidR="00304C87" w:rsidRPr="00694C70">
        <w:rPr>
          <w:rFonts w:asciiTheme="minorHAnsi" w:hAnsiTheme="minorHAnsi" w:cstheme="minorHAnsi"/>
        </w:rPr>
        <w:t>pandemii</w:t>
      </w:r>
      <w:r w:rsidRPr="00694C70">
        <w:rPr>
          <w:rFonts w:asciiTheme="minorHAnsi" w:hAnsiTheme="minorHAnsi" w:cstheme="minorHAnsi"/>
        </w:rPr>
        <w:t xml:space="preserve">. </w:t>
      </w:r>
      <w:r w:rsidR="00BD042B" w:rsidRPr="00694C70">
        <w:rPr>
          <w:rFonts w:asciiTheme="minorHAnsi" w:hAnsiTheme="minorHAnsi" w:cstheme="minorHAnsi"/>
        </w:rPr>
        <w:t xml:space="preserve">Walka z negatywnymi skutkami pandemii oraz ich łagodzenie zdeterminowała szereg działań </w:t>
      </w:r>
      <w:r w:rsidRPr="00694C70">
        <w:rPr>
          <w:rFonts w:asciiTheme="minorHAnsi" w:hAnsiTheme="minorHAnsi" w:cstheme="minorHAnsi"/>
        </w:rPr>
        <w:t>Instytucj</w:t>
      </w:r>
      <w:r w:rsidR="00BD042B" w:rsidRPr="00694C70">
        <w:rPr>
          <w:rFonts w:asciiTheme="minorHAnsi" w:hAnsiTheme="minorHAnsi" w:cstheme="minorHAnsi"/>
        </w:rPr>
        <w:t>i</w:t>
      </w:r>
      <w:r w:rsidRPr="00694C70">
        <w:rPr>
          <w:rFonts w:asciiTheme="minorHAnsi" w:hAnsiTheme="minorHAnsi" w:cstheme="minorHAnsi"/>
        </w:rPr>
        <w:t xml:space="preserve"> Zarządzające</w:t>
      </w:r>
      <w:r w:rsidR="00BD042B" w:rsidRPr="00694C70">
        <w:rPr>
          <w:rFonts w:asciiTheme="minorHAnsi" w:hAnsiTheme="minorHAnsi" w:cstheme="minorHAnsi"/>
        </w:rPr>
        <w:t>j</w:t>
      </w:r>
      <w:r w:rsidR="00AA6A7E" w:rsidRPr="00694C70">
        <w:rPr>
          <w:rFonts w:asciiTheme="minorHAnsi" w:hAnsiTheme="minorHAnsi" w:cstheme="minorHAnsi"/>
        </w:rPr>
        <w:t>, w</w:t>
      </w:r>
      <w:r w:rsidR="005F0661" w:rsidRPr="00694C70">
        <w:rPr>
          <w:rFonts w:asciiTheme="minorHAnsi" w:hAnsiTheme="minorHAnsi" w:cstheme="minorHAnsi"/>
        </w:rPr>
        <w:t xml:space="preserve"> obszarach </w:t>
      </w:r>
      <w:r w:rsidR="005F0661" w:rsidRPr="00694C70">
        <w:rPr>
          <w:rFonts w:asciiTheme="minorHAnsi" w:hAnsiTheme="minorHAnsi" w:cstheme="minorHAnsi"/>
        </w:rPr>
        <w:lastRenderedPageBreak/>
        <w:t>szczególnie dotkniętych jej skutkami zwłaszcza w zakresie ochrony zdrowa, rynku pracy, sektora MŚP czy ekonomii społecznej. Jednym z takich działań jest przyjęcie Świętokrzyskiego Pakietu Osłonowego</w:t>
      </w:r>
      <w:r w:rsidR="00AA6A7E" w:rsidRPr="00694C70">
        <w:rPr>
          <w:rFonts w:asciiTheme="minorHAnsi" w:hAnsiTheme="minorHAnsi" w:cstheme="minorHAnsi"/>
        </w:rPr>
        <w:t>,</w:t>
      </w:r>
      <w:r w:rsidR="005F0661" w:rsidRPr="00694C70">
        <w:rPr>
          <w:rFonts w:asciiTheme="minorHAnsi" w:hAnsiTheme="minorHAnsi" w:cstheme="minorHAnsi"/>
        </w:rPr>
        <w:t xml:space="preserve"> stanowiącego element Świętokrzyskiej Tarczy Antykryzysowej</w:t>
      </w:r>
      <w:r w:rsidR="00AA6A7E" w:rsidRPr="00694C70">
        <w:rPr>
          <w:rFonts w:asciiTheme="minorHAnsi" w:hAnsiTheme="minorHAnsi" w:cstheme="minorHAnsi"/>
        </w:rPr>
        <w:t>,</w:t>
      </w:r>
      <w:r w:rsidR="005F0661" w:rsidRPr="00694C70">
        <w:rPr>
          <w:rFonts w:asciiTheme="minorHAnsi" w:hAnsiTheme="minorHAnsi" w:cstheme="minorHAnsi"/>
        </w:rPr>
        <w:t xml:space="preserve"> skoncentrowanego na wsparciu sektora zdrowia oraz pomocy MŚP borykających się z</w:t>
      </w:r>
      <w:r w:rsidR="009B18BE" w:rsidRPr="00694C70">
        <w:rPr>
          <w:rFonts w:asciiTheme="minorHAnsi" w:hAnsiTheme="minorHAnsi" w:cstheme="minorHAnsi"/>
        </w:rPr>
        <w:t> </w:t>
      </w:r>
      <w:r w:rsidR="005F0661" w:rsidRPr="00694C70">
        <w:rPr>
          <w:rFonts w:asciiTheme="minorHAnsi" w:hAnsiTheme="minorHAnsi" w:cstheme="minorHAnsi"/>
        </w:rPr>
        <w:t>ekonomicznymi skutkami pandemii. Działania realizowane w ramach Tarczy są zgodne z</w:t>
      </w:r>
      <w:r w:rsidR="009B18BE" w:rsidRPr="00694C70">
        <w:rPr>
          <w:rFonts w:asciiTheme="minorHAnsi" w:hAnsiTheme="minorHAnsi" w:cstheme="minorHAnsi"/>
        </w:rPr>
        <w:t> </w:t>
      </w:r>
      <w:r w:rsidR="005F0661" w:rsidRPr="00694C70">
        <w:rPr>
          <w:rFonts w:asciiTheme="minorHAnsi" w:hAnsiTheme="minorHAnsi" w:cstheme="minorHAnsi"/>
        </w:rPr>
        <w:t xml:space="preserve">założeniami proponowanymi przez KE. </w:t>
      </w:r>
    </w:p>
    <w:p w14:paraId="288A6D36" w14:textId="77777777" w:rsidR="00325F62" w:rsidRPr="00694C70" w:rsidRDefault="00325F62" w:rsidP="00CA4622">
      <w:pPr>
        <w:pStyle w:val="Standard"/>
        <w:spacing w:line="360" w:lineRule="auto"/>
        <w:rPr>
          <w:rFonts w:asciiTheme="minorHAnsi" w:hAnsiTheme="minorHAnsi" w:cstheme="minorHAnsi"/>
        </w:rPr>
      </w:pPr>
    </w:p>
    <w:p w14:paraId="0AB249C6" w14:textId="618C7194" w:rsidR="000318BB" w:rsidRPr="00694C70" w:rsidRDefault="000318BB" w:rsidP="00CA4622">
      <w:pPr>
        <w:pStyle w:val="Standard"/>
        <w:spacing w:line="360" w:lineRule="auto"/>
        <w:rPr>
          <w:rFonts w:asciiTheme="minorHAnsi" w:hAnsiTheme="minorHAnsi" w:cstheme="minorHAnsi"/>
        </w:rPr>
      </w:pPr>
      <w:r w:rsidRPr="00694C70">
        <w:rPr>
          <w:rFonts w:asciiTheme="minorHAnsi" w:hAnsiTheme="minorHAnsi" w:cstheme="minorHAnsi"/>
        </w:rPr>
        <w:t>W 20</w:t>
      </w:r>
      <w:r w:rsidR="005F0661" w:rsidRPr="00694C70">
        <w:rPr>
          <w:rFonts w:asciiTheme="minorHAnsi" w:hAnsiTheme="minorHAnsi" w:cstheme="minorHAnsi"/>
        </w:rPr>
        <w:t>20</w:t>
      </w:r>
      <w:r w:rsidRPr="00694C70">
        <w:rPr>
          <w:rFonts w:asciiTheme="minorHAnsi" w:hAnsiTheme="minorHAnsi" w:cstheme="minorHAnsi"/>
        </w:rPr>
        <w:t xml:space="preserve"> r. odbyło się </w:t>
      </w:r>
      <w:r w:rsidR="00F76013" w:rsidRPr="00694C70">
        <w:rPr>
          <w:rFonts w:asciiTheme="minorHAnsi" w:hAnsiTheme="minorHAnsi" w:cstheme="minorHAnsi"/>
        </w:rPr>
        <w:t>1</w:t>
      </w:r>
      <w:r w:rsidRPr="00694C70">
        <w:rPr>
          <w:rFonts w:asciiTheme="minorHAnsi" w:hAnsiTheme="minorHAnsi" w:cstheme="minorHAnsi"/>
        </w:rPr>
        <w:t xml:space="preserve"> posiedze</w:t>
      </w:r>
      <w:r w:rsidR="00F76013" w:rsidRPr="00694C70">
        <w:rPr>
          <w:rFonts w:asciiTheme="minorHAnsi" w:hAnsiTheme="minorHAnsi" w:cstheme="minorHAnsi"/>
        </w:rPr>
        <w:t>nie</w:t>
      </w:r>
      <w:r w:rsidRPr="00694C70">
        <w:rPr>
          <w:rFonts w:asciiTheme="minorHAnsi" w:hAnsiTheme="minorHAnsi" w:cstheme="minorHAnsi"/>
        </w:rPr>
        <w:t xml:space="preserve"> Komitetu Monitorującego RPOWŚ 2014 – 2020</w:t>
      </w:r>
      <w:r w:rsidR="00F76013" w:rsidRPr="00694C70">
        <w:rPr>
          <w:rFonts w:asciiTheme="minorHAnsi" w:hAnsiTheme="minorHAnsi" w:cstheme="minorHAnsi"/>
        </w:rPr>
        <w:t xml:space="preserve"> w trybie hybrydowym</w:t>
      </w:r>
      <w:r w:rsidRPr="00694C70">
        <w:rPr>
          <w:rFonts w:asciiTheme="minorHAnsi" w:hAnsiTheme="minorHAnsi" w:cstheme="minorHAnsi"/>
        </w:rPr>
        <w:t xml:space="preserve">, a od początku realizacji Programu </w:t>
      </w:r>
      <w:r w:rsidR="00AC78E5" w:rsidRPr="00694C70">
        <w:rPr>
          <w:rFonts w:asciiTheme="minorHAnsi" w:hAnsiTheme="minorHAnsi" w:cstheme="minorHAnsi"/>
        </w:rPr>
        <w:t>-</w:t>
      </w:r>
      <w:r w:rsidRPr="00694C70">
        <w:rPr>
          <w:rFonts w:asciiTheme="minorHAnsi" w:hAnsiTheme="minorHAnsi" w:cstheme="minorHAnsi"/>
        </w:rPr>
        <w:t xml:space="preserve"> 2</w:t>
      </w:r>
      <w:r w:rsidR="00F76013" w:rsidRPr="00694C70">
        <w:rPr>
          <w:rFonts w:asciiTheme="minorHAnsi" w:hAnsiTheme="minorHAnsi" w:cstheme="minorHAnsi"/>
        </w:rPr>
        <w:t>7</w:t>
      </w:r>
      <w:r w:rsidRPr="00694C70">
        <w:rPr>
          <w:rFonts w:asciiTheme="minorHAnsi" w:hAnsiTheme="minorHAnsi" w:cstheme="minorHAnsi"/>
        </w:rPr>
        <w:t>. W 20</w:t>
      </w:r>
      <w:r w:rsidR="00F76013" w:rsidRPr="00694C70">
        <w:rPr>
          <w:rFonts w:asciiTheme="minorHAnsi" w:hAnsiTheme="minorHAnsi" w:cstheme="minorHAnsi"/>
        </w:rPr>
        <w:t>20</w:t>
      </w:r>
      <w:r w:rsidRPr="00694C70">
        <w:rPr>
          <w:rFonts w:asciiTheme="minorHAnsi" w:hAnsiTheme="minorHAnsi" w:cstheme="minorHAnsi"/>
        </w:rPr>
        <w:t xml:space="preserve"> r. </w:t>
      </w:r>
      <w:r w:rsidR="00F76013" w:rsidRPr="00694C70">
        <w:rPr>
          <w:rFonts w:asciiTheme="minorHAnsi" w:hAnsiTheme="minorHAnsi" w:cstheme="minorHAnsi"/>
        </w:rPr>
        <w:t>czternastokrotnie</w:t>
      </w:r>
      <w:r w:rsidRPr="00694C70">
        <w:rPr>
          <w:rFonts w:asciiTheme="minorHAnsi" w:hAnsiTheme="minorHAnsi" w:cstheme="minorHAnsi"/>
        </w:rPr>
        <w:t xml:space="preserve"> uruch</w:t>
      </w:r>
      <w:r w:rsidR="00F76013" w:rsidRPr="00694C70">
        <w:rPr>
          <w:rFonts w:asciiTheme="minorHAnsi" w:hAnsiTheme="minorHAnsi" w:cstheme="minorHAnsi"/>
        </w:rPr>
        <w:t>amiano</w:t>
      </w:r>
      <w:r w:rsidRPr="00694C70">
        <w:rPr>
          <w:rFonts w:asciiTheme="minorHAnsi" w:hAnsiTheme="minorHAnsi" w:cstheme="minorHAnsi"/>
        </w:rPr>
        <w:t xml:space="preserve"> tryb obiegowy.</w:t>
      </w:r>
    </w:p>
    <w:p w14:paraId="31D440C1" w14:textId="64401004" w:rsidR="00126313" w:rsidRPr="00694C70" w:rsidRDefault="00126313" w:rsidP="00CA4622">
      <w:pPr>
        <w:spacing w:line="360" w:lineRule="auto"/>
        <w:rPr>
          <w:rFonts w:asciiTheme="minorHAnsi" w:hAnsiTheme="minorHAnsi" w:cstheme="minorHAnsi"/>
        </w:rPr>
      </w:pPr>
      <w:r w:rsidRPr="00694C70">
        <w:rPr>
          <w:rFonts w:asciiTheme="minorHAnsi" w:hAnsiTheme="minorHAnsi" w:cstheme="minorHAnsi"/>
        </w:rPr>
        <w:t>Sprawozdanie roczne z wdrażania Regionalnego Programu Operacyjnego Województwa Świętokrzyskiego na lata 2014 - 2020 za 20</w:t>
      </w:r>
      <w:r w:rsidR="0052078E" w:rsidRPr="00694C70">
        <w:rPr>
          <w:rFonts w:asciiTheme="minorHAnsi" w:hAnsiTheme="minorHAnsi" w:cstheme="minorHAnsi"/>
        </w:rPr>
        <w:t>20</w:t>
      </w:r>
      <w:r w:rsidRPr="00694C70">
        <w:rPr>
          <w:rFonts w:asciiTheme="minorHAnsi" w:hAnsiTheme="minorHAnsi" w:cstheme="minorHAnsi"/>
        </w:rPr>
        <w:t xml:space="preserve"> r. zostało sporządzone zgodnie z:</w:t>
      </w:r>
    </w:p>
    <w:p w14:paraId="36C4ED3A" w14:textId="77777777" w:rsidR="0090411E" w:rsidRPr="00694C70" w:rsidRDefault="00126313" w:rsidP="00CA4622">
      <w:pPr>
        <w:pStyle w:val="Akapitzlist"/>
        <w:numPr>
          <w:ilvl w:val="0"/>
          <w:numId w:val="5"/>
        </w:numPr>
        <w:tabs>
          <w:tab w:val="left" w:pos="8789"/>
        </w:tabs>
        <w:spacing w:line="360" w:lineRule="auto"/>
        <w:ind w:left="426" w:hanging="284"/>
        <w:rPr>
          <w:rFonts w:asciiTheme="minorHAnsi" w:hAnsiTheme="minorHAnsi" w:cstheme="minorHAnsi"/>
          <w:sz w:val="24"/>
          <w:szCs w:val="24"/>
        </w:rPr>
      </w:pPr>
      <w:r w:rsidRPr="00694C70">
        <w:rPr>
          <w:rFonts w:asciiTheme="minorHAnsi" w:hAnsiTheme="minorHAnsi" w:cstheme="minorHAnsi"/>
          <w:sz w:val="24"/>
          <w:szCs w:val="24"/>
        </w:rPr>
        <w:t xml:space="preserve">art. 50 oraz art. 111 </w:t>
      </w:r>
      <w:r w:rsidR="0090411E" w:rsidRPr="00694C70">
        <w:rPr>
          <w:rFonts w:asciiTheme="minorHAnsi" w:hAnsiTheme="minorHAnsi" w:cstheme="minorHAnsi"/>
          <w:sz w:val="24"/>
          <w:szCs w:val="24"/>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2F1198" w:rsidRPr="00694C70">
        <w:rPr>
          <w:rFonts w:asciiTheme="minorHAnsi" w:hAnsiTheme="minorHAnsi" w:cstheme="minorHAnsi"/>
          <w:sz w:val="24"/>
          <w:szCs w:val="24"/>
        </w:rPr>
        <w:t>.</w:t>
      </w:r>
    </w:p>
    <w:p w14:paraId="3BCD9DFE" w14:textId="1933E764" w:rsidR="0090411E" w:rsidRPr="00694C70" w:rsidRDefault="00126313" w:rsidP="00CA4622">
      <w:pPr>
        <w:pStyle w:val="Akapitzlist"/>
        <w:numPr>
          <w:ilvl w:val="0"/>
          <w:numId w:val="5"/>
        </w:numPr>
        <w:tabs>
          <w:tab w:val="left" w:pos="8789"/>
        </w:tabs>
        <w:spacing w:line="360" w:lineRule="auto"/>
        <w:ind w:left="426" w:hanging="284"/>
        <w:rPr>
          <w:rFonts w:asciiTheme="minorHAnsi" w:hAnsiTheme="minorHAnsi" w:cstheme="minorHAnsi"/>
          <w:sz w:val="24"/>
          <w:szCs w:val="24"/>
        </w:rPr>
      </w:pPr>
      <w:r w:rsidRPr="00694C70">
        <w:rPr>
          <w:rFonts w:asciiTheme="minorHAnsi" w:hAnsiTheme="minorHAnsi" w:cstheme="minorHAnsi"/>
          <w:sz w:val="24"/>
          <w:szCs w:val="24"/>
        </w:rPr>
        <w:t xml:space="preserve">załącznikiem V do </w:t>
      </w:r>
      <w:r w:rsidR="0090411E" w:rsidRPr="00694C70">
        <w:rPr>
          <w:rFonts w:asciiTheme="minorHAnsi" w:hAnsiTheme="minorHAnsi" w:cstheme="minorHAnsi"/>
          <w:sz w:val="24"/>
          <w:szCs w:val="24"/>
        </w:rPr>
        <w:t>Rozporządzeni</w:t>
      </w:r>
      <w:r w:rsidR="00B67CA3" w:rsidRPr="00694C70">
        <w:rPr>
          <w:rFonts w:asciiTheme="minorHAnsi" w:hAnsiTheme="minorHAnsi" w:cstheme="minorHAnsi"/>
          <w:sz w:val="24"/>
          <w:szCs w:val="24"/>
        </w:rPr>
        <w:t>a</w:t>
      </w:r>
      <w:r w:rsidR="0090411E" w:rsidRPr="00694C70">
        <w:rPr>
          <w:rFonts w:asciiTheme="minorHAnsi" w:hAnsiTheme="minorHAnsi" w:cstheme="minorHAnsi"/>
          <w:sz w:val="24"/>
          <w:szCs w:val="24"/>
        </w:rPr>
        <w:t xml:space="preserve"> wykonawcze</w:t>
      </w:r>
      <w:r w:rsidR="00B67CA3" w:rsidRPr="00694C70">
        <w:rPr>
          <w:rFonts w:asciiTheme="minorHAnsi" w:hAnsiTheme="minorHAnsi" w:cstheme="minorHAnsi"/>
          <w:sz w:val="24"/>
          <w:szCs w:val="24"/>
        </w:rPr>
        <w:t>go</w:t>
      </w:r>
      <w:r w:rsidR="0090411E" w:rsidRPr="00694C70">
        <w:rPr>
          <w:rFonts w:asciiTheme="minorHAnsi" w:hAnsiTheme="minorHAnsi" w:cstheme="minorHAnsi"/>
          <w:sz w:val="24"/>
          <w:szCs w:val="24"/>
        </w:rPr>
        <w:t xml:space="preserve"> Komisji (UE) 2018/277 z dnia 23 lutego 2018 r. zmieniające rozporządzenie wykonawcze (UE) 2015/207 w odniesieniu do zmian wzorów sprawozdań z wdrażania w ramach celów „Inwestycje na rzecz wzrostu </w:t>
      </w:r>
      <w:r w:rsidR="00E816E4" w:rsidRPr="00694C70">
        <w:rPr>
          <w:rFonts w:asciiTheme="minorHAnsi" w:hAnsiTheme="minorHAnsi" w:cstheme="minorHAnsi"/>
          <w:sz w:val="24"/>
          <w:szCs w:val="24"/>
        </w:rPr>
        <w:br/>
      </w:r>
      <w:r w:rsidR="0090411E" w:rsidRPr="00694C70">
        <w:rPr>
          <w:rFonts w:asciiTheme="minorHAnsi" w:hAnsiTheme="minorHAnsi" w:cstheme="minorHAnsi"/>
          <w:sz w:val="24"/>
          <w:szCs w:val="24"/>
        </w:rPr>
        <w:t>i zatrudnienia” oraz „Europejska współpraca terytorialna”, a także wzorów sprawozdania z postępów i rocznych sprawozdań z kontroli oraz poprawiające to rozporządzenie w</w:t>
      </w:r>
      <w:r w:rsidR="009B18BE" w:rsidRPr="00694C70">
        <w:rPr>
          <w:rFonts w:asciiTheme="minorHAnsi" w:hAnsiTheme="minorHAnsi" w:cstheme="minorHAnsi"/>
          <w:sz w:val="24"/>
          <w:szCs w:val="24"/>
        </w:rPr>
        <w:t> </w:t>
      </w:r>
      <w:r w:rsidR="0090411E" w:rsidRPr="00694C70">
        <w:rPr>
          <w:rFonts w:asciiTheme="minorHAnsi" w:hAnsiTheme="minorHAnsi" w:cstheme="minorHAnsi"/>
          <w:sz w:val="24"/>
          <w:szCs w:val="24"/>
        </w:rPr>
        <w:t>odniesieniu do wzoru sprawozdania z wdrażania w ramach celu „Inwestycje na rzecz wzrostu i zatrudnienia” oraz rocznego sprawozdania z kontroli</w:t>
      </w:r>
      <w:r w:rsidR="002F1198" w:rsidRPr="00694C70">
        <w:rPr>
          <w:rFonts w:asciiTheme="minorHAnsi" w:hAnsiTheme="minorHAnsi" w:cstheme="minorHAnsi"/>
          <w:sz w:val="24"/>
          <w:szCs w:val="24"/>
        </w:rPr>
        <w:t>.</w:t>
      </w:r>
    </w:p>
    <w:p w14:paraId="5A32DD88" w14:textId="1EF95C5B" w:rsidR="0090411E" w:rsidRPr="00694C70" w:rsidRDefault="00126313" w:rsidP="00CA4622">
      <w:pPr>
        <w:pStyle w:val="Akapitzlist"/>
        <w:numPr>
          <w:ilvl w:val="0"/>
          <w:numId w:val="4"/>
        </w:numPr>
        <w:spacing w:after="0" w:line="360" w:lineRule="auto"/>
        <w:ind w:left="426" w:hanging="284"/>
        <w:contextualSpacing w:val="0"/>
        <w:rPr>
          <w:rFonts w:asciiTheme="minorHAnsi" w:hAnsiTheme="minorHAnsi" w:cstheme="minorHAnsi"/>
          <w:sz w:val="24"/>
          <w:szCs w:val="24"/>
        </w:rPr>
      </w:pPr>
      <w:r w:rsidRPr="00694C70">
        <w:rPr>
          <w:rFonts w:asciiTheme="minorHAnsi" w:hAnsiTheme="minorHAnsi" w:cstheme="minorHAnsi"/>
          <w:sz w:val="24"/>
          <w:szCs w:val="24"/>
        </w:rPr>
        <w:t>Wytycznymi w zakresie sprawozdawczości na lata 2014-2020 ministra właściwego ds.</w:t>
      </w:r>
      <w:r w:rsidR="00274D3B" w:rsidRPr="00694C70">
        <w:rPr>
          <w:rFonts w:asciiTheme="minorHAnsi" w:hAnsiTheme="minorHAnsi" w:cstheme="minorHAnsi"/>
          <w:sz w:val="24"/>
          <w:szCs w:val="24"/>
        </w:rPr>
        <w:t> </w:t>
      </w:r>
      <w:r w:rsidRPr="00694C70">
        <w:rPr>
          <w:rFonts w:asciiTheme="minorHAnsi" w:hAnsiTheme="minorHAnsi" w:cstheme="minorHAnsi"/>
          <w:sz w:val="24"/>
          <w:szCs w:val="24"/>
        </w:rPr>
        <w:t>rozwoju regionalnego obowiązującymi od 31 marca 2017 r.</w:t>
      </w:r>
    </w:p>
    <w:p w14:paraId="29BDB722" w14:textId="05B5CF6A" w:rsidR="00917FD0" w:rsidRPr="00CA4622" w:rsidRDefault="0090411E" w:rsidP="00CA4622">
      <w:pPr>
        <w:pStyle w:val="Akapitzlist"/>
        <w:numPr>
          <w:ilvl w:val="0"/>
          <w:numId w:val="4"/>
        </w:numPr>
        <w:spacing w:after="0" w:line="360" w:lineRule="auto"/>
        <w:ind w:left="426" w:hanging="284"/>
        <w:contextualSpacing w:val="0"/>
        <w:rPr>
          <w:rFonts w:asciiTheme="minorHAnsi" w:hAnsiTheme="minorHAnsi" w:cstheme="minorHAnsi"/>
          <w:sz w:val="24"/>
          <w:szCs w:val="24"/>
        </w:rPr>
      </w:pPr>
      <w:r w:rsidRPr="00694C70">
        <w:rPr>
          <w:rFonts w:asciiTheme="minorHAnsi" w:hAnsiTheme="minorHAnsi" w:cstheme="minorHAnsi"/>
          <w:spacing w:val="-2"/>
          <w:sz w:val="24"/>
          <w:szCs w:val="24"/>
        </w:rPr>
        <w:t>I</w:t>
      </w:r>
      <w:r w:rsidR="00126313" w:rsidRPr="00694C70">
        <w:rPr>
          <w:rFonts w:asciiTheme="minorHAnsi" w:hAnsiTheme="minorHAnsi" w:cstheme="minorHAnsi"/>
          <w:spacing w:val="-2"/>
          <w:sz w:val="24"/>
          <w:szCs w:val="24"/>
        </w:rPr>
        <w:t>nstrukcją do sprawozdania rocznego z wdrażania programu operacyjnego przygotowaną</w:t>
      </w:r>
      <w:r w:rsidR="00126313" w:rsidRPr="00694C70">
        <w:rPr>
          <w:rFonts w:asciiTheme="minorHAnsi" w:hAnsiTheme="minorHAnsi" w:cstheme="minorHAnsi"/>
          <w:sz w:val="24"/>
          <w:szCs w:val="24"/>
        </w:rPr>
        <w:t xml:space="preserve"> przez Instytucję Koordynującą Umowę Partnerstwa - </w:t>
      </w:r>
      <w:r w:rsidR="00D55579" w:rsidRPr="00694C70">
        <w:rPr>
          <w:rFonts w:asciiTheme="minorHAnsi" w:hAnsiTheme="minorHAnsi" w:cstheme="minorHAnsi"/>
          <w:sz w:val="24"/>
          <w:szCs w:val="24"/>
        </w:rPr>
        <w:t>Ministerstwo Funduszy i Polityki Regionalnej.</w:t>
      </w:r>
    </w:p>
    <w:p w14:paraId="6E2768D8" w14:textId="77777777" w:rsidR="00522B70" w:rsidRPr="00694C70" w:rsidRDefault="00522B70" w:rsidP="00CA4622">
      <w:pPr>
        <w:pStyle w:val="Nagwek2"/>
        <w:spacing w:line="360" w:lineRule="auto"/>
        <w:rPr>
          <w:rFonts w:asciiTheme="minorHAnsi" w:eastAsia="Calibri" w:hAnsiTheme="minorHAnsi" w:cstheme="minorHAnsi"/>
          <w:color w:val="auto"/>
          <w:lang w:eastAsia="en-US"/>
        </w:rPr>
      </w:pPr>
      <w:bookmarkStart w:id="2" w:name="_Toc70584612"/>
      <w:r w:rsidRPr="00694C70">
        <w:rPr>
          <w:rFonts w:asciiTheme="minorHAnsi" w:eastAsia="Calibri" w:hAnsiTheme="minorHAnsi" w:cstheme="minorHAnsi"/>
          <w:color w:val="auto"/>
          <w:lang w:eastAsia="en-US"/>
        </w:rPr>
        <w:lastRenderedPageBreak/>
        <w:t>SŁOWNIK SKRÓTÓW</w:t>
      </w:r>
      <w:bookmarkEnd w:id="2"/>
    </w:p>
    <w:p w14:paraId="78EE09F8" w14:textId="5D8E5491" w:rsidR="00522B70" w:rsidRPr="00694C70" w:rsidRDefault="00522B70" w:rsidP="00CA4622">
      <w:pPr>
        <w:spacing w:before="120" w:line="360" w:lineRule="auto"/>
        <w:rPr>
          <w:rFonts w:asciiTheme="minorHAnsi" w:hAnsiTheme="minorHAnsi" w:cstheme="minorHAnsi"/>
        </w:rPr>
      </w:pPr>
      <w:r w:rsidRPr="00694C70">
        <w:rPr>
          <w:rFonts w:asciiTheme="minorHAnsi" w:hAnsiTheme="minorHAnsi" w:cstheme="minorHAnsi"/>
          <w:b/>
          <w:bCs/>
        </w:rPr>
        <w:t xml:space="preserve">CT </w:t>
      </w:r>
      <w:r w:rsidR="00325F62" w:rsidRPr="00694C70">
        <w:rPr>
          <w:rFonts w:asciiTheme="minorHAnsi" w:hAnsiTheme="minorHAnsi" w:cstheme="minorHAnsi"/>
          <w:b/>
          <w:bCs/>
        </w:rPr>
        <w:t xml:space="preserve">- </w:t>
      </w:r>
      <w:r w:rsidR="00325F62" w:rsidRPr="00694C70">
        <w:rPr>
          <w:rFonts w:asciiTheme="minorHAnsi" w:hAnsiTheme="minorHAnsi" w:cstheme="minorHAnsi"/>
        </w:rPr>
        <w:t>Cel</w:t>
      </w:r>
      <w:r w:rsidRPr="00694C70">
        <w:rPr>
          <w:rFonts w:asciiTheme="minorHAnsi" w:hAnsiTheme="minorHAnsi" w:cstheme="minorHAnsi"/>
        </w:rPr>
        <w:t xml:space="preserve"> tematyczny</w:t>
      </w:r>
    </w:p>
    <w:p w14:paraId="5F0177B0"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EFS</w:t>
      </w:r>
      <w:r w:rsidRPr="00694C70">
        <w:rPr>
          <w:rFonts w:asciiTheme="minorHAnsi" w:hAnsiTheme="minorHAnsi" w:cstheme="minorHAnsi"/>
        </w:rPr>
        <w:t xml:space="preserve"> - Europejski Fundusz Społeczny</w:t>
      </w:r>
    </w:p>
    <w:p w14:paraId="565979DF"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EFRR</w:t>
      </w:r>
      <w:r w:rsidRPr="00694C70">
        <w:rPr>
          <w:rFonts w:asciiTheme="minorHAnsi" w:hAnsiTheme="minorHAnsi" w:cstheme="minorHAnsi"/>
        </w:rPr>
        <w:t xml:space="preserve"> - Europejski Fundusz Rozwoju Regionalnego </w:t>
      </w:r>
    </w:p>
    <w:p w14:paraId="41A53F2C" w14:textId="77777777" w:rsidR="00917FD0" w:rsidRPr="00694C70" w:rsidRDefault="00917FD0" w:rsidP="00CA4622">
      <w:pPr>
        <w:spacing w:line="360" w:lineRule="auto"/>
        <w:rPr>
          <w:rFonts w:asciiTheme="minorHAnsi" w:hAnsiTheme="minorHAnsi" w:cstheme="minorHAnsi"/>
          <w:b/>
          <w:bCs/>
        </w:rPr>
      </w:pPr>
      <w:r w:rsidRPr="00694C70">
        <w:rPr>
          <w:rFonts w:asciiTheme="minorHAnsi" w:hAnsiTheme="minorHAnsi" w:cstheme="minorHAnsi"/>
          <w:b/>
          <w:bCs/>
        </w:rPr>
        <w:t xml:space="preserve">IZ </w:t>
      </w:r>
      <w:r w:rsidRPr="00694C70">
        <w:rPr>
          <w:rFonts w:asciiTheme="minorHAnsi" w:hAnsiTheme="minorHAnsi" w:cstheme="minorHAnsi"/>
          <w:bCs/>
        </w:rPr>
        <w:t>– Instytucja Zarządzająca Regionalnym Programem Operacyjnym</w:t>
      </w:r>
    </w:p>
    <w:p w14:paraId="7B7548AF"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KE -</w:t>
      </w:r>
      <w:r w:rsidRPr="00694C70">
        <w:rPr>
          <w:rFonts w:asciiTheme="minorHAnsi" w:hAnsiTheme="minorHAnsi" w:cstheme="minorHAnsi"/>
        </w:rPr>
        <w:t xml:space="preserve"> Komisja Europejska</w:t>
      </w:r>
    </w:p>
    <w:p w14:paraId="5D724946"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MŚP -</w:t>
      </w:r>
      <w:r w:rsidRPr="00694C70">
        <w:rPr>
          <w:rFonts w:asciiTheme="minorHAnsi" w:hAnsiTheme="minorHAnsi" w:cstheme="minorHAnsi"/>
        </w:rPr>
        <w:t xml:space="preserve"> mikro, małe i średnie przedsiębiorstwa </w:t>
      </w:r>
    </w:p>
    <w:p w14:paraId="0471EB42"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OSI</w:t>
      </w:r>
      <w:r w:rsidRPr="00694C70">
        <w:rPr>
          <w:rFonts w:asciiTheme="minorHAnsi" w:hAnsiTheme="minorHAnsi" w:cstheme="minorHAnsi"/>
        </w:rPr>
        <w:t xml:space="preserve"> - Obszary Strategicznej Interwencji</w:t>
      </w:r>
    </w:p>
    <w:p w14:paraId="215AFAE0" w14:textId="77777777" w:rsidR="00522B70" w:rsidRPr="00694C70" w:rsidRDefault="00522B70" w:rsidP="00CA4622">
      <w:pPr>
        <w:spacing w:line="360" w:lineRule="auto"/>
        <w:rPr>
          <w:rFonts w:asciiTheme="minorHAnsi" w:hAnsiTheme="minorHAnsi" w:cstheme="minorHAnsi"/>
          <w:b/>
          <w:bCs/>
        </w:rPr>
      </w:pPr>
      <w:r w:rsidRPr="00694C70">
        <w:rPr>
          <w:rFonts w:asciiTheme="minorHAnsi" w:hAnsiTheme="minorHAnsi" w:cstheme="minorHAnsi"/>
          <w:b/>
          <w:bCs/>
        </w:rPr>
        <w:t xml:space="preserve">PI - </w:t>
      </w:r>
      <w:r w:rsidRPr="00694C70">
        <w:rPr>
          <w:rFonts w:asciiTheme="minorHAnsi" w:hAnsiTheme="minorHAnsi" w:cstheme="minorHAnsi"/>
        </w:rPr>
        <w:t>Priorytet inwestycyjny</w:t>
      </w:r>
    </w:p>
    <w:p w14:paraId="3A572A2F"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RPOWŚ 2014 - 2020 -</w:t>
      </w:r>
      <w:r w:rsidRPr="00694C70">
        <w:rPr>
          <w:rFonts w:asciiTheme="minorHAnsi" w:hAnsiTheme="minorHAnsi" w:cstheme="minorHAnsi"/>
        </w:rPr>
        <w:t xml:space="preserve"> Regionalny Program Operacyjny Województwa Świętokrzyskiego na lata 2014 - 2020  </w:t>
      </w:r>
    </w:p>
    <w:p w14:paraId="3CFA1980" w14:textId="77777777" w:rsidR="00522B70" w:rsidRPr="00694C70" w:rsidRDefault="00522B70" w:rsidP="00CA4622">
      <w:pPr>
        <w:spacing w:line="360" w:lineRule="auto"/>
        <w:rPr>
          <w:rFonts w:asciiTheme="minorHAnsi" w:hAnsiTheme="minorHAnsi" w:cstheme="minorHAnsi"/>
        </w:rPr>
      </w:pPr>
      <w:r w:rsidRPr="00694C70">
        <w:rPr>
          <w:rFonts w:asciiTheme="minorHAnsi" w:hAnsiTheme="minorHAnsi" w:cstheme="minorHAnsi"/>
          <w:b/>
          <w:bCs/>
        </w:rPr>
        <w:t xml:space="preserve">ZIT </w:t>
      </w:r>
      <w:r w:rsidRPr="00694C70">
        <w:rPr>
          <w:rFonts w:asciiTheme="minorHAnsi" w:hAnsiTheme="minorHAnsi" w:cstheme="minorHAnsi"/>
        </w:rPr>
        <w:t>- Zintegrowane Inwestycje Terytorialne Kieleckiego Obszaru Funkcjonalnego</w:t>
      </w:r>
    </w:p>
    <w:p w14:paraId="61B127D4" w14:textId="77777777" w:rsidR="00522B70" w:rsidRPr="00694C70" w:rsidRDefault="00522B70" w:rsidP="00CA4622">
      <w:pPr>
        <w:spacing w:line="360" w:lineRule="auto"/>
        <w:rPr>
          <w:rFonts w:asciiTheme="minorHAnsi" w:hAnsiTheme="minorHAnsi" w:cstheme="minorHAnsi"/>
          <w:b/>
          <w:bCs/>
        </w:rPr>
      </w:pPr>
    </w:p>
    <w:p w14:paraId="6451D22B" w14:textId="77777777" w:rsidR="00917FD0" w:rsidRPr="00694C70" w:rsidRDefault="00917FD0" w:rsidP="00CA4622">
      <w:pPr>
        <w:spacing w:after="200" w:line="360" w:lineRule="auto"/>
        <w:rPr>
          <w:rFonts w:asciiTheme="minorHAnsi" w:eastAsia="Calibri" w:hAnsiTheme="minorHAnsi" w:cstheme="minorHAnsi"/>
          <w:lang w:eastAsia="en-US"/>
        </w:rPr>
      </w:pPr>
      <w:r w:rsidRPr="00694C70">
        <w:rPr>
          <w:rFonts w:asciiTheme="minorHAnsi" w:eastAsia="Calibri" w:hAnsiTheme="minorHAnsi" w:cstheme="minorHAnsi"/>
          <w:lang w:eastAsia="en-US"/>
        </w:rPr>
        <w:br w:type="page"/>
      </w:r>
    </w:p>
    <w:p w14:paraId="31F8B9E0" w14:textId="77777777" w:rsidR="001967C7" w:rsidRPr="00694C70" w:rsidRDefault="001967C7" w:rsidP="00CA4622">
      <w:pPr>
        <w:pStyle w:val="Nagwek2"/>
        <w:spacing w:after="240" w:line="360" w:lineRule="auto"/>
        <w:rPr>
          <w:rFonts w:asciiTheme="minorHAnsi" w:eastAsia="Calibri" w:hAnsiTheme="minorHAnsi" w:cstheme="minorHAnsi"/>
          <w:color w:val="auto"/>
          <w:lang w:eastAsia="en-US"/>
        </w:rPr>
      </w:pPr>
      <w:bookmarkStart w:id="3" w:name="_Toc70584613"/>
      <w:r w:rsidRPr="00694C70">
        <w:rPr>
          <w:rFonts w:asciiTheme="minorHAnsi" w:eastAsia="Calibri" w:hAnsiTheme="minorHAnsi" w:cstheme="minorHAnsi"/>
          <w:color w:val="auto"/>
          <w:lang w:eastAsia="en-US"/>
        </w:rPr>
        <w:lastRenderedPageBreak/>
        <w:t>NABORY</w:t>
      </w:r>
      <w:bookmarkEnd w:id="3"/>
    </w:p>
    <w:p w14:paraId="2DFFA2B0" w14:textId="384D4CA9" w:rsidR="00772D34" w:rsidRPr="00694C70" w:rsidRDefault="00DA22AA" w:rsidP="00CA4622">
      <w:pPr>
        <w:pStyle w:val="Akapitzlist"/>
        <w:numPr>
          <w:ilvl w:val="0"/>
          <w:numId w:val="9"/>
        </w:numPr>
        <w:spacing w:before="60" w:after="120" w:line="360" w:lineRule="auto"/>
        <w:ind w:left="426" w:hanging="426"/>
        <w:contextualSpacing w:val="0"/>
        <w:rPr>
          <w:rFonts w:asciiTheme="minorHAnsi" w:hAnsiTheme="minorHAnsi" w:cstheme="minorHAnsi"/>
          <w:sz w:val="24"/>
          <w:szCs w:val="24"/>
        </w:rPr>
      </w:pPr>
      <w:r w:rsidRPr="00694C70">
        <w:rPr>
          <w:rFonts w:asciiTheme="minorHAnsi" w:hAnsiTheme="minorHAnsi" w:cstheme="minorHAnsi"/>
          <w:sz w:val="24"/>
          <w:szCs w:val="24"/>
        </w:rPr>
        <w:t>W 20</w:t>
      </w:r>
      <w:r w:rsidR="00F76013"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przeprowadzono </w:t>
      </w:r>
      <w:r w:rsidR="00192849" w:rsidRPr="00694C70">
        <w:rPr>
          <w:rFonts w:asciiTheme="minorHAnsi" w:hAnsiTheme="minorHAnsi" w:cstheme="minorHAnsi"/>
          <w:sz w:val="24"/>
          <w:szCs w:val="24"/>
        </w:rPr>
        <w:t>40</w:t>
      </w:r>
      <w:r w:rsidRPr="00694C70">
        <w:rPr>
          <w:rFonts w:asciiTheme="minorHAnsi" w:hAnsiTheme="minorHAnsi" w:cstheme="minorHAnsi"/>
          <w:sz w:val="24"/>
          <w:szCs w:val="24"/>
        </w:rPr>
        <w:t xml:space="preserve"> nabor</w:t>
      </w:r>
      <w:r w:rsidR="0052078E" w:rsidRPr="00694C70">
        <w:rPr>
          <w:rFonts w:asciiTheme="minorHAnsi" w:hAnsiTheme="minorHAnsi" w:cstheme="minorHAnsi"/>
          <w:sz w:val="24"/>
          <w:szCs w:val="24"/>
        </w:rPr>
        <w:t>ów</w:t>
      </w:r>
      <w:r w:rsidRPr="00694C70">
        <w:rPr>
          <w:rFonts w:asciiTheme="minorHAnsi" w:hAnsiTheme="minorHAnsi" w:cstheme="minorHAnsi"/>
          <w:sz w:val="24"/>
          <w:szCs w:val="24"/>
        </w:rPr>
        <w:t xml:space="preserve">, w tym </w:t>
      </w:r>
      <w:r w:rsidR="00192849" w:rsidRPr="00694C70">
        <w:rPr>
          <w:rFonts w:asciiTheme="minorHAnsi" w:hAnsiTheme="minorHAnsi" w:cstheme="minorHAnsi"/>
          <w:sz w:val="24"/>
          <w:szCs w:val="24"/>
        </w:rPr>
        <w:t>28</w:t>
      </w:r>
      <w:r w:rsidRPr="00694C70">
        <w:rPr>
          <w:rFonts w:asciiTheme="minorHAnsi" w:hAnsiTheme="minorHAnsi" w:cstheme="minorHAnsi"/>
          <w:sz w:val="24"/>
          <w:szCs w:val="24"/>
        </w:rPr>
        <w:t xml:space="preserve"> nabor</w:t>
      </w:r>
      <w:r w:rsidR="0052078E" w:rsidRPr="00694C70">
        <w:rPr>
          <w:rFonts w:asciiTheme="minorHAnsi" w:hAnsiTheme="minorHAnsi" w:cstheme="minorHAnsi"/>
          <w:sz w:val="24"/>
          <w:szCs w:val="24"/>
        </w:rPr>
        <w:t>ów</w:t>
      </w:r>
      <w:r w:rsidRPr="00694C70">
        <w:rPr>
          <w:rFonts w:asciiTheme="minorHAnsi" w:hAnsiTheme="minorHAnsi" w:cstheme="minorHAnsi"/>
          <w:sz w:val="24"/>
          <w:szCs w:val="24"/>
        </w:rPr>
        <w:t xml:space="preserve"> w trybie </w:t>
      </w:r>
      <w:r w:rsidR="000C7399" w:rsidRPr="00694C70">
        <w:rPr>
          <w:rFonts w:asciiTheme="minorHAnsi" w:hAnsiTheme="minorHAnsi" w:cstheme="minorHAnsi"/>
          <w:sz w:val="24"/>
          <w:szCs w:val="24"/>
        </w:rPr>
        <w:t>konkursowym,</w:t>
      </w:r>
      <w:r w:rsidR="002F1198" w:rsidRPr="00694C70">
        <w:rPr>
          <w:rFonts w:asciiTheme="minorHAnsi" w:hAnsiTheme="minorHAnsi" w:cstheme="minorHAnsi"/>
          <w:sz w:val="24"/>
          <w:szCs w:val="24"/>
        </w:rPr>
        <w:t> </w:t>
      </w:r>
      <w:r w:rsidR="004F475E" w:rsidRPr="00694C70">
        <w:rPr>
          <w:rFonts w:asciiTheme="minorHAnsi" w:hAnsiTheme="minorHAnsi" w:cstheme="minorHAnsi"/>
          <w:sz w:val="24"/>
          <w:szCs w:val="24"/>
        </w:rPr>
        <w:t>7</w:t>
      </w:r>
      <w:r w:rsidR="002F1198" w:rsidRPr="00694C70">
        <w:rPr>
          <w:rFonts w:asciiTheme="minorHAnsi" w:hAnsiTheme="minorHAnsi" w:cstheme="minorHAnsi"/>
          <w:sz w:val="24"/>
          <w:szCs w:val="24"/>
        </w:rPr>
        <w:t> </w:t>
      </w:r>
      <w:r w:rsidRPr="00694C70">
        <w:rPr>
          <w:rFonts w:asciiTheme="minorHAnsi" w:hAnsiTheme="minorHAnsi" w:cstheme="minorHAnsi"/>
          <w:sz w:val="24"/>
          <w:szCs w:val="24"/>
        </w:rPr>
        <w:t>naborów w trybie pozakonkursowym</w:t>
      </w:r>
      <w:r w:rsidR="004F475E" w:rsidRPr="00694C70">
        <w:rPr>
          <w:rFonts w:asciiTheme="minorHAnsi" w:hAnsiTheme="minorHAnsi" w:cstheme="minorHAnsi"/>
          <w:sz w:val="24"/>
          <w:szCs w:val="24"/>
        </w:rPr>
        <w:t xml:space="preserve"> oraz 5 w trybie nadzwyczajnym</w:t>
      </w:r>
      <w:r w:rsidRPr="00694C70">
        <w:rPr>
          <w:rFonts w:asciiTheme="minorHAnsi" w:hAnsiTheme="minorHAnsi" w:cstheme="minorHAnsi"/>
          <w:sz w:val="24"/>
          <w:szCs w:val="24"/>
        </w:rPr>
        <w:t xml:space="preserve">. Budżet naborów wyniósł </w:t>
      </w:r>
      <w:r w:rsidR="004F475E" w:rsidRPr="00694C70">
        <w:rPr>
          <w:rFonts w:asciiTheme="minorHAnsi" w:hAnsiTheme="minorHAnsi" w:cstheme="minorHAnsi"/>
          <w:sz w:val="24"/>
          <w:szCs w:val="24"/>
        </w:rPr>
        <w:t>12</w:t>
      </w:r>
      <w:r w:rsidR="00DB3D1C" w:rsidRPr="00694C70">
        <w:rPr>
          <w:rFonts w:asciiTheme="minorHAnsi" w:hAnsiTheme="minorHAnsi" w:cstheme="minorHAnsi"/>
          <w:sz w:val="24"/>
          <w:szCs w:val="24"/>
        </w:rPr>
        <w:t>8</w:t>
      </w:r>
      <w:r w:rsidR="004F475E" w:rsidRPr="00694C70">
        <w:rPr>
          <w:rFonts w:asciiTheme="minorHAnsi" w:hAnsiTheme="minorHAnsi" w:cstheme="minorHAnsi"/>
          <w:sz w:val="24"/>
          <w:szCs w:val="24"/>
        </w:rPr>
        <w:t>,2</w:t>
      </w:r>
      <w:r w:rsidRPr="00694C70">
        <w:rPr>
          <w:rFonts w:asciiTheme="minorHAnsi" w:hAnsiTheme="minorHAnsi" w:cstheme="minorHAnsi"/>
          <w:sz w:val="24"/>
          <w:szCs w:val="24"/>
        </w:rPr>
        <w:t xml:space="preserve"> mln </w:t>
      </w:r>
      <w:r w:rsidR="0066765E" w:rsidRPr="00694C70">
        <w:rPr>
          <w:rFonts w:asciiTheme="minorHAnsi" w:hAnsiTheme="minorHAnsi" w:cstheme="minorHAnsi"/>
          <w:sz w:val="24"/>
          <w:szCs w:val="24"/>
        </w:rPr>
        <w:t>EUR</w:t>
      </w:r>
      <w:r w:rsidRPr="00694C70">
        <w:rPr>
          <w:rFonts w:asciiTheme="minorHAnsi" w:hAnsiTheme="minorHAnsi" w:cstheme="minorHAnsi"/>
          <w:sz w:val="24"/>
          <w:szCs w:val="24"/>
        </w:rPr>
        <w:t>.</w:t>
      </w:r>
      <w:r w:rsidR="00772D34" w:rsidRPr="00694C70">
        <w:rPr>
          <w:rFonts w:asciiTheme="minorHAnsi" w:hAnsiTheme="minorHAnsi" w:cstheme="minorHAnsi"/>
          <w:sz w:val="24"/>
          <w:szCs w:val="24"/>
        </w:rPr>
        <w:t xml:space="preserve"> Najwięcej, bo </w:t>
      </w:r>
      <w:r w:rsidR="00DB3D1C" w:rsidRPr="00694C70">
        <w:rPr>
          <w:rFonts w:asciiTheme="minorHAnsi" w:hAnsiTheme="minorHAnsi" w:cstheme="minorHAnsi"/>
          <w:sz w:val="24"/>
          <w:szCs w:val="24"/>
        </w:rPr>
        <w:t>1</w:t>
      </w:r>
      <w:r w:rsidR="005809CE" w:rsidRPr="00694C70">
        <w:rPr>
          <w:rFonts w:asciiTheme="minorHAnsi" w:hAnsiTheme="minorHAnsi" w:cstheme="minorHAnsi"/>
          <w:sz w:val="24"/>
          <w:szCs w:val="24"/>
        </w:rPr>
        <w:t>9</w:t>
      </w:r>
      <w:r w:rsidR="00772D34" w:rsidRPr="00694C70">
        <w:rPr>
          <w:rFonts w:asciiTheme="minorHAnsi" w:hAnsiTheme="minorHAnsi" w:cstheme="minorHAnsi"/>
          <w:sz w:val="24"/>
          <w:szCs w:val="24"/>
        </w:rPr>
        <w:t xml:space="preserve"> naborów było w Osi priorytetowej 8. </w:t>
      </w:r>
      <w:r w:rsidR="002E25D8" w:rsidRPr="00694C70">
        <w:rPr>
          <w:rFonts w:asciiTheme="minorHAnsi" w:hAnsiTheme="minorHAnsi" w:cstheme="minorHAnsi"/>
          <w:sz w:val="24"/>
          <w:szCs w:val="24"/>
        </w:rPr>
        <w:t>Rozwój edukacji i aktywne społeczeństwo</w:t>
      </w:r>
      <w:r w:rsidR="00772D34" w:rsidRPr="00694C70">
        <w:rPr>
          <w:rFonts w:asciiTheme="minorHAnsi" w:hAnsiTheme="minorHAnsi" w:cstheme="minorHAnsi"/>
          <w:sz w:val="24"/>
          <w:szCs w:val="24"/>
        </w:rPr>
        <w:t xml:space="preserve">. Zakończono </w:t>
      </w:r>
      <w:r w:rsidR="00DB3D1C" w:rsidRPr="00694C70">
        <w:rPr>
          <w:rFonts w:asciiTheme="minorHAnsi" w:hAnsiTheme="minorHAnsi" w:cstheme="minorHAnsi"/>
          <w:sz w:val="24"/>
          <w:szCs w:val="24"/>
        </w:rPr>
        <w:t>32</w:t>
      </w:r>
      <w:r w:rsidR="00772D34" w:rsidRPr="00694C70">
        <w:rPr>
          <w:rFonts w:asciiTheme="minorHAnsi" w:hAnsiTheme="minorHAnsi" w:cstheme="minorHAnsi"/>
          <w:sz w:val="24"/>
          <w:szCs w:val="24"/>
        </w:rPr>
        <w:t xml:space="preserve"> nabor</w:t>
      </w:r>
      <w:r w:rsidR="00B963F1" w:rsidRPr="00694C70">
        <w:rPr>
          <w:rFonts w:asciiTheme="minorHAnsi" w:hAnsiTheme="minorHAnsi" w:cstheme="minorHAnsi"/>
          <w:sz w:val="24"/>
          <w:szCs w:val="24"/>
        </w:rPr>
        <w:t>y</w:t>
      </w:r>
      <w:r w:rsidR="00772D34" w:rsidRPr="00694C70">
        <w:rPr>
          <w:rFonts w:asciiTheme="minorHAnsi" w:hAnsiTheme="minorHAnsi" w:cstheme="minorHAnsi"/>
          <w:sz w:val="24"/>
          <w:szCs w:val="24"/>
        </w:rPr>
        <w:t>, w</w:t>
      </w:r>
      <w:r w:rsidR="00BF732A" w:rsidRPr="00694C70">
        <w:rPr>
          <w:rFonts w:asciiTheme="minorHAnsi" w:hAnsiTheme="minorHAnsi" w:cstheme="minorHAnsi"/>
          <w:sz w:val="24"/>
          <w:szCs w:val="24"/>
        </w:rPr>
        <w:t> </w:t>
      </w:r>
      <w:r w:rsidR="00772D34" w:rsidRPr="00694C70">
        <w:rPr>
          <w:rFonts w:asciiTheme="minorHAnsi" w:hAnsiTheme="minorHAnsi" w:cstheme="minorHAnsi"/>
          <w:sz w:val="24"/>
          <w:szCs w:val="24"/>
        </w:rPr>
        <w:t xml:space="preserve">tym </w:t>
      </w:r>
      <w:r w:rsidR="00DB3D1C" w:rsidRPr="00694C70">
        <w:rPr>
          <w:rFonts w:asciiTheme="minorHAnsi" w:hAnsiTheme="minorHAnsi" w:cstheme="minorHAnsi"/>
          <w:sz w:val="24"/>
          <w:szCs w:val="24"/>
        </w:rPr>
        <w:t>4</w:t>
      </w:r>
      <w:r w:rsidR="00772D34" w:rsidRPr="00694C70">
        <w:rPr>
          <w:rFonts w:asciiTheme="minorHAnsi" w:hAnsiTheme="minorHAnsi" w:cstheme="minorHAnsi"/>
          <w:sz w:val="24"/>
          <w:szCs w:val="24"/>
        </w:rPr>
        <w:t xml:space="preserve"> w ramach EFRR</w:t>
      </w:r>
      <w:r w:rsidR="00382946" w:rsidRPr="00694C70">
        <w:rPr>
          <w:rFonts w:asciiTheme="minorHAnsi" w:hAnsiTheme="minorHAnsi" w:cstheme="minorHAnsi"/>
          <w:sz w:val="24"/>
          <w:szCs w:val="24"/>
        </w:rPr>
        <w:t>,</w:t>
      </w:r>
      <w:r w:rsidR="00772D34" w:rsidRPr="00694C70">
        <w:rPr>
          <w:rFonts w:asciiTheme="minorHAnsi" w:hAnsiTheme="minorHAnsi" w:cstheme="minorHAnsi"/>
          <w:sz w:val="24"/>
          <w:szCs w:val="24"/>
        </w:rPr>
        <w:t xml:space="preserve"> </w:t>
      </w:r>
      <w:r w:rsidR="00DB3D1C" w:rsidRPr="00694C70">
        <w:rPr>
          <w:rFonts w:asciiTheme="minorHAnsi" w:hAnsiTheme="minorHAnsi" w:cstheme="minorHAnsi"/>
          <w:sz w:val="24"/>
          <w:szCs w:val="24"/>
        </w:rPr>
        <w:t>25</w:t>
      </w:r>
      <w:r w:rsidR="00772D34" w:rsidRPr="00694C70">
        <w:rPr>
          <w:rFonts w:asciiTheme="minorHAnsi" w:hAnsiTheme="minorHAnsi" w:cstheme="minorHAnsi"/>
          <w:sz w:val="24"/>
          <w:szCs w:val="24"/>
        </w:rPr>
        <w:t xml:space="preserve"> w ramach</w:t>
      </w:r>
      <w:r w:rsidR="00A66610" w:rsidRPr="00694C70">
        <w:rPr>
          <w:rFonts w:asciiTheme="minorHAnsi" w:hAnsiTheme="minorHAnsi" w:cstheme="minorHAnsi"/>
          <w:sz w:val="24"/>
          <w:szCs w:val="24"/>
        </w:rPr>
        <w:t xml:space="preserve"> </w:t>
      </w:r>
      <w:r w:rsidR="000C7399" w:rsidRPr="00694C70">
        <w:rPr>
          <w:rFonts w:asciiTheme="minorHAnsi" w:hAnsiTheme="minorHAnsi" w:cstheme="minorHAnsi"/>
          <w:sz w:val="24"/>
          <w:szCs w:val="24"/>
        </w:rPr>
        <w:t>EFS i</w:t>
      </w:r>
      <w:r w:rsidR="00382946" w:rsidRPr="00694C70">
        <w:rPr>
          <w:rFonts w:asciiTheme="minorHAnsi" w:hAnsiTheme="minorHAnsi" w:cstheme="minorHAnsi"/>
          <w:sz w:val="24"/>
          <w:szCs w:val="24"/>
        </w:rPr>
        <w:t xml:space="preserve"> 3 w ramach PT.</w:t>
      </w:r>
    </w:p>
    <w:p w14:paraId="43110B62" w14:textId="03CD6A88" w:rsidR="001E5B9F" w:rsidRPr="00694C70" w:rsidRDefault="00461241" w:rsidP="00CA4622">
      <w:pPr>
        <w:pStyle w:val="Akapitzlist"/>
        <w:numPr>
          <w:ilvl w:val="0"/>
          <w:numId w:val="9"/>
        </w:numPr>
        <w:spacing w:before="60" w:after="120" w:line="360" w:lineRule="auto"/>
        <w:ind w:left="426" w:hanging="426"/>
        <w:contextualSpacing w:val="0"/>
        <w:rPr>
          <w:rFonts w:asciiTheme="minorHAnsi" w:hAnsiTheme="minorHAnsi" w:cstheme="minorHAnsi"/>
          <w:sz w:val="24"/>
          <w:szCs w:val="24"/>
        </w:rPr>
      </w:pPr>
      <w:r w:rsidRPr="00694C70">
        <w:rPr>
          <w:rFonts w:asciiTheme="minorHAnsi" w:hAnsiTheme="minorHAnsi" w:cstheme="minorHAnsi"/>
          <w:sz w:val="24"/>
          <w:szCs w:val="24"/>
        </w:rPr>
        <w:t>Od początku realizacji</w:t>
      </w:r>
      <w:r w:rsidR="00382946" w:rsidRPr="00694C70">
        <w:rPr>
          <w:rFonts w:asciiTheme="minorHAnsi" w:hAnsiTheme="minorHAnsi" w:cstheme="minorHAnsi"/>
          <w:sz w:val="24"/>
          <w:szCs w:val="24"/>
        </w:rPr>
        <w:t xml:space="preserve"> </w:t>
      </w:r>
      <w:r w:rsidRPr="00694C70">
        <w:rPr>
          <w:rFonts w:asciiTheme="minorHAnsi" w:hAnsiTheme="minorHAnsi" w:cstheme="minorHAnsi"/>
          <w:sz w:val="24"/>
          <w:szCs w:val="24"/>
        </w:rPr>
        <w:t xml:space="preserve">Programu </w:t>
      </w:r>
      <w:r w:rsidR="00382946" w:rsidRPr="00694C70">
        <w:rPr>
          <w:rFonts w:asciiTheme="minorHAnsi" w:hAnsiTheme="minorHAnsi" w:cstheme="minorHAnsi"/>
          <w:sz w:val="24"/>
          <w:szCs w:val="24"/>
        </w:rPr>
        <w:t xml:space="preserve">narastająco </w:t>
      </w:r>
      <w:r w:rsidR="001E5B9F" w:rsidRPr="00694C70">
        <w:rPr>
          <w:rFonts w:asciiTheme="minorHAnsi" w:hAnsiTheme="minorHAnsi" w:cstheme="minorHAnsi"/>
          <w:sz w:val="24"/>
          <w:szCs w:val="24"/>
        </w:rPr>
        <w:t xml:space="preserve">ogłoszono </w:t>
      </w:r>
      <w:r w:rsidR="00DB3D1C" w:rsidRPr="00694C70">
        <w:rPr>
          <w:rFonts w:asciiTheme="minorHAnsi" w:hAnsiTheme="minorHAnsi" w:cstheme="minorHAnsi"/>
          <w:sz w:val="24"/>
          <w:szCs w:val="24"/>
        </w:rPr>
        <w:t>33</w:t>
      </w:r>
      <w:r w:rsidR="005809CE" w:rsidRPr="00694C70">
        <w:rPr>
          <w:rFonts w:asciiTheme="minorHAnsi" w:hAnsiTheme="minorHAnsi" w:cstheme="minorHAnsi"/>
          <w:sz w:val="24"/>
          <w:szCs w:val="24"/>
        </w:rPr>
        <w:t>6</w:t>
      </w:r>
      <w:r w:rsidR="001E5B9F" w:rsidRPr="00694C70">
        <w:rPr>
          <w:rFonts w:asciiTheme="minorHAnsi" w:hAnsiTheme="minorHAnsi" w:cstheme="minorHAnsi"/>
          <w:sz w:val="24"/>
          <w:szCs w:val="24"/>
        </w:rPr>
        <w:t xml:space="preserve"> nabor</w:t>
      </w:r>
      <w:r w:rsidR="0052078E" w:rsidRPr="00694C70">
        <w:rPr>
          <w:rFonts w:asciiTheme="minorHAnsi" w:hAnsiTheme="minorHAnsi" w:cstheme="minorHAnsi"/>
          <w:sz w:val="24"/>
          <w:szCs w:val="24"/>
        </w:rPr>
        <w:t>ów o budżecie</w:t>
      </w:r>
      <w:r w:rsidR="001E5B9F" w:rsidRPr="00694C70">
        <w:rPr>
          <w:rFonts w:asciiTheme="minorHAnsi" w:hAnsiTheme="minorHAnsi" w:cstheme="minorHAnsi"/>
          <w:sz w:val="24"/>
          <w:szCs w:val="24"/>
        </w:rPr>
        <w:t xml:space="preserve"> 1</w:t>
      </w:r>
      <w:r w:rsidR="00DB3D1C" w:rsidRPr="00694C70">
        <w:rPr>
          <w:rFonts w:asciiTheme="minorHAnsi" w:hAnsiTheme="minorHAnsi" w:cstheme="minorHAnsi"/>
          <w:sz w:val="24"/>
          <w:szCs w:val="24"/>
        </w:rPr>
        <w:t> </w:t>
      </w:r>
      <w:r w:rsidR="00345D6D" w:rsidRPr="00694C70">
        <w:rPr>
          <w:rFonts w:asciiTheme="minorHAnsi" w:hAnsiTheme="minorHAnsi" w:cstheme="minorHAnsi"/>
          <w:sz w:val="24"/>
          <w:szCs w:val="24"/>
        </w:rPr>
        <w:t>5</w:t>
      </w:r>
      <w:r w:rsidR="005809CE" w:rsidRPr="00694C70">
        <w:rPr>
          <w:rFonts w:asciiTheme="minorHAnsi" w:hAnsiTheme="minorHAnsi" w:cstheme="minorHAnsi"/>
          <w:sz w:val="24"/>
          <w:szCs w:val="24"/>
        </w:rPr>
        <w:t>60</w:t>
      </w:r>
      <w:r w:rsidR="00DB3D1C" w:rsidRPr="00694C70">
        <w:rPr>
          <w:rFonts w:asciiTheme="minorHAnsi" w:hAnsiTheme="minorHAnsi" w:cstheme="minorHAnsi"/>
          <w:sz w:val="24"/>
          <w:szCs w:val="24"/>
        </w:rPr>
        <w:t>,</w:t>
      </w:r>
      <w:r w:rsidR="00C06824" w:rsidRPr="00694C70">
        <w:rPr>
          <w:rFonts w:asciiTheme="minorHAnsi" w:hAnsiTheme="minorHAnsi" w:cstheme="minorHAnsi"/>
          <w:sz w:val="24"/>
          <w:szCs w:val="24"/>
        </w:rPr>
        <w:t>4</w:t>
      </w:r>
      <w:r w:rsidR="00345D6D" w:rsidRPr="00694C70">
        <w:rPr>
          <w:rFonts w:asciiTheme="minorHAnsi" w:hAnsiTheme="minorHAnsi" w:cstheme="minorHAnsi"/>
          <w:sz w:val="24"/>
          <w:szCs w:val="24"/>
        </w:rPr>
        <w:t xml:space="preserve"> ml</w:t>
      </w:r>
      <w:r w:rsidR="00382946" w:rsidRPr="00694C70">
        <w:rPr>
          <w:rFonts w:asciiTheme="minorHAnsi" w:hAnsiTheme="minorHAnsi" w:cstheme="minorHAnsi"/>
          <w:sz w:val="24"/>
          <w:szCs w:val="24"/>
        </w:rPr>
        <w:t>n</w:t>
      </w:r>
      <w:r w:rsidR="001E5B9F" w:rsidRPr="00694C70">
        <w:rPr>
          <w:rFonts w:asciiTheme="minorHAnsi" w:hAnsiTheme="minorHAnsi" w:cstheme="minorHAnsi"/>
          <w:sz w:val="24"/>
          <w:szCs w:val="24"/>
        </w:rPr>
        <w:t xml:space="preserve"> </w:t>
      </w:r>
      <w:r w:rsidR="0066765E" w:rsidRPr="00694C70">
        <w:rPr>
          <w:rFonts w:asciiTheme="minorHAnsi" w:hAnsiTheme="minorHAnsi" w:cstheme="minorHAnsi"/>
          <w:sz w:val="24"/>
          <w:szCs w:val="24"/>
        </w:rPr>
        <w:t>EUR</w:t>
      </w:r>
      <w:r w:rsidR="001E5B9F" w:rsidRPr="00694C70">
        <w:rPr>
          <w:rFonts w:asciiTheme="minorHAnsi" w:hAnsiTheme="minorHAnsi" w:cstheme="minorHAnsi"/>
          <w:sz w:val="24"/>
          <w:szCs w:val="24"/>
        </w:rPr>
        <w:t>. Najwięcej, bo</w:t>
      </w:r>
      <w:r w:rsidR="00345D6D" w:rsidRPr="00694C70">
        <w:rPr>
          <w:rFonts w:asciiTheme="minorHAnsi" w:hAnsiTheme="minorHAnsi" w:cstheme="minorHAnsi"/>
          <w:sz w:val="24"/>
          <w:szCs w:val="24"/>
        </w:rPr>
        <w:t xml:space="preserve"> 1</w:t>
      </w:r>
      <w:r w:rsidR="00DB3D1C" w:rsidRPr="00694C70">
        <w:rPr>
          <w:rFonts w:asciiTheme="minorHAnsi" w:hAnsiTheme="minorHAnsi" w:cstheme="minorHAnsi"/>
          <w:sz w:val="24"/>
          <w:szCs w:val="24"/>
        </w:rPr>
        <w:t>2</w:t>
      </w:r>
      <w:r w:rsidR="005809CE" w:rsidRPr="00694C70">
        <w:rPr>
          <w:rFonts w:asciiTheme="minorHAnsi" w:hAnsiTheme="minorHAnsi" w:cstheme="minorHAnsi"/>
          <w:sz w:val="24"/>
          <w:szCs w:val="24"/>
        </w:rPr>
        <w:t>2</w:t>
      </w:r>
      <w:r w:rsidR="001E5B9F" w:rsidRPr="00694C70">
        <w:rPr>
          <w:rFonts w:asciiTheme="minorHAnsi" w:hAnsiTheme="minorHAnsi" w:cstheme="minorHAnsi"/>
          <w:sz w:val="24"/>
          <w:szCs w:val="24"/>
        </w:rPr>
        <w:t xml:space="preserve"> nabor</w:t>
      </w:r>
      <w:r w:rsidR="0052078E" w:rsidRPr="00694C70">
        <w:rPr>
          <w:rFonts w:asciiTheme="minorHAnsi" w:hAnsiTheme="minorHAnsi" w:cstheme="minorHAnsi"/>
          <w:sz w:val="24"/>
          <w:szCs w:val="24"/>
        </w:rPr>
        <w:t>y dotyczą</w:t>
      </w:r>
      <w:r w:rsidR="001E5B9F" w:rsidRPr="00694C70">
        <w:rPr>
          <w:rFonts w:asciiTheme="minorHAnsi" w:hAnsiTheme="minorHAnsi" w:cstheme="minorHAnsi"/>
          <w:sz w:val="24"/>
          <w:szCs w:val="24"/>
        </w:rPr>
        <w:t xml:space="preserve"> Osi priorytetowej 8. </w:t>
      </w:r>
      <w:r w:rsidR="002E25D8" w:rsidRPr="00694C70">
        <w:rPr>
          <w:rFonts w:asciiTheme="minorHAnsi" w:hAnsiTheme="minorHAnsi" w:cstheme="minorHAnsi"/>
          <w:sz w:val="24"/>
          <w:szCs w:val="24"/>
        </w:rPr>
        <w:t>Rozwój edukacji i</w:t>
      </w:r>
      <w:r w:rsidR="009B18BE" w:rsidRPr="00694C70">
        <w:rPr>
          <w:rFonts w:asciiTheme="minorHAnsi" w:hAnsiTheme="minorHAnsi" w:cstheme="minorHAnsi"/>
          <w:sz w:val="24"/>
          <w:szCs w:val="24"/>
        </w:rPr>
        <w:t> </w:t>
      </w:r>
      <w:r w:rsidR="002E25D8" w:rsidRPr="00694C70">
        <w:rPr>
          <w:rFonts w:asciiTheme="minorHAnsi" w:hAnsiTheme="minorHAnsi" w:cstheme="minorHAnsi"/>
          <w:sz w:val="24"/>
          <w:szCs w:val="24"/>
        </w:rPr>
        <w:t>aktywne społeczeństwo</w:t>
      </w:r>
      <w:r w:rsidR="001E5B9F" w:rsidRPr="00694C70">
        <w:rPr>
          <w:rFonts w:asciiTheme="minorHAnsi" w:hAnsiTheme="minorHAnsi" w:cstheme="minorHAnsi"/>
          <w:sz w:val="24"/>
          <w:szCs w:val="24"/>
        </w:rPr>
        <w:t>.</w:t>
      </w:r>
      <w:r w:rsidR="00382946" w:rsidRPr="00694C70">
        <w:rPr>
          <w:rFonts w:asciiTheme="minorHAnsi" w:hAnsiTheme="minorHAnsi" w:cstheme="minorHAnsi"/>
          <w:sz w:val="24"/>
          <w:szCs w:val="24"/>
        </w:rPr>
        <w:t xml:space="preserve"> Narastająco zakończono</w:t>
      </w:r>
      <w:r w:rsidR="001E5B9F" w:rsidRPr="00694C70">
        <w:rPr>
          <w:rFonts w:asciiTheme="minorHAnsi" w:hAnsiTheme="minorHAnsi" w:cstheme="minorHAnsi"/>
          <w:sz w:val="24"/>
          <w:szCs w:val="24"/>
        </w:rPr>
        <w:t xml:space="preserve"> </w:t>
      </w:r>
      <w:r w:rsidR="004B748E" w:rsidRPr="00694C70">
        <w:rPr>
          <w:rFonts w:asciiTheme="minorHAnsi" w:hAnsiTheme="minorHAnsi" w:cstheme="minorHAnsi"/>
          <w:sz w:val="24"/>
          <w:szCs w:val="24"/>
        </w:rPr>
        <w:t>3</w:t>
      </w:r>
      <w:r w:rsidR="005809CE" w:rsidRPr="00694C70">
        <w:rPr>
          <w:rFonts w:asciiTheme="minorHAnsi" w:hAnsiTheme="minorHAnsi" w:cstheme="minorHAnsi"/>
          <w:sz w:val="24"/>
          <w:szCs w:val="24"/>
        </w:rPr>
        <w:t>17</w:t>
      </w:r>
      <w:r w:rsidR="001E5B9F" w:rsidRPr="00694C70">
        <w:rPr>
          <w:rFonts w:asciiTheme="minorHAnsi" w:hAnsiTheme="minorHAnsi" w:cstheme="minorHAnsi"/>
          <w:sz w:val="24"/>
          <w:szCs w:val="24"/>
        </w:rPr>
        <w:t xml:space="preserve"> naboró</w:t>
      </w:r>
      <w:r w:rsidR="002E384C" w:rsidRPr="00694C70">
        <w:rPr>
          <w:rFonts w:asciiTheme="minorHAnsi" w:hAnsiTheme="minorHAnsi" w:cstheme="minorHAnsi"/>
          <w:sz w:val="24"/>
          <w:szCs w:val="24"/>
        </w:rPr>
        <w:t>w</w:t>
      </w:r>
      <w:r w:rsidR="0052078E" w:rsidRPr="00694C70">
        <w:rPr>
          <w:rFonts w:asciiTheme="minorHAnsi" w:hAnsiTheme="minorHAnsi" w:cstheme="minorHAnsi"/>
          <w:sz w:val="24"/>
          <w:szCs w:val="24"/>
        </w:rPr>
        <w:t>,</w:t>
      </w:r>
      <w:r w:rsidR="002E384C" w:rsidRPr="00694C70">
        <w:rPr>
          <w:rFonts w:asciiTheme="minorHAnsi" w:hAnsiTheme="minorHAnsi" w:cstheme="minorHAnsi"/>
          <w:sz w:val="24"/>
          <w:szCs w:val="24"/>
        </w:rPr>
        <w:t xml:space="preserve"> </w:t>
      </w:r>
      <w:r w:rsidR="004B748E" w:rsidRPr="00694C70">
        <w:rPr>
          <w:rFonts w:asciiTheme="minorHAnsi" w:hAnsiTheme="minorHAnsi" w:cstheme="minorHAnsi"/>
          <w:sz w:val="24"/>
          <w:szCs w:val="24"/>
        </w:rPr>
        <w:t>8</w:t>
      </w:r>
      <w:r w:rsidR="002E384C" w:rsidRPr="00694C70">
        <w:rPr>
          <w:rFonts w:asciiTheme="minorHAnsi" w:hAnsiTheme="minorHAnsi" w:cstheme="minorHAnsi"/>
          <w:sz w:val="24"/>
          <w:szCs w:val="24"/>
        </w:rPr>
        <w:t xml:space="preserve"> unieważniono</w:t>
      </w:r>
      <w:r w:rsidR="005809CE" w:rsidRPr="00694C70">
        <w:rPr>
          <w:rFonts w:asciiTheme="minorHAnsi" w:hAnsiTheme="minorHAnsi" w:cstheme="minorHAnsi"/>
          <w:sz w:val="24"/>
          <w:szCs w:val="24"/>
        </w:rPr>
        <w:t xml:space="preserve">, a 11 </w:t>
      </w:r>
      <w:r w:rsidR="002C4EA1" w:rsidRPr="00694C70">
        <w:rPr>
          <w:rFonts w:asciiTheme="minorHAnsi" w:hAnsiTheme="minorHAnsi" w:cstheme="minorHAnsi"/>
          <w:sz w:val="24"/>
          <w:szCs w:val="24"/>
        </w:rPr>
        <w:t xml:space="preserve">naborów </w:t>
      </w:r>
      <w:r w:rsidR="005809CE" w:rsidRPr="00694C70">
        <w:rPr>
          <w:rFonts w:asciiTheme="minorHAnsi" w:hAnsiTheme="minorHAnsi" w:cstheme="minorHAnsi"/>
          <w:sz w:val="24"/>
          <w:szCs w:val="24"/>
        </w:rPr>
        <w:t>miało na koniec 2020 roku status ogłoszony.</w:t>
      </w:r>
    </w:p>
    <w:p w14:paraId="7FEE9972" w14:textId="1E991CF2" w:rsidR="002E384C" w:rsidRPr="00694C70" w:rsidRDefault="00486C71" w:rsidP="00CA4622">
      <w:pPr>
        <w:spacing w:before="240" w:after="120" w:line="360" w:lineRule="auto"/>
        <w:rPr>
          <w:rFonts w:asciiTheme="minorHAnsi" w:hAnsiTheme="minorHAnsi" w:cstheme="minorHAnsi"/>
        </w:rPr>
      </w:pPr>
      <w:r w:rsidRPr="00694C70">
        <w:rPr>
          <w:rFonts w:asciiTheme="minorHAnsi" w:hAnsiTheme="minorHAnsi" w:cstheme="minorHAnsi"/>
          <w:b/>
          <w:bCs/>
        </w:rPr>
        <w:t>Wykres</w:t>
      </w:r>
      <w:r w:rsidR="00773182" w:rsidRPr="00694C70">
        <w:rPr>
          <w:rFonts w:asciiTheme="minorHAnsi" w:hAnsiTheme="minorHAnsi" w:cstheme="minorHAnsi"/>
          <w:b/>
          <w:bCs/>
        </w:rPr>
        <w:t xml:space="preserve"> 1</w:t>
      </w:r>
      <w:r w:rsidRPr="00694C70">
        <w:rPr>
          <w:rFonts w:asciiTheme="minorHAnsi" w:hAnsiTheme="minorHAnsi" w:cstheme="minorHAnsi"/>
          <w:b/>
          <w:bCs/>
        </w:rPr>
        <w:t>.</w:t>
      </w:r>
      <w:r w:rsidRPr="00694C70">
        <w:rPr>
          <w:rFonts w:asciiTheme="minorHAnsi" w:hAnsiTheme="minorHAnsi" w:cstheme="minorHAnsi"/>
        </w:rPr>
        <w:t xml:space="preserve"> Nabory ogłoszone, zakończone i unieważnione od </w:t>
      </w:r>
      <w:r w:rsidR="00445349" w:rsidRPr="00694C70">
        <w:rPr>
          <w:rFonts w:asciiTheme="minorHAnsi" w:hAnsiTheme="minorHAnsi" w:cstheme="minorHAnsi"/>
        </w:rPr>
        <w:t xml:space="preserve">początku realizacji RPOWŚ 2014 </w:t>
      </w:r>
      <w:r w:rsidR="00A574ED" w:rsidRPr="00694C70">
        <w:rPr>
          <w:rFonts w:asciiTheme="minorHAnsi" w:hAnsiTheme="minorHAnsi" w:cstheme="minorHAnsi"/>
        </w:rPr>
        <w:t>–</w:t>
      </w:r>
      <w:r w:rsidRPr="00694C70">
        <w:rPr>
          <w:rFonts w:asciiTheme="minorHAnsi" w:hAnsiTheme="minorHAnsi" w:cstheme="minorHAnsi"/>
        </w:rPr>
        <w:t xml:space="preserve"> 2020</w:t>
      </w:r>
      <w:r w:rsidR="00913997" w:rsidRPr="00694C70">
        <w:rPr>
          <w:rFonts w:asciiTheme="minorHAnsi" w:hAnsiTheme="minorHAnsi" w:cstheme="minorHAnsi"/>
        </w:rPr>
        <w:t>.</w:t>
      </w:r>
    </w:p>
    <w:p w14:paraId="68C6DCE0" w14:textId="7EFDB2F8" w:rsidR="00A574ED" w:rsidRPr="00694C70" w:rsidRDefault="008D089D" w:rsidP="00CA4622">
      <w:pPr>
        <w:spacing w:before="240" w:after="120" w:line="360" w:lineRule="auto"/>
        <w:rPr>
          <w:rFonts w:asciiTheme="minorHAnsi" w:hAnsiTheme="minorHAnsi" w:cstheme="minorHAnsi"/>
        </w:rPr>
      </w:pPr>
      <w:r w:rsidRPr="00694C70">
        <w:rPr>
          <w:rFonts w:asciiTheme="minorHAnsi" w:hAnsiTheme="minorHAnsi" w:cstheme="minorHAnsi"/>
          <w:noProof/>
        </w:rPr>
        <w:drawing>
          <wp:inline distT="0" distB="0" distL="0" distR="0" wp14:anchorId="65C7C250" wp14:editId="403103E1">
            <wp:extent cx="5760720" cy="3781330"/>
            <wp:effectExtent l="0" t="0" r="0" b="0"/>
            <wp:docPr id="1" name="Wykres 1" descr="W ramach osi 1 ogłoszono 9 naborów oraz 9 naborów zakończono. W ramach osi 2 ogłoszono 20 naborów, zakończono 20 naborów oraz unieważniono 2. W ramach osi 3 ogłoszono 20 naborów oraz zakończono 20 naborów. W ramach osi 4 ogłoszono 23 nabory oraz zakończono 23 nabory. W ramach osi 5 ogłoszono i zakończono 4 nabory. W ramach osi 6 ogłoszono 7 a zakończono 4 nabory. W ramach osi 7 ogłoszono i zakończono 21 naborów. W ramach osi 8 ogłoszono 122 a zakończono 121. W ramach osi 9 ogłoszono 70 naborów, zakończono 62 a unieważniono 5. W ramach osi 10 ogłoszono 22, zakończono 21 i unieważniono 1 nabór. W ramach osi 11 ogłoszono 18 naborów i zakończono 15." title="Nabory ogłoszone, zakończone i unieważnione od początku realizacji RPOWŚ 2014-20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81AB5D" w14:textId="5A5C7C2D" w:rsidR="00A9537C" w:rsidRPr="00694C70" w:rsidRDefault="00A9537C" w:rsidP="00CA4622">
      <w:pPr>
        <w:spacing w:before="360" w:after="120" w:line="360" w:lineRule="auto"/>
        <w:rPr>
          <w:rFonts w:asciiTheme="minorHAnsi" w:hAnsiTheme="minorHAnsi" w:cstheme="minorHAnsi"/>
        </w:rPr>
      </w:pPr>
    </w:p>
    <w:p w14:paraId="2C97FFDA" w14:textId="659F9F0F" w:rsidR="00917FD0" w:rsidRPr="00694C70" w:rsidRDefault="00917FD0" w:rsidP="00CA4622">
      <w:pPr>
        <w:spacing w:after="200" w:line="360" w:lineRule="auto"/>
        <w:rPr>
          <w:rFonts w:asciiTheme="minorHAnsi" w:hAnsiTheme="minorHAnsi" w:cstheme="minorHAnsi"/>
        </w:rPr>
      </w:pPr>
    </w:p>
    <w:p w14:paraId="431CEF49" w14:textId="77777777" w:rsidR="007B2D6F" w:rsidRPr="00694C70" w:rsidRDefault="007B2D6F" w:rsidP="00CA4622">
      <w:pPr>
        <w:spacing w:before="360" w:after="120" w:line="360" w:lineRule="auto"/>
        <w:rPr>
          <w:rFonts w:asciiTheme="minorHAnsi" w:hAnsiTheme="minorHAnsi" w:cstheme="minorHAnsi"/>
        </w:rPr>
      </w:pPr>
    </w:p>
    <w:p w14:paraId="4814A6B9" w14:textId="77777777" w:rsidR="007B2D6F" w:rsidRPr="00694C70" w:rsidRDefault="007B2D6F" w:rsidP="00CA4622">
      <w:pPr>
        <w:spacing w:before="360" w:after="120" w:line="360" w:lineRule="auto"/>
        <w:rPr>
          <w:rFonts w:asciiTheme="minorHAnsi" w:hAnsiTheme="minorHAnsi" w:cstheme="minorHAnsi"/>
        </w:rPr>
      </w:pPr>
    </w:p>
    <w:p w14:paraId="5E3F2BC7" w14:textId="795720FA" w:rsidR="009E2C16" w:rsidRPr="00694C70" w:rsidRDefault="008F2E2B" w:rsidP="00CA4622">
      <w:pPr>
        <w:spacing w:before="360" w:after="120" w:line="360" w:lineRule="auto"/>
        <w:rPr>
          <w:rFonts w:asciiTheme="minorHAnsi" w:hAnsiTheme="minorHAnsi" w:cstheme="minorHAnsi"/>
        </w:rPr>
      </w:pPr>
      <w:r w:rsidRPr="00694C70">
        <w:rPr>
          <w:rFonts w:asciiTheme="minorHAnsi" w:hAnsiTheme="minorHAnsi" w:cstheme="minorHAnsi"/>
          <w:b/>
          <w:bCs/>
        </w:rPr>
        <w:t>Tabela</w:t>
      </w:r>
      <w:r w:rsidR="00773182" w:rsidRPr="00694C70">
        <w:rPr>
          <w:rFonts w:asciiTheme="minorHAnsi" w:hAnsiTheme="minorHAnsi" w:cstheme="minorHAnsi"/>
          <w:b/>
          <w:bCs/>
        </w:rPr>
        <w:t xml:space="preserve"> 1</w:t>
      </w:r>
      <w:r w:rsidRPr="00694C70">
        <w:rPr>
          <w:rFonts w:asciiTheme="minorHAnsi" w:hAnsiTheme="minorHAnsi" w:cstheme="minorHAnsi"/>
          <w:b/>
          <w:bCs/>
        </w:rPr>
        <w:t>.</w:t>
      </w:r>
      <w:r w:rsidRPr="00694C70">
        <w:rPr>
          <w:rFonts w:asciiTheme="minorHAnsi" w:hAnsiTheme="minorHAnsi" w:cstheme="minorHAnsi"/>
        </w:rPr>
        <w:t xml:space="preserve"> Zestawienie naborów w trybie konkursowym (K)</w:t>
      </w:r>
      <w:r w:rsidR="002507E9" w:rsidRPr="00694C70">
        <w:rPr>
          <w:rFonts w:asciiTheme="minorHAnsi" w:hAnsiTheme="minorHAnsi" w:cstheme="minorHAnsi"/>
        </w:rPr>
        <w:t xml:space="preserve">, </w:t>
      </w:r>
      <w:r w:rsidRPr="00694C70">
        <w:rPr>
          <w:rFonts w:asciiTheme="minorHAnsi" w:hAnsiTheme="minorHAnsi" w:cstheme="minorHAnsi"/>
        </w:rPr>
        <w:t xml:space="preserve">pozakonkursowym (P) </w:t>
      </w:r>
      <w:r w:rsidR="002507E9" w:rsidRPr="00694C70">
        <w:rPr>
          <w:rFonts w:asciiTheme="minorHAnsi" w:hAnsiTheme="minorHAnsi" w:cstheme="minorHAnsi"/>
        </w:rPr>
        <w:br/>
        <w:t>i nadzwyczajnym (N)</w:t>
      </w:r>
      <w:r w:rsidR="00B7121D" w:rsidRPr="00694C70">
        <w:rPr>
          <w:rFonts w:asciiTheme="minorHAnsi" w:hAnsiTheme="minorHAnsi" w:cstheme="minorHAnsi"/>
        </w:rPr>
        <w:t xml:space="preserve"> </w:t>
      </w:r>
      <w:r w:rsidRPr="00694C70">
        <w:rPr>
          <w:rFonts w:asciiTheme="minorHAnsi" w:hAnsiTheme="minorHAnsi" w:cstheme="minorHAnsi"/>
        </w:rPr>
        <w:t xml:space="preserve">od początku realizacji RPOWŚ 2014 </w:t>
      </w:r>
      <w:r w:rsidR="00913997" w:rsidRPr="00694C70">
        <w:rPr>
          <w:rFonts w:asciiTheme="minorHAnsi" w:hAnsiTheme="minorHAnsi" w:cstheme="minorHAnsi"/>
        </w:rPr>
        <w:t>–</w:t>
      </w:r>
      <w:r w:rsidRPr="00694C70">
        <w:rPr>
          <w:rFonts w:asciiTheme="minorHAnsi" w:hAnsiTheme="minorHAnsi" w:cstheme="minorHAnsi"/>
        </w:rPr>
        <w:t xml:space="preserve"> 2020</w:t>
      </w:r>
      <w:r w:rsidR="00913997" w:rsidRPr="00694C70">
        <w:rPr>
          <w:rFonts w:asciiTheme="minorHAnsi" w:hAnsiTheme="minorHAnsi" w:cstheme="minorHAnsi"/>
        </w:rPr>
        <w:t>.</w:t>
      </w:r>
    </w:p>
    <w:tbl>
      <w:tblPr>
        <w:tblW w:w="9852" w:type="dxa"/>
        <w:jc w:val="center"/>
        <w:tblLayout w:type="fixed"/>
        <w:tblCellMar>
          <w:left w:w="70" w:type="dxa"/>
          <w:right w:w="70" w:type="dxa"/>
        </w:tblCellMar>
        <w:tblLook w:val="04A0" w:firstRow="1" w:lastRow="0" w:firstColumn="1" w:lastColumn="0" w:noHBand="0" w:noVBand="1"/>
        <w:tblCaption w:val="Zestawienie naborów w trybie konkursowym, pozakonkursowym i nadzwyczajnym od początku realizacji RPOWŚ 2014-2020"/>
        <w:tblDescription w:val="W ramach osi 1 Innowacje i Nauka ogłoszono 9 naborów: 8 konkursowych i 1 pozakonkursowy na łączny budżet 157,6 milionów euro.&#10;W ramach osi 2 Konkurencyjna gospodarka ogłoszono 20 naborów: 14 konkursowych, 3 pozakonkursowe i 3 nadzwyczajne na łączny budżet 182,8 milionów euro.&#10;W ramach osi 3 Efektywna i zielona energia ogłoszono 20 naborów: 20 konkursowych na łączny budżet 150,1 milionów euro.&#10;W ramach osi 4 Dziedzictwo naturalne i kulturowe ogłoszono 23 naborów: 23 konkursowych na łączny budżet 214,2 milionów euro.&#10;W ramach osi 5 Nowoczesna komunikacja ogłoszono 4 nabory: 1 konkursowy i 3 pozakonkursowe na łączny budżet 127,0 milionów euro.&#10;W ramach osi 6 Rozwój miast ogłoszono 7 naborów: 2 konkursowe i 5 pozakonkursowych na łączny budżet 113,9 milionów euro.&#10;W ramach osi 7 Sprawne usługi publiczne ogłoszono 21 naborów: 21 konkursowych na łączny budżet 116,7 milionów euro.&#10;W ramach osi 8 Rozwój edukacji i aktywne społeczeństwo ogłoszono 122 nabory: 112 konkursowych i 10 pozakonkursowych na łączny budżet 149,4 milionów euro.&#10;W ramach osi 9 Włączenie społeczne i walka z ubóstwem ogłoszono 70 naborów: 58 konkursowych, 10 pozakonkursowych i 2 nadzwyczajne na łączny budżet 188,5 milionów euro.&#10;W ramach osi 10 Otwarty rynek pracy ogłoszono 22 nabory: 15 konkursowych i 7 pozakonkursowych na łączny budżet 122,4 milionów euro.&#10;W ramach osi 11 Pomoc techniczna ogłoszono 18 naborów: 18 pozakonkursowych na łączny budżet 37,8 milionów euro. Ogółem ogłoszono 336 naborów: 272 konkursowych, 57 pozakonkursowych oraz 5 nadzwyczajnych na łączną kwotę 1 560,4 milionów euro."/>
      </w:tblPr>
      <w:tblGrid>
        <w:gridCol w:w="3438"/>
        <w:gridCol w:w="1240"/>
        <w:gridCol w:w="1134"/>
        <w:gridCol w:w="851"/>
        <w:gridCol w:w="708"/>
        <w:gridCol w:w="922"/>
        <w:gridCol w:w="1559"/>
      </w:tblGrid>
      <w:tr w:rsidR="00694C70" w:rsidRPr="00694C70" w14:paraId="333FC8D9" w14:textId="77777777" w:rsidTr="000F34E3">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87F6C7A"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b/>
                <w:bCs/>
              </w:rPr>
              <w:t>OŚ PRIORYTETOWA</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B714F7A" w14:textId="77777777" w:rsidR="002507E9" w:rsidRPr="00694C70" w:rsidRDefault="002507E9" w:rsidP="00CA4622">
            <w:pPr>
              <w:spacing w:line="360" w:lineRule="auto"/>
              <w:rPr>
                <w:rFonts w:asciiTheme="minorHAnsi" w:hAnsiTheme="minorHAnsi" w:cstheme="minorHAnsi"/>
                <w:b/>
              </w:rPr>
            </w:pPr>
            <w:r w:rsidRPr="00694C70">
              <w:rPr>
                <w:rFonts w:asciiTheme="minorHAnsi" w:hAnsiTheme="minorHAnsi" w:cstheme="minorHAnsi"/>
                <w:b/>
              </w:rPr>
              <w:t>FUNDUSZ</w:t>
            </w:r>
          </w:p>
        </w:tc>
        <w:tc>
          <w:tcPr>
            <w:tcW w:w="361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DEEEB91" w14:textId="62B8802C" w:rsidR="002507E9" w:rsidRPr="00694C70" w:rsidRDefault="002507E9" w:rsidP="00CA4622">
            <w:pPr>
              <w:spacing w:line="360" w:lineRule="auto"/>
              <w:rPr>
                <w:rFonts w:asciiTheme="minorHAnsi" w:hAnsiTheme="minorHAnsi" w:cstheme="minorHAnsi"/>
                <w:b/>
              </w:rPr>
            </w:pPr>
            <w:r w:rsidRPr="00694C70">
              <w:rPr>
                <w:rFonts w:asciiTheme="minorHAnsi" w:hAnsiTheme="minorHAnsi" w:cstheme="minorHAnsi"/>
                <w:b/>
                <w:bCs/>
              </w:rPr>
              <w:t>NABORY</w:t>
            </w:r>
          </w:p>
        </w:tc>
        <w:tc>
          <w:tcPr>
            <w:tcW w:w="1559" w:type="dxa"/>
            <w:vMerge w:val="restart"/>
            <w:tcBorders>
              <w:top w:val="single" w:sz="4" w:space="0" w:color="auto"/>
              <w:left w:val="single" w:sz="4" w:space="0" w:color="auto"/>
              <w:right w:val="single" w:sz="4" w:space="0" w:color="auto"/>
            </w:tcBorders>
            <w:shd w:val="clear" w:color="auto" w:fill="C6D9F1" w:themeFill="text2" w:themeFillTint="33"/>
            <w:noWrap/>
            <w:vAlign w:val="center"/>
            <w:hideMark/>
          </w:tcPr>
          <w:p w14:paraId="2409AD7F" w14:textId="71D6F12B" w:rsidR="002507E9" w:rsidRPr="00694C70" w:rsidRDefault="002507E9" w:rsidP="00CA4622">
            <w:pPr>
              <w:spacing w:line="360" w:lineRule="auto"/>
              <w:rPr>
                <w:rFonts w:asciiTheme="minorHAnsi" w:hAnsiTheme="minorHAnsi" w:cstheme="minorHAnsi"/>
                <w:b/>
              </w:rPr>
            </w:pPr>
            <w:r w:rsidRPr="00694C70">
              <w:rPr>
                <w:rFonts w:asciiTheme="minorHAnsi" w:hAnsiTheme="minorHAnsi" w:cstheme="minorHAnsi"/>
                <w:b/>
              </w:rPr>
              <w:t>BUDŻET NABORÓW</w:t>
            </w:r>
          </w:p>
          <w:p w14:paraId="2251B2A9"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rPr>
              <w:t>w mln EUR</w:t>
            </w:r>
          </w:p>
        </w:tc>
      </w:tr>
      <w:tr w:rsidR="00694C70" w:rsidRPr="00694C70" w14:paraId="1E1D1223" w14:textId="77777777" w:rsidTr="000F34E3">
        <w:trPr>
          <w:trHeight w:val="340"/>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109034D" w14:textId="77777777" w:rsidR="002507E9" w:rsidRPr="00694C70" w:rsidRDefault="002507E9" w:rsidP="00CA4622">
            <w:pPr>
              <w:spacing w:line="360" w:lineRule="auto"/>
              <w:rPr>
                <w:rFonts w:asciiTheme="minorHAnsi" w:hAnsiTheme="minorHAnsi" w:cstheme="minorHAnsi"/>
                <w:b/>
                <w:bCs/>
              </w:rPr>
            </w:pPr>
          </w:p>
        </w:tc>
        <w:tc>
          <w:tcPr>
            <w:tcW w:w="12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06BFA" w14:textId="77777777" w:rsidR="002507E9" w:rsidRPr="00694C70" w:rsidRDefault="002507E9" w:rsidP="00CA4622">
            <w:pPr>
              <w:spacing w:line="360" w:lineRule="auto"/>
              <w:rPr>
                <w:rFonts w:asciiTheme="minorHAnsi" w:hAnsiTheme="minorHAnsi" w:cstheme="minorHAnsi"/>
              </w:rPr>
            </w:pP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3CB28D7" w14:textId="77777777" w:rsidR="002507E9" w:rsidRPr="00694C70" w:rsidRDefault="002507E9" w:rsidP="00CA4622">
            <w:pPr>
              <w:spacing w:line="360" w:lineRule="auto"/>
              <w:rPr>
                <w:rFonts w:asciiTheme="minorHAnsi" w:hAnsiTheme="minorHAnsi" w:cstheme="minorHAnsi"/>
                <w:b/>
              </w:rPr>
            </w:pPr>
            <w:r w:rsidRPr="00694C70">
              <w:rPr>
                <w:rFonts w:asciiTheme="minorHAnsi" w:hAnsiTheme="minorHAnsi" w:cstheme="minorHAnsi"/>
                <w:b/>
              </w:rPr>
              <w:t>OGÓŁEM</w:t>
            </w:r>
          </w:p>
        </w:tc>
        <w:tc>
          <w:tcPr>
            <w:tcW w:w="851" w:type="dxa"/>
            <w:tcBorders>
              <w:top w:val="nil"/>
              <w:left w:val="nil"/>
              <w:bottom w:val="single" w:sz="4" w:space="0" w:color="auto"/>
              <w:right w:val="single" w:sz="4" w:space="0" w:color="auto"/>
            </w:tcBorders>
            <w:shd w:val="clear" w:color="auto" w:fill="F2F2F2" w:themeFill="background1" w:themeFillShade="F2"/>
            <w:noWrap/>
            <w:vAlign w:val="center"/>
            <w:hideMark/>
          </w:tcPr>
          <w:p w14:paraId="53EAA3D6"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K</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9C1996"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P</w:t>
            </w:r>
          </w:p>
        </w:tc>
        <w:tc>
          <w:tcPr>
            <w:tcW w:w="922" w:type="dxa"/>
            <w:tcBorders>
              <w:left w:val="single" w:sz="4" w:space="0" w:color="auto"/>
              <w:bottom w:val="single" w:sz="4" w:space="0" w:color="auto"/>
              <w:right w:val="single" w:sz="4" w:space="0" w:color="auto"/>
            </w:tcBorders>
            <w:shd w:val="clear" w:color="auto" w:fill="F2F2F2" w:themeFill="background1" w:themeFillShade="F2"/>
          </w:tcPr>
          <w:p w14:paraId="125ED963" w14:textId="5B1A120B"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N</w:t>
            </w:r>
          </w:p>
        </w:tc>
        <w:tc>
          <w:tcPr>
            <w:tcW w:w="1559" w:type="dxa"/>
            <w:vMerge/>
            <w:tcBorders>
              <w:left w:val="single" w:sz="4" w:space="0" w:color="auto"/>
              <w:bottom w:val="single" w:sz="4" w:space="0" w:color="auto"/>
              <w:right w:val="single" w:sz="4" w:space="0" w:color="auto"/>
            </w:tcBorders>
            <w:shd w:val="clear" w:color="auto" w:fill="auto"/>
            <w:vAlign w:val="center"/>
            <w:hideMark/>
          </w:tcPr>
          <w:p w14:paraId="5E8E8F51" w14:textId="31CFF7B6" w:rsidR="002507E9" w:rsidRPr="00694C70" w:rsidRDefault="002507E9" w:rsidP="00CA4622">
            <w:pPr>
              <w:spacing w:line="360" w:lineRule="auto"/>
              <w:rPr>
                <w:rFonts w:asciiTheme="minorHAnsi" w:hAnsiTheme="minorHAnsi" w:cstheme="minorHAnsi"/>
              </w:rPr>
            </w:pPr>
          </w:p>
        </w:tc>
      </w:tr>
      <w:tr w:rsidR="00694C70" w:rsidRPr="00694C70" w14:paraId="4E22303A"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5C4D77EB"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1 Innowacje i Nauka</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FE5CD9"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EFRR</w:t>
            </w:r>
          </w:p>
        </w:tc>
        <w:tc>
          <w:tcPr>
            <w:tcW w:w="1134" w:type="dxa"/>
            <w:tcBorders>
              <w:top w:val="nil"/>
              <w:left w:val="nil"/>
              <w:bottom w:val="single" w:sz="4" w:space="0" w:color="auto"/>
              <w:right w:val="single" w:sz="4" w:space="0" w:color="auto"/>
            </w:tcBorders>
            <w:shd w:val="clear" w:color="auto" w:fill="auto"/>
            <w:noWrap/>
            <w:vAlign w:val="center"/>
          </w:tcPr>
          <w:p w14:paraId="133CA895" w14:textId="1C930040"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9</w:t>
            </w:r>
          </w:p>
        </w:tc>
        <w:tc>
          <w:tcPr>
            <w:tcW w:w="851" w:type="dxa"/>
            <w:tcBorders>
              <w:top w:val="nil"/>
              <w:left w:val="nil"/>
              <w:bottom w:val="single" w:sz="4" w:space="0" w:color="auto"/>
              <w:right w:val="single" w:sz="4" w:space="0" w:color="auto"/>
            </w:tcBorders>
            <w:shd w:val="clear" w:color="auto" w:fill="auto"/>
            <w:noWrap/>
            <w:vAlign w:val="center"/>
          </w:tcPr>
          <w:p w14:paraId="191C1501" w14:textId="43AF17D9" w:rsidR="002507E9" w:rsidRPr="00694C70" w:rsidRDefault="009347B1" w:rsidP="00CA4622">
            <w:pPr>
              <w:spacing w:line="360" w:lineRule="auto"/>
              <w:rPr>
                <w:rFonts w:asciiTheme="minorHAnsi" w:hAnsiTheme="minorHAnsi" w:cstheme="minorHAnsi"/>
              </w:rPr>
            </w:pPr>
            <w:r w:rsidRPr="00694C70">
              <w:rPr>
                <w:rFonts w:asciiTheme="minorHAnsi" w:hAnsiTheme="minorHAnsi" w:cstheme="minorHAnsi"/>
              </w:rPr>
              <w:t>8</w:t>
            </w:r>
          </w:p>
        </w:tc>
        <w:tc>
          <w:tcPr>
            <w:tcW w:w="708" w:type="dxa"/>
            <w:tcBorders>
              <w:top w:val="nil"/>
              <w:left w:val="nil"/>
              <w:bottom w:val="single" w:sz="4" w:space="0" w:color="auto"/>
              <w:right w:val="single" w:sz="4" w:space="0" w:color="auto"/>
            </w:tcBorders>
            <w:shd w:val="clear" w:color="auto" w:fill="auto"/>
            <w:noWrap/>
            <w:vAlign w:val="center"/>
          </w:tcPr>
          <w:p w14:paraId="655E75AB" w14:textId="4723D781" w:rsidR="002507E9" w:rsidRPr="00694C70" w:rsidRDefault="009347B1" w:rsidP="00CA4622">
            <w:pPr>
              <w:spacing w:line="360" w:lineRule="auto"/>
              <w:rPr>
                <w:rFonts w:asciiTheme="minorHAnsi" w:hAnsiTheme="minorHAnsi" w:cstheme="minorHAnsi"/>
              </w:rPr>
            </w:pPr>
            <w:r w:rsidRPr="00694C70">
              <w:rPr>
                <w:rFonts w:asciiTheme="minorHAnsi" w:hAnsiTheme="minorHAnsi" w:cstheme="minorHAnsi"/>
              </w:rPr>
              <w:t>1</w:t>
            </w:r>
          </w:p>
        </w:tc>
        <w:tc>
          <w:tcPr>
            <w:tcW w:w="922" w:type="dxa"/>
            <w:tcBorders>
              <w:top w:val="single" w:sz="4" w:space="0" w:color="auto"/>
              <w:left w:val="nil"/>
              <w:bottom w:val="single" w:sz="4" w:space="0" w:color="auto"/>
              <w:right w:val="single" w:sz="4" w:space="0" w:color="auto"/>
            </w:tcBorders>
          </w:tcPr>
          <w:p w14:paraId="63F9A888" w14:textId="36D03A40"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3D504B3" w14:textId="2E78B59A"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157,</w:t>
            </w:r>
            <w:r w:rsidR="002D3309" w:rsidRPr="00694C70">
              <w:rPr>
                <w:rFonts w:asciiTheme="minorHAnsi" w:hAnsiTheme="minorHAnsi" w:cstheme="minorHAnsi"/>
              </w:rPr>
              <w:t>6</w:t>
            </w:r>
          </w:p>
        </w:tc>
      </w:tr>
      <w:tr w:rsidR="00694C70" w:rsidRPr="00694C70" w14:paraId="636EDB00"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10A0FBD0"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2 Konkurencyjna gospodarka</w:t>
            </w:r>
          </w:p>
        </w:tc>
        <w:tc>
          <w:tcPr>
            <w:tcW w:w="1240" w:type="dxa"/>
            <w:vMerge/>
            <w:tcBorders>
              <w:top w:val="nil"/>
              <w:left w:val="single" w:sz="4" w:space="0" w:color="auto"/>
              <w:bottom w:val="single" w:sz="4" w:space="0" w:color="auto"/>
              <w:right w:val="single" w:sz="4" w:space="0" w:color="auto"/>
            </w:tcBorders>
            <w:vAlign w:val="center"/>
            <w:hideMark/>
          </w:tcPr>
          <w:p w14:paraId="0AE90CC5"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299B8981" w14:textId="7C590534"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20</w:t>
            </w:r>
          </w:p>
        </w:tc>
        <w:tc>
          <w:tcPr>
            <w:tcW w:w="851" w:type="dxa"/>
            <w:tcBorders>
              <w:top w:val="nil"/>
              <w:left w:val="nil"/>
              <w:bottom w:val="single" w:sz="4" w:space="0" w:color="auto"/>
              <w:right w:val="single" w:sz="4" w:space="0" w:color="auto"/>
            </w:tcBorders>
            <w:shd w:val="clear" w:color="auto" w:fill="auto"/>
            <w:noWrap/>
            <w:vAlign w:val="center"/>
          </w:tcPr>
          <w:p w14:paraId="4EF6EC95" w14:textId="31760EFF"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w:t>
            </w:r>
            <w:r w:rsidR="009347B1" w:rsidRPr="00694C70">
              <w:rPr>
                <w:rFonts w:asciiTheme="minorHAnsi" w:hAnsiTheme="minorHAnsi" w:cstheme="minorHAnsi"/>
              </w:rPr>
              <w:t>4</w:t>
            </w:r>
          </w:p>
        </w:tc>
        <w:tc>
          <w:tcPr>
            <w:tcW w:w="708" w:type="dxa"/>
            <w:tcBorders>
              <w:top w:val="nil"/>
              <w:left w:val="nil"/>
              <w:bottom w:val="single" w:sz="4" w:space="0" w:color="auto"/>
              <w:right w:val="single" w:sz="4" w:space="0" w:color="auto"/>
            </w:tcBorders>
            <w:shd w:val="clear" w:color="auto" w:fill="auto"/>
            <w:noWrap/>
            <w:vAlign w:val="center"/>
          </w:tcPr>
          <w:p w14:paraId="71DEFE59" w14:textId="3BC5DC8F" w:rsidR="002507E9" w:rsidRPr="00694C70" w:rsidRDefault="009347B1" w:rsidP="00CA4622">
            <w:pPr>
              <w:spacing w:line="360" w:lineRule="auto"/>
              <w:rPr>
                <w:rFonts w:asciiTheme="minorHAnsi" w:hAnsiTheme="minorHAnsi" w:cstheme="minorHAnsi"/>
              </w:rPr>
            </w:pPr>
            <w:r w:rsidRPr="00694C70">
              <w:rPr>
                <w:rFonts w:asciiTheme="minorHAnsi" w:hAnsiTheme="minorHAnsi" w:cstheme="minorHAnsi"/>
              </w:rPr>
              <w:t>3</w:t>
            </w:r>
          </w:p>
        </w:tc>
        <w:tc>
          <w:tcPr>
            <w:tcW w:w="922" w:type="dxa"/>
            <w:tcBorders>
              <w:top w:val="single" w:sz="4" w:space="0" w:color="auto"/>
              <w:left w:val="nil"/>
              <w:bottom w:val="single" w:sz="4" w:space="0" w:color="auto"/>
              <w:right w:val="single" w:sz="4" w:space="0" w:color="auto"/>
            </w:tcBorders>
          </w:tcPr>
          <w:p w14:paraId="0FCBF8F9" w14:textId="0CEA18C4" w:rsidR="002507E9" w:rsidRPr="00694C70" w:rsidRDefault="00CC08ED" w:rsidP="00CA4622">
            <w:pPr>
              <w:spacing w:line="360" w:lineRule="auto"/>
              <w:rPr>
                <w:rFonts w:asciiTheme="minorHAnsi" w:hAnsiTheme="minorHAnsi" w:cstheme="minorHAnsi"/>
              </w:rPr>
            </w:pPr>
            <w:r w:rsidRPr="00694C70">
              <w:rPr>
                <w:rFonts w:asciiTheme="minorHAnsi" w:hAnsiTheme="minorHAnsi" w:cstheme="minorHAnsi"/>
              </w:rPr>
              <w:t>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2D07D98" w14:textId="015F74E4"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182,8</w:t>
            </w:r>
          </w:p>
        </w:tc>
      </w:tr>
      <w:tr w:rsidR="00694C70" w:rsidRPr="00694C70" w14:paraId="0078D7D3"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2ED48457"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3 Efektywna i zielona energia</w:t>
            </w:r>
          </w:p>
        </w:tc>
        <w:tc>
          <w:tcPr>
            <w:tcW w:w="1240" w:type="dxa"/>
            <w:vMerge/>
            <w:tcBorders>
              <w:top w:val="nil"/>
              <w:left w:val="single" w:sz="4" w:space="0" w:color="auto"/>
              <w:bottom w:val="single" w:sz="4" w:space="0" w:color="auto"/>
              <w:right w:val="single" w:sz="4" w:space="0" w:color="auto"/>
            </w:tcBorders>
            <w:vAlign w:val="center"/>
            <w:hideMark/>
          </w:tcPr>
          <w:p w14:paraId="29E5C251"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6E5C668E" w14:textId="7CC7E024"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20</w:t>
            </w:r>
          </w:p>
        </w:tc>
        <w:tc>
          <w:tcPr>
            <w:tcW w:w="851" w:type="dxa"/>
            <w:tcBorders>
              <w:top w:val="nil"/>
              <w:left w:val="nil"/>
              <w:bottom w:val="single" w:sz="4" w:space="0" w:color="auto"/>
              <w:right w:val="single" w:sz="4" w:space="0" w:color="auto"/>
            </w:tcBorders>
            <w:shd w:val="clear" w:color="auto" w:fill="auto"/>
            <w:noWrap/>
            <w:vAlign w:val="center"/>
          </w:tcPr>
          <w:p w14:paraId="69D73A36" w14:textId="67B64410"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20</w:t>
            </w:r>
          </w:p>
        </w:tc>
        <w:tc>
          <w:tcPr>
            <w:tcW w:w="708" w:type="dxa"/>
            <w:tcBorders>
              <w:top w:val="nil"/>
              <w:left w:val="nil"/>
              <w:bottom w:val="single" w:sz="4" w:space="0" w:color="auto"/>
              <w:right w:val="single" w:sz="4" w:space="0" w:color="auto"/>
            </w:tcBorders>
            <w:shd w:val="clear" w:color="auto" w:fill="auto"/>
            <w:noWrap/>
            <w:vAlign w:val="center"/>
          </w:tcPr>
          <w:p w14:paraId="00E127BA" w14:textId="1C8D9BF9"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w:t>
            </w:r>
          </w:p>
        </w:tc>
        <w:tc>
          <w:tcPr>
            <w:tcW w:w="922" w:type="dxa"/>
            <w:tcBorders>
              <w:top w:val="single" w:sz="4" w:space="0" w:color="auto"/>
              <w:left w:val="nil"/>
              <w:bottom w:val="single" w:sz="4" w:space="0" w:color="auto"/>
              <w:right w:val="single" w:sz="4" w:space="0" w:color="auto"/>
            </w:tcBorders>
          </w:tcPr>
          <w:p w14:paraId="6D9876AB" w14:textId="565E03AF"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8BDB295" w14:textId="703AB8CB"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150,</w:t>
            </w:r>
            <w:r w:rsidR="002D3309" w:rsidRPr="00694C70">
              <w:rPr>
                <w:rFonts w:asciiTheme="minorHAnsi" w:hAnsiTheme="minorHAnsi" w:cstheme="minorHAnsi"/>
              </w:rPr>
              <w:t>1</w:t>
            </w:r>
          </w:p>
        </w:tc>
      </w:tr>
      <w:tr w:rsidR="00694C70" w:rsidRPr="00694C70" w14:paraId="51E7A1FE"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6FC627D" w14:textId="0575055B"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 xml:space="preserve">Oś 4 Dziedzictwo naturalne </w:t>
            </w:r>
            <w:r w:rsidRPr="00694C70">
              <w:rPr>
                <w:rFonts w:asciiTheme="minorHAnsi" w:hAnsiTheme="minorHAnsi" w:cstheme="minorHAnsi"/>
              </w:rPr>
              <w:br/>
              <w:t>i kulturowe</w:t>
            </w:r>
          </w:p>
        </w:tc>
        <w:tc>
          <w:tcPr>
            <w:tcW w:w="1240" w:type="dxa"/>
            <w:vMerge/>
            <w:tcBorders>
              <w:top w:val="nil"/>
              <w:left w:val="single" w:sz="4" w:space="0" w:color="auto"/>
              <w:bottom w:val="single" w:sz="4" w:space="0" w:color="auto"/>
              <w:right w:val="single" w:sz="4" w:space="0" w:color="auto"/>
            </w:tcBorders>
            <w:vAlign w:val="center"/>
            <w:hideMark/>
          </w:tcPr>
          <w:p w14:paraId="0B5B2F07"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4427E7C6" w14:textId="6677DE7B"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23</w:t>
            </w:r>
          </w:p>
        </w:tc>
        <w:tc>
          <w:tcPr>
            <w:tcW w:w="851" w:type="dxa"/>
            <w:tcBorders>
              <w:top w:val="nil"/>
              <w:left w:val="nil"/>
              <w:bottom w:val="single" w:sz="4" w:space="0" w:color="auto"/>
              <w:right w:val="single" w:sz="4" w:space="0" w:color="auto"/>
            </w:tcBorders>
            <w:shd w:val="clear" w:color="auto" w:fill="auto"/>
            <w:noWrap/>
            <w:vAlign w:val="center"/>
          </w:tcPr>
          <w:p w14:paraId="49F374AA" w14:textId="3B5197D2"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23</w:t>
            </w:r>
          </w:p>
        </w:tc>
        <w:tc>
          <w:tcPr>
            <w:tcW w:w="708" w:type="dxa"/>
            <w:tcBorders>
              <w:top w:val="nil"/>
              <w:left w:val="nil"/>
              <w:bottom w:val="single" w:sz="4" w:space="0" w:color="auto"/>
              <w:right w:val="single" w:sz="4" w:space="0" w:color="auto"/>
            </w:tcBorders>
            <w:shd w:val="clear" w:color="auto" w:fill="auto"/>
            <w:noWrap/>
            <w:vAlign w:val="center"/>
          </w:tcPr>
          <w:p w14:paraId="1BCF8084" w14:textId="7FA5680F"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w:t>
            </w:r>
          </w:p>
        </w:tc>
        <w:tc>
          <w:tcPr>
            <w:tcW w:w="922" w:type="dxa"/>
            <w:tcBorders>
              <w:top w:val="single" w:sz="4" w:space="0" w:color="auto"/>
              <w:left w:val="nil"/>
              <w:bottom w:val="single" w:sz="4" w:space="0" w:color="auto"/>
              <w:right w:val="single" w:sz="4" w:space="0" w:color="auto"/>
            </w:tcBorders>
          </w:tcPr>
          <w:p w14:paraId="5597F73B" w14:textId="18599513"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2820ADE" w14:textId="61DC01D7"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214,</w:t>
            </w:r>
            <w:r w:rsidR="002D3309" w:rsidRPr="00694C70">
              <w:rPr>
                <w:rFonts w:asciiTheme="minorHAnsi" w:hAnsiTheme="minorHAnsi" w:cstheme="minorHAnsi"/>
              </w:rPr>
              <w:t>2</w:t>
            </w:r>
          </w:p>
        </w:tc>
      </w:tr>
      <w:tr w:rsidR="00694C70" w:rsidRPr="00694C70" w14:paraId="56959AF9"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E3E61B8"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5 Nowoczesna komunikacja</w:t>
            </w:r>
          </w:p>
        </w:tc>
        <w:tc>
          <w:tcPr>
            <w:tcW w:w="1240" w:type="dxa"/>
            <w:vMerge/>
            <w:tcBorders>
              <w:top w:val="nil"/>
              <w:left w:val="single" w:sz="4" w:space="0" w:color="auto"/>
              <w:bottom w:val="single" w:sz="4" w:space="0" w:color="auto"/>
              <w:right w:val="single" w:sz="4" w:space="0" w:color="auto"/>
            </w:tcBorders>
            <w:vAlign w:val="center"/>
            <w:hideMark/>
          </w:tcPr>
          <w:p w14:paraId="7A37B585"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463B9BD0" w14:textId="1F9EF99D"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4</w:t>
            </w:r>
          </w:p>
        </w:tc>
        <w:tc>
          <w:tcPr>
            <w:tcW w:w="851" w:type="dxa"/>
            <w:tcBorders>
              <w:top w:val="nil"/>
              <w:left w:val="nil"/>
              <w:bottom w:val="single" w:sz="4" w:space="0" w:color="auto"/>
              <w:right w:val="single" w:sz="4" w:space="0" w:color="auto"/>
            </w:tcBorders>
            <w:shd w:val="clear" w:color="auto" w:fill="auto"/>
            <w:noWrap/>
            <w:vAlign w:val="center"/>
          </w:tcPr>
          <w:p w14:paraId="77D554FF" w14:textId="1D36F042"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w:t>
            </w:r>
          </w:p>
        </w:tc>
        <w:tc>
          <w:tcPr>
            <w:tcW w:w="708" w:type="dxa"/>
            <w:tcBorders>
              <w:top w:val="nil"/>
              <w:left w:val="nil"/>
              <w:bottom w:val="single" w:sz="4" w:space="0" w:color="auto"/>
              <w:right w:val="single" w:sz="4" w:space="0" w:color="auto"/>
            </w:tcBorders>
            <w:shd w:val="clear" w:color="auto" w:fill="auto"/>
            <w:noWrap/>
            <w:vAlign w:val="center"/>
          </w:tcPr>
          <w:p w14:paraId="4E2AC40E" w14:textId="5FABE798"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3</w:t>
            </w:r>
          </w:p>
        </w:tc>
        <w:tc>
          <w:tcPr>
            <w:tcW w:w="922" w:type="dxa"/>
            <w:tcBorders>
              <w:top w:val="single" w:sz="4" w:space="0" w:color="auto"/>
              <w:left w:val="nil"/>
              <w:bottom w:val="single" w:sz="4" w:space="0" w:color="auto"/>
              <w:right w:val="single" w:sz="4" w:space="0" w:color="auto"/>
            </w:tcBorders>
          </w:tcPr>
          <w:p w14:paraId="5BB64AE6" w14:textId="3FB8CB0D"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9B02C05" w14:textId="35A865E3"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127,0</w:t>
            </w:r>
          </w:p>
        </w:tc>
      </w:tr>
      <w:tr w:rsidR="00694C70" w:rsidRPr="00694C70" w14:paraId="2ABD41BB"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4673685"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6 Rozwój miast</w:t>
            </w:r>
          </w:p>
        </w:tc>
        <w:tc>
          <w:tcPr>
            <w:tcW w:w="1240" w:type="dxa"/>
            <w:vMerge/>
            <w:tcBorders>
              <w:top w:val="nil"/>
              <w:left w:val="single" w:sz="4" w:space="0" w:color="auto"/>
              <w:bottom w:val="single" w:sz="4" w:space="0" w:color="auto"/>
              <w:right w:val="single" w:sz="4" w:space="0" w:color="auto"/>
            </w:tcBorders>
            <w:vAlign w:val="center"/>
            <w:hideMark/>
          </w:tcPr>
          <w:p w14:paraId="46A37404"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07A6A648" w14:textId="30DAC936"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7</w:t>
            </w:r>
          </w:p>
        </w:tc>
        <w:tc>
          <w:tcPr>
            <w:tcW w:w="851" w:type="dxa"/>
            <w:tcBorders>
              <w:top w:val="nil"/>
              <w:left w:val="nil"/>
              <w:bottom w:val="single" w:sz="4" w:space="0" w:color="auto"/>
              <w:right w:val="single" w:sz="4" w:space="0" w:color="auto"/>
            </w:tcBorders>
            <w:shd w:val="clear" w:color="auto" w:fill="auto"/>
            <w:noWrap/>
            <w:vAlign w:val="center"/>
          </w:tcPr>
          <w:p w14:paraId="1F45D00E" w14:textId="60E0A754"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w:t>
            </w:r>
          </w:p>
        </w:tc>
        <w:tc>
          <w:tcPr>
            <w:tcW w:w="708" w:type="dxa"/>
            <w:tcBorders>
              <w:top w:val="nil"/>
              <w:left w:val="nil"/>
              <w:bottom w:val="single" w:sz="4" w:space="0" w:color="auto"/>
              <w:right w:val="single" w:sz="4" w:space="0" w:color="auto"/>
            </w:tcBorders>
            <w:shd w:val="clear" w:color="auto" w:fill="auto"/>
            <w:noWrap/>
            <w:vAlign w:val="center"/>
          </w:tcPr>
          <w:p w14:paraId="544B6FE4" w14:textId="25803E0C"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5</w:t>
            </w:r>
          </w:p>
        </w:tc>
        <w:tc>
          <w:tcPr>
            <w:tcW w:w="922" w:type="dxa"/>
            <w:tcBorders>
              <w:top w:val="single" w:sz="4" w:space="0" w:color="auto"/>
              <w:left w:val="nil"/>
              <w:bottom w:val="single" w:sz="4" w:space="0" w:color="auto"/>
              <w:right w:val="single" w:sz="4" w:space="0" w:color="auto"/>
            </w:tcBorders>
          </w:tcPr>
          <w:p w14:paraId="4F760B75" w14:textId="77777777" w:rsidR="002507E9" w:rsidRPr="00694C70" w:rsidRDefault="002507E9" w:rsidP="00CA4622">
            <w:pPr>
              <w:spacing w:line="360" w:lineRule="auto"/>
              <w:rPr>
                <w:rFonts w:asciiTheme="minorHAnsi" w:hAnsiTheme="minorHAnsi" w:cstheme="minorHAnsi"/>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D10709E" w14:textId="08E8FE3E"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113,9</w:t>
            </w:r>
          </w:p>
        </w:tc>
      </w:tr>
      <w:tr w:rsidR="00694C70" w:rsidRPr="00694C70" w14:paraId="2AA8D9CD"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98F5ECD"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7 Sprawne usługi publiczne</w:t>
            </w:r>
          </w:p>
        </w:tc>
        <w:tc>
          <w:tcPr>
            <w:tcW w:w="1240" w:type="dxa"/>
            <w:vMerge/>
            <w:tcBorders>
              <w:top w:val="nil"/>
              <w:left w:val="single" w:sz="4" w:space="0" w:color="auto"/>
              <w:bottom w:val="single" w:sz="4" w:space="0" w:color="auto"/>
              <w:right w:val="single" w:sz="4" w:space="0" w:color="auto"/>
            </w:tcBorders>
            <w:vAlign w:val="center"/>
            <w:hideMark/>
          </w:tcPr>
          <w:p w14:paraId="4C34BD55"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1E503E12" w14:textId="5465F9E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21</w:t>
            </w:r>
          </w:p>
        </w:tc>
        <w:tc>
          <w:tcPr>
            <w:tcW w:w="851" w:type="dxa"/>
            <w:tcBorders>
              <w:top w:val="nil"/>
              <w:left w:val="nil"/>
              <w:bottom w:val="single" w:sz="4" w:space="0" w:color="auto"/>
              <w:right w:val="single" w:sz="4" w:space="0" w:color="auto"/>
            </w:tcBorders>
            <w:shd w:val="clear" w:color="auto" w:fill="auto"/>
            <w:noWrap/>
            <w:vAlign w:val="center"/>
          </w:tcPr>
          <w:p w14:paraId="076A0A5D" w14:textId="43D927DA"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21</w:t>
            </w:r>
          </w:p>
        </w:tc>
        <w:tc>
          <w:tcPr>
            <w:tcW w:w="708" w:type="dxa"/>
            <w:tcBorders>
              <w:top w:val="nil"/>
              <w:left w:val="nil"/>
              <w:bottom w:val="single" w:sz="4" w:space="0" w:color="auto"/>
              <w:right w:val="single" w:sz="4" w:space="0" w:color="auto"/>
            </w:tcBorders>
            <w:shd w:val="clear" w:color="auto" w:fill="auto"/>
            <w:noWrap/>
            <w:vAlign w:val="center"/>
          </w:tcPr>
          <w:p w14:paraId="0A1C52C0" w14:textId="07960808"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w:t>
            </w:r>
          </w:p>
        </w:tc>
        <w:tc>
          <w:tcPr>
            <w:tcW w:w="922" w:type="dxa"/>
            <w:tcBorders>
              <w:top w:val="single" w:sz="4" w:space="0" w:color="auto"/>
              <w:left w:val="nil"/>
              <w:bottom w:val="single" w:sz="4" w:space="0" w:color="auto"/>
              <w:right w:val="single" w:sz="4" w:space="0" w:color="auto"/>
            </w:tcBorders>
          </w:tcPr>
          <w:p w14:paraId="35358D62" w14:textId="6D6E4B31"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B9F55BB" w14:textId="2A6637FC"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w:t>
            </w:r>
            <w:r w:rsidR="002456B2" w:rsidRPr="00694C70">
              <w:rPr>
                <w:rFonts w:asciiTheme="minorHAnsi" w:hAnsiTheme="minorHAnsi" w:cstheme="minorHAnsi"/>
              </w:rPr>
              <w:t>16,7</w:t>
            </w:r>
          </w:p>
        </w:tc>
      </w:tr>
      <w:tr w:rsidR="00694C70" w:rsidRPr="00694C70" w14:paraId="7319C452"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2AB8527C"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8 Rozwój edukacji i aktywne społeczeństwo</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411DAF"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EFS</w:t>
            </w:r>
          </w:p>
        </w:tc>
        <w:tc>
          <w:tcPr>
            <w:tcW w:w="1134" w:type="dxa"/>
            <w:tcBorders>
              <w:top w:val="nil"/>
              <w:left w:val="nil"/>
              <w:bottom w:val="single" w:sz="4" w:space="0" w:color="auto"/>
              <w:right w:val="single" w:sz="4" w:space="0" w:color="auto"/>
            </w:tcBorders>
            <w:shd w:val="clear" w:color="auto" w:fill="auto"/>
            <w:noWrap/>
            <w:vAlign w:val="center"/>
          </w:tcPr>
          <w:p w14:paraId="691CBD14" w14:textId="5EC44696"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12</w:t>
            </w:r>
            <w:r w:rsidR="00C06824" w:rsidRPr="00694C70">
              <w:rPr>
                <w:rFonts w:asciiTheme="minorHAnsi" w:hAnsiTheme="minorHAnsi" w:cstheme="minorHAnsi"/>
              </w:rPr>
              <w:t>2</w:t>
            </w:r>
          </w:p>
        </w:tc>
        <w:tc>
          <w:tcPr>
            <w:tcW w:w="851" w:type="dxa"/>
            <w:tcBorders>
              <w:top w:val="nil"/>
              <w:left w:val="nil"/>
              <w:bottom w:val="single" w:sz="4" w:space="0" w:color="auto"/>
              <w:right w:val="single" w:sz="4" w:space="0" w:color="auto"/>
            </w:tcBorders>
            <w:shd w:val="clear" w:color="auto" w:fill="auto"/>
            <w:noWrap/>
            <w:vAlign w:val="center"/>
          </w:tcPr>
          <w:p w14:paraId="0E8EA7DF" w14:textId="7CFEDECA"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w:t>
            </w:r>
            <w:r w:rsidR="000F34E3" w:rsidRPr="00694C70">
              <w:rPr>
                <w:rFonts w:asciiTheme="minorHAnsi" w:hAnsiTheme="minorHAnsi" w:cstheme="minorHAnsi"/>
              </w:rPr>
              <w:t>1</w:t>
            </w:r>
            <w:r w:rsidR="00C06824" w:rsidRPr="00694C70">
              <w:rPr>
                <w:rFonts w:asciiTheme="minorHAnsi" w:hAnsiTheme="minorHAnsi" w:cstheme="minorHAnsi"/>
              </w:rPr>
              <w:t>2</w:t>
            </w:r>
          </w:p>
        </w:tc>
        <w:tc>
          <w:tcPr>
            <w:tcW w:w="708" w:type="dxa"/>
            <w:tcBorders>
              <w:top w:val="nil"/>
              <w:left w:val="nil"/>
              <w:bottom w:val="single" w:sz="4" w:space="0" w:color="auto"/>
              <w:right w:val="single" w:sz="4" w:space="0" w:color="auto"/>
            </w:tcBorders>
            <w:shd w:val="clear" w:color="auto" w:fill="auto"/>
            <w:noWrap/>
            <w:vAlign w:val="center"/>
          </w:tcPr>
          <w:p w14:paraId="11CAD64E" w14:textId="11A51FD7"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10</w:t>
            </w:r>
          </w:p>
        </w:tc>
        <w:tc>
          <w:tcPr>
            <w:tcW w:w="922" w:type="dxa"/>
            <w:tcBorders>
              <w:top w:val="single" w:sz="4" w:space="0" w:color="auto"/>
              <w:left w:val="nil"/>
              <w:bottom w:val="single" w:sz="4" w:space="0" w:color="auto"/>
              <w:right w:val="single" w:sz="4" w:space="0" w:color="auto"/>
            </w:tcBorders>
          </w:tcPr>
          <w:p w14:paraId="0EF22B35" w14:textId="2458AF4B"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D8C1BF8" w14:textId="316C257C" w:rsidR="002507E9" w:rsidRPr="00694C70" w:rsidRDefault="000F34E3" w:rsidP="00CA4622">
            <w:pPr>
              <w:spacing w:line="360" w:lineRule="auto"/>
              <w:rPr>
                <w:rFonts w:asciiTheme="minorHAnsi" w:hAnsiTheme="minorHAnsi" w:cstheme="minorHAnsi"/>
              </w:rPr>
            </w:pPr>
            <w:r w:rsidRPr="00694C70">
              <w:rPr>
                <w:rFonts w:asciiTheme="minorHAnsi" w:hAnsiTheme="minorHAnsi" w:cstheme="minorHAnsi"/>
              </w:rPr>
              <w:t>149,</w:t>
            </w:r>
            <w:r w:rsidR="00FC051F" w:rsidRPr="00694C70">
              <w:rPr>
                <w:rFonts w:asciiTheme="minorHAnsi" w:hAnsiTheme="minorHAnsi" w:cstheme="minorHAnsi"/>
              </w:rPr>
              <w:t>4</w:t>
            </w:r>
          </w:p>
        </w:tc>
      </w:tr>
      <w:tr w:rsidR="00694C70" w:rsidRPr="00694C70" w14:paraId="1D1BC6EA" w14:textId="77777777" w:rsidTr="000A0ECD">
        <w:trPr>
          <w:trHeight w:val="688"/>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E8D65B7"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Oś 9 Włączenie społeczne i walka z ubóstwem</w:t>
            </w:r>
          </w:p>
        </w:tc>
        <w:tc>
          <w:tcPr>
            <w:tcW w:w="1240" w:type="dxa"/>
            <w:vMerge/>
            <w:tcBorders>
              <w:top w:val="nil"/>
              <w:left w:val="single" w:sz="4" w:space="0" w:color="auto"/>
              <w:bottom w:val="single" w:sz="4" w:space="0" w:color="auto"/>
              <w:right w:val="single" w:sz="4" w:space="0" w:color="auto"/>
            </w:tcBorders>
            <w:vAlign w:val="center"/>
            <w:hideMark/>
          </w:tcPr>
          <w:p w14:paraId="5183F4EC"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4E57DA99" w14:textId="391171CB" w:rsidR="002507E9" w:rsidRPr="00694C70" w:rsidRDefault="00C06824" w:rsidP="00CA4622">
            <w:pPr>
              <w:spacing w:line="360" w:lineRule="auto"/>
              <w:rPr>
                <w:rFonts w:asciiTheme="minorHAnsi" w:hAnsiTheme="minorHAnsi" w:cstheme="minorHAnsi"/>
              </w:rPr>
            </w:pPr>
            <w:r w:rsidRPr="00694C70">
              <w:rPr>
                <w:rFonts w:asciiTheme="minorHAnsi" w:hAnsiTheme="minorHAnsi" w:cstheme="minorHAnsi"/>
              </w:rPr>
              <w:t>70</w:t>
            </w:r>
          </w:p>
        </w:tc>
        <w:tc>
          <w:tcPr>
            <w:tcW w:w="851" w:type="dxa"/>
            <w:tcBorders>
              <w:top w:val="nil"/>
              <w:left w:val="nil"/>
              <w:bottom w:val="single" w:sz="4" w:space="0" w:color="auto"/>
              <w:right w:val="single" w:sz="4" w:space="0" w:color="auto"/>
            </w:tcBorders>
            <w:shd w:val="clear" w:color="auto" w:fill="auto"/>
            <w:noWrap/>
            <w:vAlign w:val="center"/>
          </w:tcPr>
          <w:p w14:paraId="1B6A09C2" w14:textId="5405034B"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5</w:t>
            </w:r>
            <w:r w:rsidR="00C06824" w:rsidRPr="00694C70">
              <w:rPr>
                <w:rFonts w:asciiTheme="minorHAnsi" w:hAnsiTheme="minorHAnsi" w:cstheme="minorHAnsi"/>
              </w:rPr>
              <w:t>8</w:t>
            </w:r>
          </w:p>
        </w:tc>
        <w:tc>
          <w:tcPr>
            <w:tcW w:w="708" w:type="dxa"/>
            <w:tcBorders>
              <w:top w:val="nil"/>
              <w:left w:val="nil"/>
              <w:bottom w:val="single" w:sz="4" w:space="0" w:color="auto"/>
              <w:right w:val="single" w:sz="4" w:space="0" w:color="auto"/>
            </w:tcBorders>
            <w:shd w:val="clear" w:color="auto" w:fill="auto"/>
            <w:noWrap/>
            <w:vAlign w:val="center"/>
          </w:tcPr>
          <w:p w14:paraId="4E0519B6" w14:textId="44586380"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10</w:t>
            </w:r>
          </w:p>
        </w:tc>
        <w:tc>
          <w:tcPr>
            <w:tcW w:w="922" w:type="dxa"/>
            <w:tcBorders>
              <w:top w:val="single" w:sz="4" w:space="0" w:color="auto"/>
              <w:left w:val="nil"/>
              <w:bottom w:val="single" w:sz="4" w:space="0" w:color="auto"/>
              <w:right w:val="single" w:sz="4" w:space="0" w:color="auto"/>
            </w:tcBorders>
          </w:tcPr>
          <w:p w14:paraId="1D72E824" w14:textId="6FE5EB14" w:rsidR="002507E9" w:rsidRPr="00694C70" w:rsidRDefault="000A0ECD" w:rsidP="00CA4622">
            <w:pPr>
              <w:spacing w:line="360" w:lineRule="auto"/>
              <w:rPr>
                <w:rFonts w:asciiTheme="minorHAnsi" w:hAnsiTheme="minorHAnsi" w:cstheme="minorHAnsi"/>
              </w:rPr>
            </w:pPr>
            <w:r w:rsidRPr="00694C70">
              <w:rPr>
                <w:rFonts w:asciiTheme="minorHAnsi" w:hAnsiTheme="minorHAnsi" w:cstheme="minorHAnsi"/>
              </w:rPr>
              <w:t>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4B84AD6" w14:textId="6092345A" w:rsidR="002507E9" w:rsidRPr="00694C70" w:rsidRDefault="000A0ECD" w:rsidP="00CA4622">
            <w:pPr>
              <w:spacing w:line="360" w:lineRule="auto"/>
              <w:rPr>
                <w:rFonts w:asciiTheme="minorHAnsi" w:hAnsiTheme="minorHAnsi" w:cstheme="minorHAnsi"/>
              </w:rPr>
            </w:pPr>
            <w:r w:rsidRPr="00694C70">
              <w:rPr>
                <w:rFonts w:asciiTheme="minorHAnsi" w:hAnsiTheme="minorHAnsi" w:cstheme="minorHAnsi"/>
              </w:rPr>
              <w:t>188,</w:t>
            </w:r>
            <w:r w:rsidR="00FC051F" w:rsidRPr="00694C70">
              <w:rPr>
                <w:rFonts w:asciiTheme="minorHAnsi" w:hAnsiTheme="minorHAnsi" w:cstheme="minorHAnsi"/>
              </w:rPr>
              <w:t>5</w:t>
            </w:r>
          </w:p>
        </w:tc>
      </w:tr>
      <w:tr w:rsidR="00694C70" w:rsidRPr="00694C70" w14:paraId="60B5E778"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DAACA4F"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 xml:space="preserve">Oś 10 Otwarty rynek pracy </w:t>
            </w:r>
          </w:p>
        </w:tc>
        <w:tc>
          <w:tcPr>
            <w:tcW w:w="1240" w:type="dxa"/>
            <w:vMerge/>
            <w:tcBorders>
              <w:top w:val="nil"/>
              <w:left w:val="single" w:sz="4" w:space="0" w:color="auto"/>
              <w:bottom w:val="single" w:sz="4" w:space="0" w:color="auto"/>
              <w:right w:val="single" w:sz="4" w:space="0" w:color="auto"/>
            </w:tcBorders>
            <w:vAlign w:val="center"/>
            <w:hideMark/>
          </w:tcPr>
          <w:p w14:paraId="2C202798"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689BC576" w14:textId="50EBF5AB"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2</w:t>
            </w:r>
            <w:r w:rsidR="000A0ECD" w:rsidRPr="00694C70">
              <w:rPr>
                <w:rFonts w:asciiTheme="minorHAnsi" w:hAnsiTheme="minorHAnsi" w:cstheme="minorHAnsi"/>
              </w:rPr>
              <w:t>2</w:t>
            </w:r>
          </w:p>
        </w:tc>
        <w:tc>
          <w:tcPr>
            <w:tcW w:w="851" w:type="dxa"/>
            <w:tcBorders>
              <w:top w:val="nil"/>
              <w:left w:val="nil"/>
              <w:bottom w:val="single" w:sz="4" w:space="0" w:color="auto"/>
              <w:right w:val="single" w:sz="4" w:space="0" w:color="auto"/>
            </w:tcBorders>
            <w:shd w:val="clear" w:color="auto" w:fill="auto"/>
            <w:noWrap/>
            <w:vAlign w:val="center"/>
          </w:tcPr>
          <w:p w14:paraId="3AF33881" w14:textId="0C46193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w:t>
            </w:r>
            <w:r w:rsidR="000A0ECD" w:rsidRPr="00694C70">
              <w:rPr>
                <w:rFonts w:asciiTheme="minorHAnsi" w:hAnsiTheme="minorHAnsi" w:cstheme="minorHAnsi"/>
              </w:rPr>
              <w:t>5</w:t>
            </w:r>
          </w:p>
        </w:tc>
        <w:tc>
          <w:tcPr>
            <w:tcW w:w="708" w:type="dxa"/>
            <w:tcBorders>
              <w:top w:val="nil"/>
              <w:left w:val="nil"/>
              <w:bottom w:val="single" w:sz="4" w:space="0" w:color="auto"/>
              <w:right w:val="single" w:sz="4" w:space="0" w:color="auto"/>
            </w:tcBorders>
            <w:shd w:val="clear" w:color="auto" w:fill="auto"/>
            <w:noWrap/>
            <w:vAlign w:val="center"/>
          </w:tcPr>
          <w:p w14:paraId="1FCB7146" w14:textId="362C2234" w:rsidR="002507E9" w:rsidRPr="00694C70" w:rsidRDefault="000A0ECD" w:rsidP="00CA4622">
            <w:pPr>
              <w:spacing w:line="360" w:lineRule="auto"/>
              <w:rPr>
                <w:rFonts w:asciiTheme="minorHAnsi" w:hAnsiTheme="minorHAnsi" w:cstheme="minorHAnsi"/>
              </w:rPr>
            </w:pPr>
            <w:r w:rsidRPr="00694C70">
              <w:rPr>
                <w:rFonts w:asciiTheme="minorHAnsi" w:hAnsiTheme="minorHAnsi" w:cstheme="minorHAnsi"/>
              </w:rPr>
              <w:t>7</w:t>
            </w:r>
          </w:p>
        </w:tc>
        <w:tc>
          <w:tcPr>
            <w:tcW w:w="922" w:type="dxa"/>
            <w:tcBorders>
              <w:top w:val="single" w:sz="4" w:space="0" w:color="auto"/>
              <w:left w:val="nil"/>
              <w:bottom w:val="single" w:sz="4" w:space="0" w:color="auto"/>
              <w:right w:val="single" w:sz="4" w:space="0" w:color="auto"/>
            </w:tcBorders>
          </w:tcPr>
          <w:p w14:paraId="30515064" w14:textId="5628FD01" w:rsidR="002507E9" w:rsidRPr="00694C70" w:rsidRDefault="000A0ECD"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AC55E0C" w14:textId="37B3F51A"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w:t>
            </w:r>
            <w:r w:rsidR="000A0ECD" w:rsidRPr="00694C70">
              <w:rPr>
                <w:rFonts w:asciiTheme="minorHAnsi" w:hAnsiTheme="minorHAnsi" w:cstheme="minorHAnsi"/>
              </w:rPr>
              <w:t>22</w:t>
            </w:r>
            <w:r w:rsidRPr="00694C70">
              <w:rPr>
                <w:rFonts w:asciiTheme="minorHAnsi" w:hAnsiTheme="minorHAnsi" w:cstheme="minorHAnsi"/>
              </w:rPr>
              <w:t>,4</w:t>
            </w:r>
          </w:p>
        </w:tc>
      </w:tr>
      <w:tr w:rsidR="00694C70" w:rsidRPr="00694C70" w14:paraId="61A78A99" w14:textId="77777777" w:rsidTr="000F34E3">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3D7DE320" w14:textId="77777777"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 xml:space="preserve">Oś 11 Pomoc Techniczna </w:t>
            </w:r>
          </w:p>
        </w:tc>
        <w:tc>
          <w:tcPr>
            <w:tcW w:w="1240" w:type="dxa"/>
            <w:vMerge/>
            <w:tcBorders>
              <w:top w:val="nil"/>
              <w:left w:val="single" w:sz="4" w:space="0" w:color="auto"/>
              <w:bottom w:val="single" w:sz="4" w:space="0" w:color="auto"/>
              <w:right w:val="single" w:sz="4" w:space="0" w:color="auto"/>
            </w:tcBorders>
            <w:vAlign w:val="center"/>
            <w:hideMark/>
          </w:tcPr>
          <w:p w14:paraId="217F181F" w14:textId="77777777" w:rsidR="002507E9" w:rsidRPr="00694C70" w:rsidRDefault="002507E9" w:rsidP="00CA4622">
            <w:pPr>
              <w:spacing w:line="360" w:lineRule="auto"/>
              <w:rPr>
                <w:rFonts w:asciiTheme="minorHAnsi" w:hAnsiTheme="minorHAnsi" w:cstheme="minorHAnsi"/>
                <w:b/>
                <w:bCs/>
              </w:rPr>
            </w:pPr>
          </w:p>
        </w:tc>
        <w:tc>
          <w:tcPr>
            <w:tcW w:w="1134" w:type="dxa"/>
            <w:tcBorders>
              <w:top w:val="nil"/>
              <w:left w:val="nil"/>
              <w:bottom w:val="single" w:sz="4" w:space="0" w:color="auto"/>
              <w:right w:val="single" w:sz="4" w:space="0" w:color="auto"/>
            </w:tcBorders>
            <w:shd w:val="clear" w:color="auto" w:fill="auto"/>
            <w:noWrap/>
            <w:vAlign w:val="center"/>
          </w:tcPr>
          <w:p w14:paraId="23CD1A68" w14:textId="3FC24A31"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18</w:t>
            </w:r>
          </w:p>
        </w:tc>
        <w:tc>
          <w:tcPr>
            <w:tcW w:w="851" w:type="dxa"/>
            <w:tcBorders>
              <w:top w:val="nil"/>
              <w:left w:val="nil"/>
              <w:bottom w:val="single" w:sz="4" w:space="0" w:color="auto"/>
              <w:right w:val="single" w:sz="4" w:space="0" w:color="auto"/>
            </w:tcBorders>
            <w:shd w:val="clear" w:color="auto" w:fill="auto"/>
            <w:noWrap/>
            <w:vAlign w:val="center"/>
          </w:tcPr>
          <w:p w14:paraId="0E7AC3A7" w14:textId="2E3FEB73"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w:t>
            </w:r>
          </w:p>
        </w:tc>
        <w:tc>
          <w:tcPr>
            <w:tcW w:w="708" w:type="dxa"/>
            <w:tcBorders>
              <w:top w:val="nil"/>
              <w:left w:val="nil"/>
              <w:bottom w:val="single" w:sz="4" w:space="0" w:color="auto"/>
              <w:right w:val="single" w:sz="4" w:space="0" w:color="auto"/>
            </w:tcBorders>
            <w:shd w:val="clear" w:color="auto" w:fill="auto"/>
            <w:noWrap/>
            <w:vAlign w:val="center"/>
          </w:tcPr>
          <w:p w14:paraId="16B0962B" w14:textId="694FFA5C" w:rsidR="002507E9" w:rsidRPr="00694C70" w:rsidRDefault="002507E9" w:rsidP="00CA4622">
            <w:pPr>
              <w:spacing w:line="360" w:lineRule="auto"/>
              <w:rPr>
                <w:rFonts w:asciiTheme="minorHAnsi" w:hAnsiTheme="minorHAnsi" w:cstheme="minorHAnsi"/>
              </w:rPr>
            </w:pPr>
            <w:r w:rsidRPr="00694C70">
              <w:rPr>
                <w:rFonts w:asciiTheme="minorHAnsi" w:hAnsiTheme="minorHAnsi" w:cstheme="minorHAnsi"/>
              </w:rPr>
              <w:t>18</w:t>
            </w:r>
          </w:p>
        </w:tc>
        <w:tc>
          <w:tcPr>
            <w:tcW w:w="922" w:type="dxa"/>
            <w:tcBorders>
              <w:top w:val="single" w:sz="4" w:space="0" w:color="auto"/>
              <w:left w:val="nil"/>
              <w:bottom w:val="single" w:sz="4" w:space="0" w:color="auto"/>
              <w:right w:val="single" w:sz="4" w:space="0" w:color="auto"/>
            </w:tcBorders>
          </w:tcPr>
          <w:p w14:paraId="3E1B0E73" w14:textId="2780ACBB" w:rsidR="002507E9" w:rsidRPr="00694C70" w:rsidRDefault="009347B1" w:rsidP="00CA4622">
            <w:pPr>
              <w:spacing w:line="360" w:lineRule="auto"/>
              <w:rPr>
                <w:rFonts w:asciiTheme="minorHAnsi" w:hAnsiTheme="minorHAnsi" w:cstheme="minorHAnsi"/>
              </w:rPr>
            </w:pPr>
            <w:r w:rsidRPr="00694C70">
              <w:rPr>
                <w:rFonts w:asciiTheme="minorHAnsi" w:hAnsiTheme="minorHAnsi" w:cstheme="minorHAnsi"/>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F7DA174" w14:textId="2BF3D137" w:rsidR="002507E9" w:rsidRPr="00694C70" w:rsidRDefault="000A0ECD" w:rsidP="00CA4622">
            <w:pPr>
              <w:spacing w:line="360" w:lineRule="auto"/>
              <w:rPr>
                <w:rFonts w:asciiTheme="minorHAnsi" w:hAnsiTheme="minorHAnsi" w:cstheme="minorHAnsi"/>
              </w:rPr>
            </w:pPr>
            <w:r w:rsidRPr="00694C70">
              <w:rPr>
                <w:rFonts w:asciiTheme="minorHAnsi" w:hAnsiTheme="minorHAnsi" w:cstheme="minorHAnsi"/>
              </w:rPr>
              <w:t>37,</w:t>
            </w:r>
            <w:r w:rsidR="002D3309" w:rsidRPr="00694C70">
              <w:rPr>
                <w:rFonts w:asciiTheme="minorHAnsi" w:hAnsiTheme="minorHAnsi" w:cstheme="minorHAnsi"/>
              </w:rPr>
              <w:t>8</w:t>
            </w:r>
          </w:p>
        </w:tc>
      </w:tr>
      <w:tr w:rsidR="00694C70" w:rsidRPr="00694C70" w14:paraId="5DA53E34" w14:textId="77777777" w:rsidTr="000F34E3">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37CF6E8" w14:textId="1685B93E" w:rsidR="002507E9" w:rsidRPr="00694C70" w:rsidRDefault="002507E9" w:rsidP="00CA4622">
            <w:pPr>
              <w:spacing w:line="360" w:lineRule="auto"/>
              <w:rPr>
                <w:rFonts w:asciiTheme="minorHAnsi" w:hAnsiTheme="minorHAnsi" w:cstheme="minorHAnsi"/>
                <w:b/>
                <w:bCs/>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190EA1"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EFRR</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8530325" w14:textId="2A495E80"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104</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3AC4EF2" w14:textId="27E1A746"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89</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5D9612" w14:textId="6AF2EE3D"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12</w:t>
            </w:r>
          </w:p>
        </w:tc>
        <w:tc>
          <w:tcPr>
            <w:tcW w:w="922" w:type="dxa"/>
            <w:tcBorders>
              <w:top w:val="single" w:sz="4" w:space="0" w:color="auto"/>
              <w:left w:val="nil"/>
              <w:bottom w:val="single" w:sz="4" w:space="0" w:color="auto"/>
              <w:right w:val="single" w:sz="4" w:space="0" w:color="auto"/>
            </w:tcBorders>
            <w:shd w:val="clear" w:color="auto" w:fill="F2F2F2" w:themeFill="background1" w:themeFillShade="F2"/>
          </w:tcPr>
          <w:p w14:paraId="189C36E7" w14:textId="04AA8234"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3</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5309A2" w14:textId="42A61593"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1 06</w:t>
            </w:r>
            <w:r w:rsidR="00C2461C" w:rsidRPr="00694C70">
              <w:rPr>
                <w:rFonts w:asciiTheme="minorHAnsi" w:hAnsiTheme="minorHAnsi" w:cstheme="minorHAnsi"/>
                <w:b/>
                <w:bCs/>
              </w:rPr>
              <w:t>2</w:t>
            </w:r>
            <w:r w:rsidRPr="00694C70">
              <w:rPr>
                <w:rFonts w:asciiTheme="minorHAnsi" w:hAnsiTheme="minorHAnsi" w:cstheme="minorHAnsi"/>
                <w:b/>
                <w:bCs/>
              </w:rPr>
              <w:t>,</w:t>
            </w:r>
            <w:r w:rsidR="00FC051F" w:rsidRPr="00694C70">
              <w:rPr>
                <w:rFonts w:asciiTheme="minorHAnsi" w:hAnsiTheme="minorHAnsi" w:cstheme="minorHAnsi"/>
                <w:b/>
                <w:bCs/>
              </w:rPr>
              <w:t>3</w:t>
            </w:r>
          </w:p>
        </w:tc>
      </w:tr>
      <w:tr w:rsidR="00694C70" w:rsidRPr="00694C70" w14:paraId="3F1E2973" w14:textId="77777777" w:rsidTr="000F34E3">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27502D21" w14:textId="77777777" w:rsidR="002507E9" w:rsidRPr="00694C70" w:rsidRDefault="002507E9" w:rsidP="00CA4622">
            <w:pPr>
              <w:spacing w:line="360" w:lineRule="auto"/>
              <w:rPr>
                <w:rFonts w:asciiTheme="minorHAnsi" w:hAnsiTheme="minorHAnsi" w:cstheme="minorHAnsi"/>
                <w:b/>
                <w:bCs/>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01577"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EFS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A46533" w14:textId="77A11D78"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2</w:t>
            </w:r>
            <w:r w:rsidR="006328BF" w:rsidRPr="00694C70">
              <w:rPr>
                <w:rFonts w:asciiTheme="minorHAnsi" w:hAnsiTheme="minorHAnsi" w:cstheme="minorHAnsi"/>
                <w:b/>
                <w:bCs/>
              </w:rPr>
              <w:t>3</w:t>
            </w:r>
            <w:r w:rsidR="00C06824" w:rsidRPr="00694C70">
              <w:rPr>
                <w:rFonts w:asciiTheme="minorHAnsi" w:hAnsiTheme="minorHAnsi" w:cstheme="minorHAnsi"/>
                <w:b/>
                <w:bCs/>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1CB2FBE" w14:textId="6C1A0EF4"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18</w:t>
            </w:r>
            <w:r w:rsidR="006328BF" w:rsidRPr="00694C70">
              <w:rPr>
                <w:rFonts w:asciiTheme="minorHAnsi" w:hAnsiTheme="minorHAnsi" w:cstheme="minorHAnsi"/>
                <w:b/>
                <w:bCs/>
              </w:rPr>
              <w:t>3</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AF35A2D" w14:textId="1F8B6EDF"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45</w:t>
            </w:r>
          </w:p>
        </w:tc>
        <w:tc>
          <w:tcPr>
            <w:tcW w:w="922" w:type="dxa"/>
            <w:tcBorders>
              <w:top w:val="single" w:sz="4" w:space="0" w:color="auto"/>
              <w:left w:val="nil"/>
              <w:bottom w:val="single" w:sz="4" w:space="0" w:color="auto"/>
              <w:right w:val="single" w:sz="4" w:space="0" w:color="auto"/>
            </w:tcBorders>
            <w:shd w:val="clear" w:color="auto" w:fill="F2F2F2" w:themeFill="background1" w:themeFillShade="F2"/>
          </w:tcPr>
          <w:p w14:paraId="755D5EC1" w14:textId="432930BC"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2</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D73522" w14:textId="04103414" w:rsidR="002507E9" w:rsidRPr="00694C70" w:rsidRDefault="00C06824" w:rsidP="00CA4622">
            <w:pPr>
              <w:spacing w:line="360" w:lineRule="auto"/>
              <w:rPr>
                <w:rFonts w:asciiTheme="minorHAnsi" w:hAnsiTheme="minorHAnsi" w:cstheme="minorHAnsi"/>
                <w:b/>
                <w:bCs/>
              </w:rPr>
            </w:pPr>
            <w:r w:rsidRPr="00694C70">
              <w:rPr>
                <w:rFonts w:asciiTheme="minorHAnsi" w:hAnsiTheme="minorHAnsi" w:cstheme="minorHAnsi"/>
                <w:b/>
                <w:bCs/>
              </w:rPr>
              <w:t>49</w:t>
            </w:r>
            <w:r w:rsidR="00FC051F" w:rsidRPr="00694C70">
              <w:rPr>
                <w:rFonts w:asciiTheme="minorHAnsi" w:hAnsiTheme="minorHAnsi" w:cstheme="minorHAnsi"/>
                <w:b/>
                <w:bCs/>
              </w:rPr>
              <w:t>8</w:t>
            </w:r>
            <w:r w:rsidRPr="00694C70">
              <w:rPr>
                <w:rFonts w:asciiTheme="minorHAnsi" w:hAnsiTheme="minorHAnsi" w:cstheme="minorHAnsi"/>
                <w:b/>
                <w:bCs/>
              </w:rPr>
              <w:t>,</w:t>
            </w:r>
            <w:r w:rsidR="002D3309" w:rsidRPr="00694C70">
              <w:rPr>
                <w:rFonts w:asciiTheme="minorHAnsi" w:hAnsiTheme="minorHAnsi" w:cstheme="minorHAnsi"/>
                <w:b/>
                <w:bCs/>
              </w:rPr>
              <w:t>1</w:t>
            </w:r>
          </w:p>
        </w:tc>
      </w:tr>
      <w:tr w:rsidR="00694C70" w:rsidRPr="00694C70" w14:paraId="2144DDD3" w14:textId="77777777" w:rsidTr="000F34E3">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0329014A" w14:textId="77777777" w:rsidR="002507E9" w:rsidRPr="00694C70" w:rsidRDefault="002507E9" w:rsidP="00CA4622">
            <w:pPr>
              <w:spacing w:line="360" w:lineRule="auto"/>
              <w:rPr>
                <w:rFonts w:asciiTheme="minorHAnsi" w:hAnsiTheme="minorHAnsi" w:cstheme="minorHAnsi"/>
                <w:b/>
                <w:bCs/>
              </w:rPr>
            </w:pPr>
          </w:p>
        </w:tc>
        <w:tc>
          <w:tcPr>
            <w:tcW w:w="12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23258F" w14:textId="77777777"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OGÓŁEM</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A64C932" w14:textId="63CDBAF2"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3</w:t>
            </w:r>
            <w:r w:rsidR="006328BF" w:rsidRPr="00694C70">
              <w:rPr>
                <w:rFonts w:asciiTheme="minorHAnsi" w:hAnsiTheme="minorHAnsi" w:cstheme="minorHAnsi"/>
                <w:b/>
                <w:bCs/>
              </w:rPr>
              <w:t>3</w:t>
            </w:r>
            <w:r w:rsidR="00C06824" w:rsidRPr="00694C70">
              <w:rPr>
                <w:rFonts w:asciiTheme="minorHAnsi" w:hAnsiTheme="minorHAnsi" w:cstheme="minorHAnsi"/>
                <w:b/>
                <w:bCs/>
              </w:rPr>
              <w:t>6</w:t>
            </w:r>
          </w:p>
        </w:tc>
        <w:tc>
          <w:tcPr>
            <w:tcW w:w="851"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078789BD" w14:textId="62826A71"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2</w:t>
            </w:r>
            <w:r w:rsidR="009347B1" w:rsidRPr="00694C70">
              <w:rPr>
                <w:rFonts w:asciiTheme="minorHAnsi" w:hAnsiTheme="minorHAnsi" w:cstheme="minorHAnsi"/>
                <w:b/>
                <w:bCs/>
              </w:rPr>
              <w:t>7</w:t>
            </w:r>
            <w:r w:rsidR="006328BF" w:rsidRPr="00694C70">
              <w:rPr>
                <w:rFonts w:asciiTheme="minorHAnsi" w:hAnsiTheme="minorHAnsi" w:cstheme="minorHAnsi"/>
                <w:b/>
                <w:bCs/>
              </w:rPr>
              <w:t>2</w:t>
            </w:r>
          </w:p>
        </w:tc>
        <w:tc>
          <w:tcPr>
            <w:tcW w:w="70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5BBD3D3" w14:textId="7773488F"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57</w:t>
            </w:r>
          </w:p>
        </w:tc>
        <w:tc>
          <w:tcPr>
            <w:tcW w:w="922" w:type="dxa"/>
            <w:tcBorders>
              <w:top w:val="single" w:sz="4" w:space="0" w:color="auto"/>
              <w:left w:val="nil"/>
              <w:bottom w:val="single" w:sz="4" w:space="0" w:color="auto"/>
              <w:right w:val="single" w:sz="4" w:space="0" w:color="auto"/>
            </w:tcBorders>
            <w:shd w:val="clear" w:color="auto" w:fill="C6D9F1" w:themeFill="text2" w:themeFillTint="33"/>
          </w:tcPr>
          <w:p w14:paraId="64CC3051" w14:textId="1E3F8054" w:rsidR="002507E9" w:rsidRPr="00694C70" w:rsidRDefault="009347B1" w:rsidP="00CA4622">
            <w:pPr>
              <w:spacing w:line="360" w:lineRule="auto"/>
              <w:rPr>
                <w:rFonts w:asciiTheme="minorHAnsi" w:hAnsiTheme="minorHAnsi" w:cstheme="minorHAnsi"/>
                <w:b/>
                <w:bCs/>
              </w:rPr>
            </w:pPr>
            <w:r w:rsidRPr="00694C70">
              <w:rPr>
                <w:rFonts w:asciiTheme="minorHAnsi" w:hAnsiTheme="minorHAnsi" w:cstheme="minorHAnsi"/>
                <w:b/>
                <w:bCs/>
              </w:rPr>
              <w:t>5</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1BA4063" w14:textId="13361B22" w:rsidR="002507E9" w:rsidRPr="00694C70" w:rsidRDefault="002507E9" w:rsidP="00CA4622">
            <w:pPr>
              <w:spacing w:line="360" w:lineRule="auto"/>
              <w:rPr>
                <w:rFonts w:asciiTheme="minorHAnsi" w:hAnsiTheme="minorHAnsi" w:cstheme="minorHAnsi"/>
                <w:b/>
                <w:bCs/>
              </w:rPr>
            </w:pPr>
            <w:r w:rsidRPr="00694C70">
              <w:rPr>
                <w:rFonts w:asciiTheme="minorHAnsi" w:hAnsiTheme="minorHAnsi" w:cstheme="minorHAnsi"/>
                <w:b/>
                <w:bCs/>
              </w:rPr>
              <w:t>1 5</w:t>
            </w:r>
            <w:r w:rsidR="00C06824" w:rsidRPr="00694C70">
              <w:rPr>
                <w:rFonts w:asciiTheme="minorHAnsi" w:hAnsiTheme="minorHAnsi" w:cstheme="minorHAnsi"/>
                <w:b/>
                <w:bCs/>
              </w:rPr>
              <w:t>60</w:t>
            </w:r>
            <w:r w:rsidRPr="00694C70">
              <w:rPr>
                <w:rFonts w:asciiTheme="minorHAnsi" w:hAnsiTheme="minorHAnsi" w:cstheme="minorHAnsi"/>
                <w:b/>
                <w:bCs/>
              </w:rPr>
              <w:t>,</w:t>
            </w:r>
            <w:r w:rsidR="00C06824" w:rsidRPr="00694C70">
              <w:rPr>
                <w:rFonts w:asciiTheme="minorHAnsi" w:hAnsiTheme="minorHAnsi" w:cstheme="minorHAnsi"/>
                <w:b/>
                <w:bCs/>
              </w:rPr>
              <w:t>4</w:t>
            </w:r>
          </w:p>
        </w:tc>
      </w:tr>
    </w:tbl>
    <w:p w14:paraId="69FEA28B" w14:textId="6069FEF9" w:rsidR="001E5B9F" w:rsidRPr="00694C70" w:rsidRDefault="001E5B9F" w:rsidP="00CA4622">
      <w:pPr>
        <w:pStyle w:val="Nagwek2"/>
        <w:spacing w:before="360" w:after="240" w:line="360" w:lineRule="auto"/>
        <w:rPr>
          <w:rFonts w:asciiTheme="minorHAnsi" w:eastAsia="Calibri" w:hAnsiTheme="minorHAnsi" w:cstheme="minorHAnsi"/>
          <w:color w:val="auto"/>
          <w:lang w:eastAsia="en-US"/>
        </w:rPr>
      </w:pPr>
      <w:bookmarkStart w:id="4" w:name="_Toc70584614"/>
      <w:r w:rsidRPr="00694C70">
        <w:rPr>
          <w:rFonts w:asciiTheme="minorHAnsi" w:eastAsia="Calibri" w:hAnsiTheme="minorHAnsi" w:cstheme="minorHAnsi"/>
          <w:color w:val="auto"/>
          <w:lang w:eastAsia="en-US"/>
        </w:rPr>
        <w:t>WNIOSKI O DOFINANSO</w:t>
      </w:r>
      <w:r w:rsidR="00065481" w:rsidRPr="00694C70">
        <w:rPr>
          <w:rFonts w:asciiTheme="minorHAnsi" w:eastAsia="Calibri" w:hAnsiTheme="minorHAnsi" w:cstheme="minorHAnsi"/>
          <w:color w:val="auto"/>
          <w:lang w:eastAsia="en-US"/>
        </w:rPr>
        <w:t>WANIE</w:t>
      </w:r>
      <w:bookmarkEnd w:id="4"/>
    </w:p>
    <w:p w14:paraId="68AEA5DB" w14:textId="16AFC50E" w:rsidR="00322A9C" w:rsidRPr="00694C70" w:rsidRDefault="008B11F6" w:rsidP="00CA4622">
      <w:pPr>
        <w:pStyle w:val="Akapitzlist"/>
        <w:numPr>
          <w:ilvl w:val="0"/>
          <w:numId w:val="23"/>
        </w:numPr>
        <w:spacing w:before="60" w:after="60" w:line="360" w:lineRule="auto"/>
        <w:rPr>
          <w:rFonts w:asciiTheme="minorHAnsi" w:hAnsiTheme="minorHAnsi" w:cstheme="minorHAnsi"/>
          <w:sz w:val="24"/>
          <w:szCs w:val="24"/>
        </w:rPr>
      </w:pPr>
      <w:r w:rsidRPr="00694C70">
        <w:rPr>
          <w:rFonts w:asciiTheme="minorHAnsi" w:hAnsiTheme="minorHAnsi" w:cstheme="minorHAnsi"/>
          <w:sz w:val="24"/>
          <w:szCs w:val="24"/>
        </w:rPr>
        <w:t>W 20</w:t>
      </w:r>
      <w:r w:rsidR="00474E15"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w:t>
      </w:r>
      <w:r w:rsidR="0052078E" w:rsidRPr="00694C70">
        <w:rPr>
          <w:rFonts w:asciiTheme="minorHAnsi" w:hAnsiTheme="minorHAnsi" w:cstheme="minorHAnsi"/>
          <w:sz w:val="24"/>
          <w:szCs w:val="24"/>
        </w:rPr>
        <w:t xml:space="preserve">wpłynęły 2 002 </w:t>
      </w:r>
      <w:r w:rsidRPr="00694C70">
        <w:rPr>
          <w:rFonts w:asciiTheme="minorHAnsi" w:hAnsiTheme="minorHAnsi" w:cstheme="minorHAnsi"/>
          <w:sz w:val="24"/>
          <w:szCs w:val="24"/>
        </w:rPr>
        <w:t>poprawn</w:t>
      </w:r>
      <w:r w:rsidR="0052078E" w:rsidRPr="00694C70">
        <w:rPr>
          <w:rFonts w:asciiTheme="minorHAnsi" w:hAnsiTheme="minorHAnsi" w:cstheme="minorHAnsi"/>
          <w:sz w:val="24"/>
          <w:szCs w:val="24"/>
        </w:rPr>
        <w:t>e</w:t>
      </w:r>
      <w:r w:rsidRPr="00694C70">
        <w:rPr>
          <w:rFonts w:asciiTheme="minorHAnsi" w:hAnsiTheme="minorHAnsi" w:cstheme="minorHAnsi"/>
          <w:sz w:val="24"/>
          <w:szCs w:val="24"/>
        </w:rPr>
        <w:t xml:space="preserve"> formalnie </w:t>
      </w:r>
      <w:r w:rsidR="00501A2F" w:rsidRPr="00694C70">
        <w:rPr>
          <w:rFonts w:asciiTheme="minorHAnsi" w:hAnsiTheme="minorHAnsi" w:cstheme="minorHAnsi"/>
          <w:sz w:val="24"/>
          <w:szCs w:val="24"/>
        </w:rPr>
        <w:t>wniosk</w:t>
      </w:r>
      <w:r w:rsidR="0052078E" w:rsidRPr="00694C70">
        <w:rPr>
          <w:rFonts w:asciiTheme="minorHAnsi" w:hAnsiTheme="minorHAnsi" w:cstheme="minorHAnsi"/>
          <w:sz w:val="24"/>
          <w:szCs w:val="24"/>
        </w:rPr>
        <w:t>i o dofinansowanie</w:t>
      </w:r>
      <w:r w:rsidR="00501A2F" w:rsidRPr="00694C70">
        <w:rPr>
          <w:rFonts w:asciiTheme="minorHAnsi" w:hAnsiTheme="minorHAnsi" w:cstheme="minorHAnsi"/>
          <w:sz w:val="24"/>
          <w:szCs w:val="24"/>
        </w:rPr>
        <w:t xml:space="preserve"> o</w:t>
      </w:r>
      <w:r w:rsidRPr="00694C70">
        <w:rPr>
          <w:rFonts w:asciiTheme="minorHAnsi" w:hAnsiTheme="minorHAnsi" w:cstheme="minorHAnsi"/>
          <w:sz w:val="24"/>
          <w:szCs w:val="24"/>
        </w:rPr>
        <w:t xml:space="preserve"> </w:t>
      </w:r>
      <w:r w:rsidR="00501A2F" w:rsidRPr="00694C70">
        <w:rPr>
          <w:rFonts w:asciiTheme="minorHAnsi" w:hAnsiTheme="minorHAnsi" w:cstheme="minorHAnsi"/>
          <w:sz w:val="24"/>
          <w:szCs w:val="24"/>
        </w:rPr>
        <w:t>wartości</w:t>
      </w:r>
      <w:r w:rsidRPr="00694C70">
        <w:rPr>
          <w:rFonts w:asciiTheme="minorHAnsi" w:hAnsiTheme="minorHAnsi" w:cstheme="minorHAnsi"/>
          <w:sz w:val="24"/>
          <w:szCs w:val="24"/>
        </w:rPr>
        <w:t xml:space="preserve"> wkładu</w:t>
      </w:r>
      <w:r w:rsidR="00501A2F" w:rsidRPr="00694C70">
        <w:rPr>
          <w:rFonts w:asciiTheme="minorHAnsi" w:hAnsiTheme="minorHAnsi" w:cstheme="minorHAnsi"/>
          <w:sz w:val="24"/>
          <w:szCs w:val="24"/>
        </w:rPr>
        <w:t xml:space="preserve"> UE </w:t>
      </w:r>
      <w:r w:rsidR="00474E15" w:rsidRPr="00694C70">
        <w:rPr>
          <w:rFonts w:asciiTheme="minorHAnsi" w:hAnsiTheme="minorHAnsi" w:cstheme="minorHAnsi"/>
          <w:sz w:val="24"/>
          <w:szCs w:val="24"/>
        </w:rPr>
        <w:t>119,05</w:t>
      </w:r>
      <w:r w:rsidR="00501A2F" w:rsidRPr="00694C70">
        <w:rPr>
          <w:rFonts w:asciiTheme="minorHAnsi" w:hAnsiTheme="minorHAnsi" w:cstheme="minorHAnsi"/>
          <w:sz w:val="24"/>
          <w:szCs w:val="24"/>
        </w:rPr>
        <w:t xml:space="preserve"> mln EUR.</w:t>
      </w:r>
      <w:r w:rsidRPr="00694C70">
        <w:rPr>
          <w:rFonts w:asciiTheme="minorHAnsi" w:hAnsiTheme="minorHAnsi" w:cstheme="minorHAnsi"/>
          <w:sz w:val="24"/>
          <w:szCs w:val="24"/>
        </w:rPr>
        <w:t xml:space="preserve">  </w:t>
      </w:r>
      <w:r w:rsidR="00307F33" w:rsidRPr="00694C70">
        <w:rPr>
          <w:rFonts w:asciiTheme="minorHAnsi" w:hAnsiTheme="minorHAnsi" w:cstheme="minorHAnsi"/>
          <w:sz w:val="24"/>
          <w:szCs w:val="24"/>
        </w:rPr>
        <w:t>Narastająco</w:t>
      </w:r>
      <w:r w:rsidR="00322A9C" w:rsidRPr="00694C70">
        <w:rPr>
          <w:rFonts w:asciiTheme="minorHAnsi" w:hAnsiTheme="minorHAnsi" w:cstheme="minorHAnsi"/>
          <w:sz w:val="24"/>
          <w:szCs w:val="24"/>
        </w:rPr>
        <w:t xml:space="preserve"> ocenę formalną przeszło </w:t>
      </w:r>
      <w:r w:rsidR="00474E15" w:rsidRPr="00694C70">
        <w:rPr>
          <w:rFonts w:asciiTheme="minorHAnsi" w:hAnsiTheme="minorHAnsi" w:cstheme="minorHAnsi"/>
          <w:sz w:val="24"/>
          <w:szCs w:val="24"/>
        </w:rPr>
        <w:t>7 921</w:t>
      </w:r>
      <w:r w:rsidR="00322A9C" w:rsidRPr="00694C70">
        <w:rPr>
          <w:rFonts w:asciiTheme="minorHAnsi" w:hAnsiTheme="minorHAnsi" w:cstheme="minorHAnsi"/>
          <w:sz w:val="24"/>
          <w:szCs w:val="24"/>
        </w:rPr>
        <w:t xml:space="preserve"> </w:t>
      </w:r>
      <w:r w:rsidR="00E219B3" w:rsidRPr="00694C70">
        <w:rPr>
          <w:rFonts w:asciiTheme="minorHAnsi" w:hAnsiTheme="minorHAnsi" w:cstheme="minorHAnsi"/>
          <w:sz w:val="24"/>
          <w:szCs w:val="24"/>
        </w:rPr>
        <w:t>wniosków</w:t>
      </w:r>
      <w:r w:rsidR="00322A9C" w:rsidRPr="00694C70">
        <w:rPr>
          <w:rFonts w:asciiTheme="minorHAnsi" w:hAnsiTheme="minorHAnsi" w:cstheme="minorHAnsi"/>
          <w:sz w:val="24"/>
          <w:szCs w:val="24"/>
        </w:rPr>
        <w:t xml:space="preserve"> </w:t>
      </w:r>
      <w:r w:rsidR="00322A9C" w:rsidRPr="00694C70">
        <w:rPr>
          <w:rFonts w:asciiTheme="minorHAnsi" w:hAnsiTheme="minorHAnsi" w:cstheme="minorHAnsi"/>
          <w:sz w:val="24"/>
          <w:szCs w:val="24"/>
        </w:rPr>
        <w:lastRenderedPageBreak/>
        <w:t>o</w:t>
      </w:r>
      <w:r w:rsidR="009B18BE" w:rsidRPr="00694C70">
        <w:rPr>
          <w:rFonts w:asciiTheme="minorHAnsi" w:hAnsiTheme="minorHAnsi" w:cstheme="minorHAnsi"/>
          <w:sz w:val="24"/>
          <w:szCs w:val="24"/>
        </w:rPr>
        <w:t> </w:t>
      </w:r>
      <w:r w:rsidR="00322A9C" w:rsidRPr="00694C70">
        <w:rPr>
          <w:rFonts w:asciiTheme="minorHAnsi" w:hAnsiTheme="minorHAnsi" w:cstheme="minorHAnsi"/>
          <w:sz w:val="24"/>
          <w:szCs w:val="24"/>
        </w:rPr>
        <w:t>wartości wkładu UE</w:t>
      </w:r>
      <w:r w:rsidR="00E219B3" w:rsidRPr="00694C70">
        <w:rPr>
          <w:rFonts w:asciiTheme="minorHAnsi" w:hAnsiTheme="minorHAnsi" w:cstheme="minorHAnsi"/>
          <w:sz w:val="24"/>
          <w:szCs w:val="24"/>
        </w:rPr>
        <w:t xml:space="preserve"> 2</w:t>
      </w:r>
      <w:r w:rsidR="00474E15" w:rsidRPr="00694C70">
        <w:rPr>
          <w:rFonts w:asciiTheme="minorHAnsi" w:hAnsiTheme="minorHAnsi" w:cstheme="minorHAnsi"/>
          <w:sz w:val="24"/>
          <w:szCs w:val="24"/>
        </w:rPr>
        <w:t> </w:t>
      </w:r>
      <w:r w:rsidR="00E219B3" w:rsidRPr="00694C70">
        <w:rPr>
          <w:rFonts w:asciiTheme="minorHAnsi" w:hAnsiTheme="minorHAnsi" w:cstheme="minorHAnsi"/>
          <w:sz w:val="24"/>
          <w:szCs w:val="24"/>
        </w:rPr>
        <w:t>1</w:t>
      </w:r>
      <w:r w:rsidR="00474E15" w:rsidRPr="00694C70">
        <w:rPr>
          <w:rFonts w:asciiTheme="minorHAnsi" w:hAnsiTheme="minorHAnsi" w:cstheme="minorHAnsi"/>
          <w:sz w:val="24"/>
          <w:szCs w:val="24"/>
        </w:rPr>
        <w:t>42,1</w:t>
      </w:r>
      <w:r w:rsidR="00E219B3" w:rsidRPr="00694C70">
        <w:rPr>
          <w:rFonts w:asciiTheme="minorHAnsi" w:hAnsiTheme="minorHAnsi" w:cstheme="minorHAnsi"/>
          <w:sz w:val="24"/>
          <w:szCs w:val="24"/>
        </w:rPr>
        <w:t xml:space="preserve"> mln EUR</w:t>
      </w:r>
      <w:r w:rsidR="00322A9C" w:rsidRPr="00694C70">
        <w:rPr>
          <w:rFonts w:asciiTheme="minorHAnsi" w:hAnsiTheme="minorHAnsi" w:cstheme="minorHAnsi"/>
          <w:sz w:val="24"/>
          <w:szCs w:val="24"/>
        </w:rPr>
        <w:t xml:space="preserve">. </w:t>
      </w:r>
      <w:r w:rsidR="00A61AEF" w:rsidRPr="00694C70">
        <w:rPr>
          <w:rFonts w:asciiTheme="minorHAnsi" w:hAnsiTheme="minorHAnsi" w:cstheme="minorHAnsi"/>
          <w:sz w:val="24"/>
          <w:szCs w:val="24"/>
        </w:rPr>
        <w:t xml:space="preserve">Zatwierdzono do dofinansowania </w:t>
      </w:r>
      <w:r w:rsidR="00474E15" w:rsidRPr="00694C70">
        <w:rPr>
          <w:rFonts w:asciiTheme="minorHAnsi" w:hAnsiTheme="minorHAnsi" w:cstheme="minorHAnsi"/>
          <w:sz w:val="24"/>
          <w:szCs w:val="24"/>
        </w:rPr>
        <w:t>1 798</w:t>
      </w:r>
      <w:r w:rsidR="00501A2F" w:rsidRPr="00694C70">
        <w:rPr>
          <w:rFonts w:asciiTheme="minorHAnsi" w:hAnsiTheme="minorHAnsi" w:cstheme="minorHAnsi"/>
          <w:sz w:val="24"/>
          <w:szCs w:val="24"/>
        </w:rPr>
        <w:t xml:space="preserve"> </w:t>
      </w:r>
      <w:r w:rsidR="00A61AEF" w:rsidRPr="00694C70">
        <w:rPr>
          <w:rFonts w:asciiTheme="minorHAnsi" w:hAnsiTheme="minorHAnsi" w:cstheme="minorHAnsi"/>
          <w:sz w:val="24"/>
          <w:szCs w:val="24"/>
        </w:rPr>
        <w:t>wniosków</w:t>
      </w:r>
      <w:r w:rsidR="0052078E" w:rsidRPr="00694C70">
        <w:rPr>
          <w:rFonts w:asciiTheme="minorHAnsi" w:hAnsiTheme="minorHAnsi" w:cstheme="minorHAnsi"/>
          <w:sz w:val="24"/>
          <w:szCs w:val="24"/>
        </w:rPr>
        <w:t xml:space="preserve"> </w:t>
      </w:r>
      <w:r w:rsidR="00A61AEF" w:rsidRPr="00694C70">
        <w:rPr>
          <w:rFonts w:asciiTheme="minorHAnsi" w:hAnsiTheme="minorHAnsi" w:cstheme="minorHAnsi"/>
          <w:sz w:val="24"/>
          <w:szCs w:val="24"/>
        </w:rPr>
        <w:t>o wartości wkładu UE</w:t>
      </w:r>
      <w:r w:rsidR="00501A2F" w:rsidRPr="00694C70">
        <w:rPr>
          <w:rFonts w:asciiTheme="minorHAnsi" w:hAnsiTheme="minorHAnsi" w:cstheme="minorHAnsi"/>
          <w:sz w:val="24"/>
          <w:szCs w:val="24"/>
        </w:rPr>
        <w:t xml:space="preserve"> </w:t>
      </w:r>
      <w:r w:rsidR="00474E15" w:rsidRPr="00694C70">
        <w:rPr>
          <w:rFonts w:asciiTheme="minorHAnsi" w:hAnsiTheme="minorHAnsi" w:cstheme="minorHAnsi"/>
          <w:sz w:val="24"/>
          <w:szCs w:val="24"/>
        </w:rPr>
        <w:t>90,64</w:t>
      </w:r>
      <w:r w:rsidR="00A61AEF" w:rsidRPr="00694C70">
        <w:rPr>
          <w:rFonts w:asciiTheme="minorHAnsi" w:hAnsiTheme="minorHAnsi" w:cstheme="minorHAnsi"/>
          <w:sz w:val="24"/>
          <w:szCs w:val="24"/>
        </w:rPr>
        <w:t xml:space="preserve"> mln EUR.</w:t>
      </w:r>
    </w:p>
    <w:p w14:paraId="0F1DA9F7" w14:textId="04041E90" w:rsidR="005B5A63" w:rsidRPr="00694C70" w:rsidRDefault="005B5A63" w:rsidP="00CA4622">
      <w:pPr>
        <w:pStyle w:val="Akapitzlist"/>
        <w:numPr>
          <w:ilvl w:val="0"/>
          <w:numId w:val="23"/>
        </w:numPr>
        <w:spacing w:before="60" w:after="60" w:line="360" w:lineRule="auto"/>
        <w:rPr>
          <w:rFonts w:asciiTheme="minorHAnsi" w:hAnsiTheme="minorHAnsi" w:cstheme="minorHAnsi"/>
          <w:sz w:val="24"/>
          <w:szCs w:val="24"/>
        </w:rPr>
      </w:pPr>
      <w:r w:rsidRPr="00694C70">
        <w:rPr>
          <w:rFonts w:asciiTheme="minorHAnsi" w:hAnsiTheme="minorHAnsi" w:cstheme="minorHAnsi"/>
          <w:sz w:val="24"/>
          <w:szCs w:val="24"/>
        </w:rPr>
        <w:t>W 20</w:t>
      </w:r>
      <w:r w:rsidR="00474E15" w:rsidRPr="00694C70">
        <w:rPr>
          <w:rFonts w:asciiTheme="minorHAnsi" w:hAnsiTheme="minorHAnsi" w:cstheme="minorHAnsi"/>
          <w:sz w:val="24"/>
          <w:szCs w:val="24"/>
        </w:rPr>
        <w:t>20</w:t>
      </w:r>
      <w:r w:rsidRPr="00694C70">
        <w:rPr>
          <w:rFonts w:asciiTheme="minorHAnsi" w:hAnsiTheme="minorHAnsi" w:cstheme="minorHAnsi"/>
          <w:sz w:val="24"/>
          <w:szCs w:val="24"/>
        </w:rPr>
        <w:t xml:space="preserve"> r.</w:t>
      </w:r>
      <w:r w:rsidR="00E219B3" w:rsidRPr="00694C70">
        <w:rPr>
          <w:rFonts w:asciiTheme="minorHAnsi" w:hAnsiTheme="minorHAnsi" w:cstheme="minorHAnsi"/>
          <w:sz w:val="24"/>
          <w:szCs w:val="24"/>
        </w:rPr>
        <w:t xml:space="preserve"> narastająco </w:t>
      </w:r>
      <w:r w:rsidRPr="00694C70">
        <w:rPr>
          <w:rFonts w:asciiTheme="minorHAnsi" w:hAnsiTheme="minorHAnsi" w:cstheme="minorHAnsi"/>
          <w:sz w:val="24"/>
          <w:szCs w:val="24"/>
        </w:rPr>
        <w:t xml:space="preserve">zatwierdzono </w:t>
      </w:r>
      <w:r w:rsidR="00607834" w:rsidRPr="00694C70">
        <w:rPr>
          <w:rFonts w:asciiTheme="minorHAnsi" w:hAnsiTheme="minorHAnsi" w:cstheme="minorHAnsi"/>
          <w:sz w:val="24"/>
          <w:szCs w:val="24"/>
        </w:rPr>
        <w:t>do dofinansowania</w:t>
      </w:r>
      <w:r w:rsidR="00E219B3" w:rsidRPr="00694C70">
        <w:rPr>
          <w:rFonts w:asciiTheme="minorHAnsi" w:hAnsiTheme="minorHAnsi" w:cstheme="minorHAnsi"/>
          <w:sz w:val="24"/>
          <w:szCs w:val="24"/>
        </w:rPr>
        <w:t xml:space="preserve"> </w:t>
      </w:r>
      <w:r w:rsidR="00474E15" w:rsidRPr="00694C70">
        <w:rPr>
          <w:rFonts w:asciiTheme="minorHAnsi" w:hAnsiTheme="minorHAnsi" w:cstheme="minorHAnsi"/>
          <w:sz w:val="24"/>
          <w:szCs w:val="24"/>
        </w:rPr>
        <w:t>4 614</w:t>
      </w:r>
      <w:r w:rsidRPr="00694C70">
        <w:rPr>
          <w:rFonts w:asciiTheme="minorHAnsi" w:hAnsiTheme="minorHAnsi" w:cstheme="minorHAnsi"/>
          <w:sz w:val="24"/>
          <w:szCs w:val="24"/>
        </w:rPr>
        <w:t xml:space="preserve"> wniosków o wartości</w:t>
      </w:r>
      <w:r w:rsidR="00607834" w:rsidRPr="00694C70">
        <w:rPr>
          <w:rFonts w:asciiTheme="minorHAnsi" w:hAnsiTheme="minorHAnsi" w:cstheme="minorHAnsi"/>
          <w:sz w:val="24"/>
          <w:szCs w:val="24"/>
        </w:rPr>
        <w:t xml:space="preserve"> wkładu </w:t>
      </w:r>
      <w:r w:rsidRPr="00694C70">
        <w:rPr>
          <w:rFonts w:asciiTheme="minorHAnsi" w:hAnsiTheme="minorHAnsi" w:cstheme="minorHAnsi"/>
          <w:sz w:val="24"/>
          <w:szCs w:val="24"/>
        </w:rPr>
        <w:t>UE</w:t>
      </w:r>
      <w:r w:rsidR="00607834" w:rsidRPr="00694C70">
        <w:rPr>
          <w:rFonts w:asciiTheme="minorHAnsi" w:hAnsiTheme="minorHAnsi" w:cstheme="minorHAnsi"/>
          <w:sz w:val="24"/>
          <w:szCs w:val="24"/>
        </w:rPr>
        <w:t xml:space="preserve"> </w:t>
      </w:r>
      <w:r w:rsidR="00E219B3" w:rsidRPr="00694C70">
        <w:rPr>
          <w:rFonts w:asciiTheme="minorHAnsi" w:hAnsiTheme="minorHAnsi" w:cstheme="minorHAnsi"/>
          <w:sz w:val="24"/>
          <w:szCs w:val="24"/>
        </w:rPr>
        <w:t>1</w:t>
      </w:r>
      <w:r w:rsidR="00474E15" w:rsidRPr="00694C70">
        <w:rPr>
          <w:rFonts w:asciiTheme="minorHAnsi" w:hAnsiTheme="minorHAnsi" w:cstheme="minorHAnsi"/>
          <w:sz w:val="24"/>
          <w:szCs w:val="24"/>
        </w:rPr>
        <w:t> 259,6</w:t>
      </w:r>
      <w:r w:rsidR="00E219B3" w:rsidRPr="00694C70">
        <w:rPr>
          <w:rFonts w:asciiTheme="minorHAnsi" w:hAnsiTheme="minorHAnsi" w:cstheme="minorHAnsi"/>
          <w:sz w:val="24"/>
          <w:szCs w:val="24"/>
        </w:rPr>
        <w:t xml:space="preserve"> </w:t>
      </w:r>
      <w:r w:rsidR="00607834" w:rsidRPr="00694C70">
        <w:rPr>
          <w:rFonts w:asciiTheme="minorHAnsi" w:hAnsiTheme="minorHAnsi" w:cstheme="minorHAnsi"/>
          <w:sz w:val="24"/>
          <w:szCs w:val="24"/>
        </w:rPr>
        <w:t>mln EUR.</w:t>
      </w:r>
    </w:p>
    <w:p w14:paraId="000E0F53" w14:textId="77777777" w:rsidR="001E5B9F" w:rsidRPr="00694C70" w:rsidRDefault="001E5B9F" w:rsidP="00CA4622">
      <w:pPr>
        <w:pStyle w:val="Nagwek2"/>
        <w:spacing w:before="360" w:after="240" w:line="360" w:lineRule="auto"/>
        <w:rPr>
          <w:rFonts w:asciiTheme="minorHAnsi" w:eastAsia="Calibri" w:hAnsiTheme="minorHAnsi" w:cstheme="minorHAnsi"/>
          <w:color w:val="auto"/>
          <w:lang w:eastAsia="en-US"/>
        </w:rPr>
      </w:pPr>
      <w:bookmarkStart w:id="5" w:name="_Toc70584615"/>
      <w:r w:rsidRPr="00694C70">
        <w:rPr>
          <w:rFonts w:asciiTheme="minorHAnsi" w:eastAsia="Calibri" w:hAnsiTheme="minorHAnsi" w:cstheme="minorHAnsi"/>
          <w:color w:val="auto"/>
          <w:lang w:eastAsia="en-US"/>
        </w:rPr>
        <w:t>UMOWY O DOFINANSOWANIE</w:t>
      </w:r>
      <w:bookmarkEnd w:id="5"/>
    </w:p>
    <w:p w14:paraId="2D6922CF" w14:textId="005EF7FE" w:rsidR="00B96B70" w:rsidRPr="00694C70" w:rsidRDefault="001E5B9F" w:rsidP="00CA4622">
      <w:pPr>
        <w:pStyle w:val="Akapitzlist"/>
        <w:numPr>
          <w:ilvl w:val="0"/>
          <w:numId w:val="20"/>
        </w:numPr>
        <w:spacing w:before="60" w:after="120" w:line="360" w:lineRule="auto"/>
        <w:rPr>
          <w:rFonts w:asciiTheme="minorHAnsi" w:hAnsiTheme="minorHAnsi" w:cstheme="minorHAnsi"/>
          <w:sz w:val="24"/>
          <w:szCs w:val="24"/>
        </w:rPr>
      </w:pPr>
      <w:r w:rsidRPr="00694C70">
        <w:rPr>
          <w:rFonts w:asciiTheme="minorHAnsi" w:hAnsiTheme="minorHAnsi" w:cstheme="minorHAnsi"/>
          <w:sz w:val="24"/>
          <w:szCs w:val="24"/>
        </w:rPr>
        <w:t>Na koniec 20</w:t>
      </w:r>
      <w:r w:rsidR="00EB2C10" w:rsidRPr="00694C70">
        <w:rPr>
          <w:rFonts w:asciiTheme="minorHAnsi" w:hAnsiTheme="minorHAnsi" w:cstheme="minorHAnsi"/>
          <w:sz w:val="24"/>
          <w:szCs w:val="24"/>
        </w:rPr>
        <w:t>20</w:t>
      </w:r>
      <w:r w:rsidR="00F538B1" w:rsidRPr="00694C70">
        <w:rPr>
          <w:rFonts w:asciiTheme="minorHAnsi" w:hAnsiTheme="minorHAnsi" w:cstheme="minorHAnsi"/>
          <w:sz w:val="24"/>
          <w:szCs w:val="24"/>
        </w:rPr>
        <w:t xml:space="preserve"> </w:t>
      </w:r>
      <w:r w:rsidRPr="00694C70">
        <w:rPr>
          <w:rFonts w:asciiTheme="minorHAnsi" w:hAnsiTheme="minorHAnsi" w:cstheme="minorHAnsi"/>
          <w:sz w:val="24"/>
          <w:szCs w:val="24"/>
        </w:rPr>
        <w:t xml:space="preserve">r. podpisanych </w:t>
      </w:r>
      <w:r w:rsidR="00037DC2" w:rsidRPr="00694C70">
        <w:rPr>
          <w:rFonts w:asciiTheme="minorHAnsi" w:hAnsiTheme="minorHAnsi" w:cstheme="minorHAnsi"/>
          <w:sz w:val="24"/>
          <w:szCs w:val="24"/>
        </w:rPr>
        <w:t xml:space="preserve">zostało </w:t>
      </w:r>
      <w:r w:rsidR="00EB2C10" w:rsidRPr="00694C70">
        <w:rPr>
          <w:rFonts w:asciiTheme="minorHAnsi" w:hAnsiTheme="minorHAnsi" w:cstheme="minorHAnsi"/>
          <w:sz w:val="24"/>
          <w:szCs w:val="24"/>
        </w:rPr>
        <w:t>4 322</w:t>
      </w:r>
      <w:r w:rsidRPr="00694C70">
        <w:rPr>
          <w:rFonts w:asciiTheme="minorHAnsi" w:hAnsiTheme="minorHAnsi" w:cstheme="minorHAnsi"/>
          <w:sz w:val="24"/>
          <w:szCs w:val="24"/>
        </w:rPr>
        <w:t xml:space="preserve"> </w:t>
      </w:r>
      <w:r w:rsidR="00F538B1" w:rsidRPr="00694C70">
        <w:rPr>
          <w:rFonts w:asciiTheme="minorHAnsi" w:hAnsiTheme="minorHAnsi" w:cstheme="minorHAnsi"/>
          <w:sz w:val="24"/>
          <w:szCs w:val="24"/>
        </w:rPr>
        <w:t>um</w:t>
      </w:r>
      <w:r w:rsidR="0052078E" w:rsidRPr="00694C70">
        <w:rPr>
          <w:rFonts w:asciiTheme="minorHAnsi" w:hAnsiTheme="minorHAnsi" w:cstheme="minorHAnsi"/>
          <w:sz w:val="24"/>
          <w:szCs w:val="24"/>
        </w:rPr>
        <w:t>owy</w:t>
      </w:r>
      <w:r w:rsidR="00124B53" w:rsidRPr="00694C70">
        <w:rPr>
          <w:rFonts w:asciiTheme="minorHAnsi" w:hAnsiTheme="minorHAnsi" w:cstheme="minorHAnsi"/>
          <w:sz w:val="24"/>
          <w:szCs w:val="24"/>
        </w:rPr>
        <w:t xml:space="preserve"> </w:t>
      </w:r>
      <w:r w:rsidR="000D3BE9" w:rsidRPr="00694C70">
        <w:rPr>
          <w:rFonts w:asciiTheme="minorHAnsi" w:hAnsiTheme="minorHAnsi" w:cstheme="minorHAnsi"/>
          <w:sz w:val="24"/>
          <w:szCs w:val="24"/>
        </w:rPr>
        <w:t xml:space="preserve">o dofinansowanie </w:t>
      </w:r>
      <w:r w:rsidR="00124B53" w:rsidRPr="00694C70">
        <w:rPr>
          <w:rFonts w:asciiTheme="minorHAnsi" w:hAnsiTheme="minorHAnsi" w:cstheme="minorHAnsi"/>
          <w:sz w:val="24"/>
          <w:szCs w:val="24"/>
        </w:rPr>
        <w:t>(bez umów rozwiązanych)</w:t>
      </w:r>
      <w:r w:rsidR="0052078E" w:rsidRPr="00694C70">
        <w:rPr>
          <w:rFonts w:asciiTheme="minorHAnsi" w:hAnsiTheme="minorHAnsi" w:cstheme="minorHAnsi"/>
          <w:sz w:val="24"/>
          <w:szCs w:val="24"/>
        </w:rPr>
        <w:t>,</w:t>
      </w:r>
      <w:r w:rsidR="00114B1D" w:rsidRPr="00694C70">
        <w:rPr>
          <w:rFonts w:asciiTheme="minorHAnsi" w:hAnsiTheme="minorHAnsi" w:cstheme="minorHAnsi"/>
          <w:sz w:val="24"/>
          <w:szCs w:val="24"/>
        </w:rPr>
        <w:t xml:space="preserve"> w</w:t>
      </w:r>
      <w:r w:rsidRPr="00694C70">
        <w:rPr>
          <w:rFonts w:asciiTheme="minorHAnsi" w:hAnsiTheme="minorHAnsi" w:cstheme="minorHAnsi"/>
          <w:sz w:val="24"/>
          <w:szCs w:val="24"/>
        </w:rPr>
        <w:t xml:space="preserve"> tym </w:t>
      </w:r>
      <w:r w:rsidR="00EB2C10" w:rsidRPr="00694C70">
        <w:rPr>
          <w:rFonts w:asciiTheme="minorHAnsi" w:hAnsiTheme="minorHAnsi" w:cstheme="minorHAnsi"/>
          <w:sz w:val="24"/>
          <w:szCs w:val="24"/>
        </w:rPr>
        <w:t>2 978</w:t>
      </w:r>
      <w:r w:rsidR="00114B1D" w:rsidRPr="00694C70">
        <w:rPr>
          <w:rFonts w:asciiTheme="minorHAnsi" w:hAnsiTheme="minorHAnsi" w:cstheme="minorHAnsi"/>
          <w:sz w:val="24"/>
          <w:szCs w:val="24"/>
        </w:rPr>
        <w:t xml:space="preserve"> </w:t>
      </w:r>
      <w:r w:rsidR="00132AA1" w:rsidRPr="00694C70">
        <w:rPr>
          <w:rFonts w:asciiTheme="minorHAnsi" w:hAnsiTheme="minorHAnsi" w:cstheme="minorHAnsi"/>
          <w:sz w:val="24"/>
          <w:szCs w:val="24"/>
        </w:rPr>
        <w:t>um</w:t>
      </w:r>
      <w:r w:rsidR="00BF732A" w:rsidRPr="00694C70">
        <w:rPr>
          <w:rFonts w:asciiTheme="minorHAnsi" w:hAnsiTheme="minorHAnsi" w:cstheme="minorHAnsi"/>
          <w:sz w:val="24"/>
          <w:szCs w:val="24"/>
        </w:rPr>
        <w:t>ów</w:t>
      </w:r>
      <w:r w:rsidR="00132AA1" w:rsidRPr="00694C70">
        <w:rPr>
          <w:rFonts w:asciiTheme="minorHAnsi" w:hAnsiTheme="minorHAnsi" w:cstheme="minorHAnsi"/>
          <w:sz w:val="24"/>
          <w:szCs w:val="24"/>
        </w:rPr>
        <w:t xml:space="preserve"> </w:t>
      </w:r>
      <w:r w:rsidRPr="00694C70">
        <w:rPr>
          <w:rFonts w:asciiTheme="minorHAnsi" w:hAnsiTheme="minorHAnsi" w:cstheme="minorHAnsi"/>
          <w:sz w:val="24"/>
          <w:szCs w:val="24"/>
        </w:rPr>
        <w:t>w ramach EFR</w:t>
      </w:r>
      <w:r w:rsidR="00124B53" w:rsidRPr="00694C70">
        <w:rPr>
          <w:rFonts w:asciiTheme="minorHAnsi" w:hAnsiTheme="minorHAnsi" w:cstheme="minorHAnsi"/>
          <w:sz w:val="24"/>
          <w:szCs w:val="24"/>
        </w:rPr>
        <w:t>R i 1</w:t>
      </w:r>
      <w:r w:rsidR="00067366" w:rsidRPr="00694C70">
        <w:rPr>
          <w:rFonts w:asciiTheme="minorHAnsi" w:hAnsiTheme="minorHAnsi" w:cstheme="minorHAnsi"/>
          <w:sz w:val="24"/>
          <w:szCs w:val="24"/>
        </w:rPr>
        <w:t xml:space="preserve"> </w:t>
      </w:r>
      <w:r w:rsidR="00EB2C10" w:rsidRPr="00694C70">
        <w:rPr>
          <w:rFonts w:asciiTheme="minorHAnsi" w:hAnsiTheme="minorHAnsi" w:cstheme="minorHAnsi"/>
          <w:sz w:val="24"/>
          <w:szCs w:val="24"/>
        </w:rPr>
        <w:t>344</w:t>
      </w:r>
      <w:r w:rsidRPr="00694C70">
        <w:rPr>
          <w:rFonts w:asciiTheme="minorHAnsi" w:hAnsiTheme="minorHAnsi" w:cstheme="minorHAnsi"/>
          <w:sz w:val="24"/>
          <w:szCs w:val="24"/>
        </w:rPr>
        <w:t xml:space="preserve"> w ramach EFS</w:t>
      </w:r>
      <w:r w:rsidR="00D55579" w:rsidRPr="00694C70">
        <w:rPr>
          <w:rFonts w:asciiTheme="minorHAnsi" w:hAnsiTheme="minorHAnsi" w:cstheme="minorHAnsi"/>
          <w:sz w:val="24"/>
          <w:szCs w:val="24"/>
        </w:rPr>
        <w:t>,</w:t>
      </w:r>
      <w:r w:rsidR="007A46F6" w:rsidRPr="00694C70">
        <w:rPr>
          <w:rFonts w:asciiTheme="minorHAnsi" w:hAnsiTheme="minorHAnsi" w:cstheme="minorHAnsi"/>
          <w:sz w:val="24"/>
          <w:szCs w:val="24"/>
        </w:rPr>
        <w:t xml:space="preserve"> o </w:t>
      </w:r>
      <w:r w:rsidR="00D55579" w:rsidRPr="00694C70">
        <w:rPr>
          <w:rFonts w:asciiTheme="minorHAnsi" w:hAnsiTheme="minorHAnsi" w:cstheme="minorHAnsi"/>
          <w:sz w:val="24"/>
          <w:szCs w:val="24"/>
        </w:rPr>
        <w:t xml:space="preserve">łącznej </w:t>
      </w:r>
      <w:r w:rsidR="007A46F6" w:rsidRPr="00694C70">
        <w:rPr>
          <w:rFonts w:asciiTheme="minorHAnsi" w:hAnsiTheme="minorHAnsi" w:cstheme="minorHAnsi"/>
          <w:sz w:val="24"/>
          <w:szCs w:val="24"/>
        </w:rPr>
        <w:t>wartości wkładu UE 1</w:t>
      </w:r>
      <w:r w:rsidR="00EB2C10" w:rsidRPr="00694C70">
        <w:rPr>
          <w:rFonts w:asciiTheme="minorHAnsi" w:hAnsiTheme="minorHAnsi" w:cstheme="minorHAnsi"/>
          <w:sz w:val="24"/>
          <w:szCs w:val="24"/>
        </w:rPr>
        <w:t> 199,7</w:t>
      </w:r>
      <w:r w:rsidR="007A46F6" w:rsidRPr="00694C70">
        <w:rPr>
          <w:rFonts w:asciiTheme="minorHAnsi" w:hAnsiTheme="minorHAnsi" w:cstheme="minorHAnsi"/>
          <w:sz w:val="24"/>
          <w:szCs w:val="24"/>
        </w:rPr>
        <w:t xml:space="preserve"> mln EUR</w:t>
      </w:r>
      <w:r w:rsidR="0052078E" w:rsidRPr="00694C70">
        <w:rPr>
          <w:rFonts w:asciiTheme="minorHAnsi" w:hAnsiTheme="minorHAnsi" w:cstheme="minorHAnsi"/>
          <w:sz w:val="24"/>
          <w:szCs w:val="24"/>
        </w:rPr>
        <w:t>,</w:t>
      </w:r>
      <w:r w:rsidR="007A46F6" w:rsidRPr="00694C70">
        <w:rPr>
          <w:rFonts w:asciiTheme="minorHAnsi" w:hAnsiTheme="minorHAnsi" w:cstheme="minorHAnsi"/>
          <w:sz w:val="24"/>
          <w:szCs w:val="24"/>
        </w:rPr>
        <w:t xml:space="preserve"> w tym w ramach EFRR</w:t>
      </w:r>
      <w:r w:rsidR="00D55579" w:rsidRPr="00694C70">
        <w:rPr>
          <w:rFonts w:asciiTheme="minorHAnsi" w:hAnsiTheme="minorHAnsi" w:cstheme="minorHAnsi"/>
          <w:sz w:val="24"/>
          <w:szCs w:val="24"/>
        </w:rPr>
        <w:t xml:space="preserve"> </w:t>
      </w:r>
      <w:r w:rsidR="00EB2C10" w:rsidRPr="00694C70">
        <w:rPr>
          <w:rFonts w:asciiTheme="minorHAnsi" w:hAnsiTheme="minorHAnsi" w:cstheme="minorHAnsi"/>
          <w:sz w:val="24"/>
          <w:szCs w:val="24"/>
        </w:rPr>
        <w:t>–</w:t>
      </w:r>
      <w:r w:rsidR="00D55579" w:rsidRPr="00694C70">
        <w:rPr>
          <w:rFonts w:asciiTheme="minorHAnsi" w:hAnsiTheme="minorHAnsi" w:cstheme="minorHAnsi"/>
          <w:sz w:val="24"/>
          <w:szCs w:val="24"/>
        </w:rPr>
        <w:t xml:space="preserve"> </w:t>
      </w:r>
      <w:r w:rsidR="00EB2C10" w:rsidRPr="00694C70">
        <w:rPr>
          <w:rFonts w:asciiTheme="minorHAnsi" w:hAnsiTheme="minorHAnsi" w:cstheme="minorHAnsi"/>
          <w:sz w:val="24"/>
          <w:szCs w:val="24"/>
        </w:rPr>
        <w:t>866,8</w:t>
      </w:r>
      <w:r w:rsidR="007A46F6" w:rsidRPr="00694C70">
        <w:rPr>
          <w:rFonts w:asciiTheme="minorHAnsi" w:hAnsiTheme="minorHAnsi" w:cstheme="minorHAnsi"/>
          <w:sz w:val="24"/>
          <w:szCs w:val="24"/>
        </w:rPr>
        <w:t xml:space="preserve"> mln EUR </w:t>
      </w:r>
      <w:r w:rsidR="00E816E4" w:rsidRPr="00694C70">
        <w:rPr>
          <w:rFonts w:asciiTheme="minorHAnsi" w:hAnsiTheme="minorHAnsi" w:cstheme="minorHAnsi"/>
          <w:sz w:val="24"/>
          <w:szCs w:val="24"/>
        </w:rPr>
        <w:br/>
      </w:r>
      <w:r w:rsidR="007A46F6" w:rsidRPr="00694C70">
        <w:rPr>
          <w:rFonts w:asciiTheme="minorHAnsi" w:hAnsiTheme="minorHAnsi" w:cstheme="minorHAnsi"/>
          <w:sz w:val="24"/>
          <w:szCs w:val="24"/>
        </w:rPr>
        <w:t xml:space="preserve">i w ramach EFS </w:t>
      </w:r>
      <w:r w:rsidR="00D55579" w:rsidRPr="00694C70">
        <w:rPr>
          <w:rFonts w:asciiTheme="minorHAnsi" w:hAnsiTheme="minorHAnsi" w:cstheme="minorHAnsi"/>
          <w:sz w:val="24"/>
          <w:szCs w:val="24"/>
        </w:rPr>
        <w:t xml:space="preserve">– </w:t>
      </w:r>
      <w:r w:rsidR="00EB2C10" w:rsidRPr="00694C70">
        <w:rPr>
          <w:rFonts w:asciiTheme="minorHAnsi" w:hAnsiTheme="minorHAnsi" w:cstheme="minorHAnsi"/>
          <w:sz w:val="24"/>
          <w:szCs w:val="24"/>
        </w:rPr>
        <w:t>332,9</w:t>
      </w:r>
      <w:r w:rsidR="007A46F6" w:rsidRPr="00694C70">
        <w:rPr>
          <w:rFonts w:asciiTheme="minorHAnsi" w:hAnsiTheme="minorHAnsi" w:cstheme="minorHAnsi"/>
          <w:sz w:val="24"/>
          <w:szCs w:val="24"/>
        </w:rPr>
        <w:t xml:space="preserve"> mln EUR.</w:t>
      </w:r>
      <w:r w:rsidRPr="00694C70">
        <w:rPr>
          <w:rFonts w:asciiTheme="minorHAnsi" w:hAnsiTheme="minorHAnsi" w:cstheme="minorHAnsi"/>
          <w:sz w:val="24"/>
          <w:szCs w:val="24"/>
        </w:rPr>
        <w:t xml:space="preserve"> </w:t>
      </w:r>
      <w:r w:rsidR="00132AA1" w:rsidRPr="00694C70">
        <w:rPr>
          <w:rFonts w:asciiTheme="minorHAnsi" w:hAnsiTheme="minorHAnsi" w:cstheme="minorHAnsi"/>
          <w:sz w:val="24"/>
          <w:szCs w:val="24"/>
        </w:rPr>
        <w:t xml:space="preserve">Wartość wydatków kwalifikowalnych </w:t>
      </w:r>
      <w:r w:rsidR="00E816E4" w:rsidRPr="00694C70">
        <w:rPr>
          <w:rFonts w:asciiTheme="minorHAnsi" w:hAnsiTheme="minorHAnsi" w:cstheme="minorHAnsi"/>
          <w:sz w:val="24"/>
          <w:szCs w:val="24"/>
        </w:rPr>
        <w:br/>
      </w:r>
      <w:r w:rsidR="003525D7" w:rsidRPr="00694C70">
        <w:rPr>
          <w:rFonts w:asciiTheme="minorHAnsi" w:hAnsiTheme="minorHAnsi" w:cstheme="minorHAnsi"/>
          <w:sz w:val="24"/>
          <w:szCs w:val="24"/>
        </w:rPr>
        <w:t>w podpisanych umowach wyn</w:t>
      </w:r>
      <w:r w:rsidR="00444556" w:rsidRPr="00694C70">
        <w:rPr>
          <w:rFonts w:asciiTheme="minorHAnsi" w:hAnsiTheme="minorHAnsi" w:cstheme="minorHAnsi"/>
          <w:sz w:val="24"/>
          <w:szCs w:val="24"/>
        </w:rPr>
        <w:t>iosła</w:t>
      </w:r>
      <w:r w:rsidR="00F96EBD" w:rsidRPr="00694C70">
        <w:rPr>
          <w:rFonts w:asciiTheme="minorHAnsi" w:hAnsiTheme="minorHAnsi" w:cstheme="minorHAnsi"/>
          <w:sz w:val="24"/>
          <w:szCs w:val="24"/>
        </w:rPr>
        <w:t xml:space="preserve"> 1,</w:t>
      </w:r>
      <w:r w:rsidR="00EB2C10" w:rsidRPr="00694C70">
        <w:rPr>
          <w:rFonts w:asciiTheme="minorHAnsi" w:hAnsiTheme="minorHAnsi" w:cstheme="minorHAnsi"/>
          <w:sz w:val="24"/>
          <w:szCs w:val="24"/>
        </w:rPr>
        <w:t>53</w:t>
      </w:r>
      <w:r w:rsidR="00F96EBD" w:rsidRPr="00694C70">
        <w:rPr>
          <w:rFonts w:asciiTheme="minorHAnsi" w:hAnsiTheme="minorHAnsi" w:cstheme="minorHAnsi"/>
          <w:sz w:val="24"/>
          <w:szCs w:val="24"/>
        </w:rPr>
        <w:t xml:space="preserve"> mld EUR</w:t>
      </w:r>
      <w:r w:rsidR="00B96B70" w:rsidRPr="00694C70">
        <w:rPr>
          <w:rFonts w:asciiTheme="minorHAnsi" w:hAnsiTheme="minorHAnsi" w:cstheme="minorHAnsi"/>
          <w:sz w:val="24"/>
          <w:szCs w:val="24"/>
        </w:rPr>
        <w:t>.</w:t>
      </w:r>
    </w:p>
    <w:p w14:paraId="48F7AE4B" w14:textId="15890E30" w:rsidR="00B33442" w:rsidRPr="00694C70" w:rsidRDefault="001B57E3" w:rsidP="00CA4622">
      <w:pPr>
        <w:pStyle w:val="Akapitzlist"/>
        <w:spacing w:before="60" w:after="120" w:line="360" w:lineRule="auto"/>
        <w:rPr>
          <w:rFonts w:asciiTheme="minorHAnsi" w:hAnsiTheme="minorHAnsi" w:cstheme="minorHAnsi"/>
          <w:sz w:val="24"/>
          <w:szCs w:val="24"/>
        </w:rPr>
      </w:pPr>
      <w:r w:rsidRPr="00694C70">
        <w:rPr>
          <w:rFonts w:asciiTheme="minorHAnsi" w:hAnsiTheme="minorHAnsi" w:cstheme="minorHAnsi"/>
          <w:sz w:val="24"/>
          <w:szCs w:val="24"/>
        </w:rPr>
        <w:t xml:space="preserve">Poziom kontraktacji </w:t>
      </w:r>
      <w:r w:rsidR="0052078E" w:rsidRPr="00694C70">
        <w:rPr>
          <w:rFonts w:asciiTheme="minorHAnsi" w:hAnsiTheme="minorHAnsi" w:cstheme="minorHAnsi"/>
          <w:sz w:val="24"/>
          <w:szCs w:val="24"/>
        </w:rPr>
        <w:t xml:space="preserve">alokacji Programu </w:t>
      </w:r>
      <w:r w:rsidRPr="00694C70">
        <w:rPr>
          <w:rFonts w:asciiTheme="minorHAnsi" w:hAnsiTheme="minorHAnsi" w:cstheme="minorHAnsi"/>
          <w:sz w:val="24"/>
          <w:szCs w:val="24"/>
        </w:rPr>
        <w:t xml:space="preserve">wyniósł </w:t>
      </w:r>
      <w:r w:rsidR="00B96B70" w:rsidRPr="00694C70">
        <w:rPr>
          <w:rFonts w:asciiTheme="minorHAnsi" w:hAnsiTheme="minorHAnsi" w:cstheme="minorHAnsi"/>
          <w:sz w:val="24"/>
          <w:szCs w:val="24"/>
        </w:rPr>
        <w:t>90,7</w:t>
      </w:r>
      <w:r w:rsidR="00EA0370" w:rsidRPr="00694C70">
        <w:rPr>
          <w:rFonts w:asciiTheme="minorHAnsi" w:hAnsiTheme="minorHAnsi" w:cstheme="minorHAnsi"/>
          <w:sz w:val="24"/>
          <w:szCs w:val="24"/>
        </w:rPr>
        <w:t xml:space="preserve"> </w:t>
      </w:r>
      <w:r w:rsidR="00BB6B67" w:rsidRPr="00694C70">
        <w:rPr>
          <w:rFonts w:asciiTheme="minorHAnsi" w:hAnsiTheme="minorHAnsi" w:cstheme="minorHAnsi"/>
          <w:sz w:val="24"/>
          <w:szCs w:val="24"/>
        </w:rPr>
        <w:t>%</w:t>
      </w:r>
      <w:r w:rsidR="009C6757" w:rsidRPr="00694C70">
        <w:rPr>
          <w:rFonts w:asciiTheme="minorHAnsi" w:hAnsiTheme="minorHAnsi" w:cstheme="minorHAnsi"/>
          <w:sz w:val="24"/>
          <w:szCs w:val="24"/>
        </w:rPr>
        <w:t xml:space="preserve"> wartości</w:t>
      </w:r>
      <w:r w:rsidR="00B33442" w:rsidRPr="00694C70">
        <w:rPr>
          <w:rFonts w:asciiTheme="minorHAnsi" w:hAnsiTheme="minorHAnsi" w:cstheme="minorHAnsi"/>
          <w:sz w:val="24"/>
          <w:szCs w:val="24"/>
        </w:rPr>
        <w:t xml:space="preserve"> </w:t>
      </w:r>
      <w:r w:rsidR="009C6757" w:rsidRPr="00694C70">
        <w:rPr>
          <w:rFonts w:asciiTheme="minorHAnsi" w:hAnsiTheme="minorHAnsi" w:cstheme="minorHAnsi"/>
          <w:sz w:val="24"/>
          <w:szCs w:val="24"/>
        </w:rPr>
        <w:t>wkładu UE</w:t>
      </w:r>
      <w:r w:rsidR="0052078E" w:rsidRPr="00694C70">
        <w:rPr>
          <w:rFonts w:asciiTheme="minorHAnsi" w:hAnsiTheme="minorHAnsi" w:cstheme="minorHAnsi"/>
          <w:sz w:val="24"/>
          <w:szCs w:val="24"/>
        </w:rPr>
        <w:t>.</w:t>
      </w:r>
      <w:r w:rsidR="009C6757" w:rsidRPr="00694C70">
        <w:rPr>
          <w:rFonts w:asciiTheme="minorHAnsi" w:hAnsiTheme="minorHAnsi" w:cstheme="minorHAnsi"/>
          <w:sz w:val="24"/>
          <w:szCs w:val="24"/>
        </w:rPr>
        <w:t xml:space="preserve"> w tym w</w:t>
      </w:r>
      <w:r w:rsidR="0052078E" w:rsidRPr="00694C70">
        <w:rPr>
          <w:rFonts w:asciiTheme="minorHAnsi" w:hAnsiTheme="minorHAnsi" w:cstheme="minorHAnsi"/>
          <w:sz w:val="24"/>
          <w:szCs w:val="24"/>
        </w:rPr>
        <w:t> </w:t>
      </w:r>
      <w:r w:rsidR="009C6757" w:rsidRPr="00694C70">
        <w:rPr>
          <w:rFonts w:asciiTheme="minorHAnsi" w:hAnsiTheme="minorHAnsi" w:cstheme="minorHAnsi"/>
          <w:sz w:val="24"/>
          <w:szCs w:val="24"/>
        </w:rPr>
        <w:t xml:space="preserve">ramach </w:t>
      </w:r>
      <w:r w:rsidR="00B33442" w:rsidRPr="00694C70">
        <w:rPr>
          <w:rFonts w:asciiTheme="minorHAnsi" w:hAnsiTheme="minorHAnsi" w:cstheme="minorHAnsi"/>
          <w:sz w:val="24"/>
          <w:szCs w:val="24"/>
        </w:rPr>
        <w:t>EFRR</w:t>
      </w:r>
      <w:r w:rsidR="00E83BE7"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w:t>
      </w:r>
      <w:r w:rsidR="00E83BE7"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90,4</w:t>
      </w:r>
      <w:r w:rsidR="00062C68" w:rsidRPr="00694C70">
        <w:rPr>
          <w:rFonts w:asciiTheme="minorHAnsi" w:hAnsiTheme="minorHAnsi" w:cstheme="minorHAnsi"/>
          <w:sz w:val="24"/>
          <w:szCs w:val="24"/>
        </w:rPr>
        <w:t>%</w:t>
      </w:r>
      <w:r w:rsidR="00B33442" w:rsidRPr="00694C70">
        <w:rPr>
          <w:rFonts w:asciiTheme="minorHAnsi" w:hAnsiTheme="minorHAnsi" w:cstheme="minorHAnsi"/>
          <w:sz w:val="24"/>
          <w:szCs w:val="24"/>
        </w:rPr>
        <w:t xml:space="preserve"> </w:t>
      </w:r>
      <w:r w:rsidR="009C6757" w:rsidRPr="00694C70">
        <w:rPr>
          <w:rFonts w:asciiTheme="minorHAnsi" w:hAnsiTheme="minorHAnsi" w:cstheme="minorHAnsi"/>
          <w:sz w:val="24"/>
          <w:szCs w:val="24"/>
        </w:rPr>
        <w:t xml:space="preserve">i w ramach </w:t>
      </w:r>
      <w:r w:rsidR="00B33442" w:rsidRPr="00694C70">
        <w:rPr>
          <w:rFonts w:asciiTheme="minorHAnsi" w:hAnsiTheme="minorHAnsi" w:cstheme="minorHAnsi"/>
          <w:sz w:val="24"/>
          <w:szCs w:val="24"/>
        </w:rPr>
        <w:t>EFS</w:t>
      </w:r>
      <w:r w:rsidR="00E83BE7"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w:t>
      </w:r>
      <w:r w:rsidR="00E83BE7"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91,4</w:t>
      </w:r>
      <w:r w:rsidR="00B33442" w:rsidRPr="00694C70">
        <w:rPr>
          <w:rFonts w:asciiTheme="minorHAnsi" w:hAnsiTheme="minorHAnsi" w:cstheme="minorHAnsi"/>
          <w:sz w:val="24"/>
          <w:szCs w:val="24"/>
        </w:rPr>
        <w:t>%</w:t>
      </w:r>
      <w:r w:rsidR="00872F5D" w:rsidRPr="00694C70">
        <w:rPr>
          <w:rFonts w:asciiTheme="minorHAnsi" w:hAnsiTheme="minorHAnsi" w:cstheme="minorHAnsi"/>
          <w:sz w:val="24"/>
          <w:szCs w:val="24"/>
        </w:rPr>
        <w:t>.</w:t>
      </w:r>
    </w:p>
    <w:p w14:paraId="60E65B65" w14:textId="782F99EF" w:rsidR="001B57E3" w:rsidRPr="00694C70" w:rsidRDefault="001E5B9F" w:rsidP="00CA4622">
      <w:pPr>
        <w:pStyle w:val="Akapitzlist"/>
        <w:spacing w:before="60" w:after="120" w:line="360" w:lineRule="auto"/>
        <w:rPr>
          <w:rFonts w:asciiTheme="minorHAnsi" w:hAnsiTheme="minorHAnsi" w:cstheme="minorHAnsi"/>
          <w:sz w:val="24"/>
          <w:szCs w:val="24"/>
        </w:rPr>
      </w:pPr>
      <w:r w:rsidRPr="00694C70">
        <w:rPr>
          <w:rFonts w:asciiTheme="minorHAnsi" w:hAnsiTheme="minorHAnsi" w:cstheme="minorHAnsi"/>
          <w:sz w:val="24"/>
          <w:szCs w:val="24"/>
        </w:rPr>
        <w:t>Najwięcej, bo</w:t>
      </w:r>
      <w:r w:rsidR="00A6758B"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2 159</w:t>
      </w:r>
      <w:r w:rsidRPr="00694C70">
        <w:rPr>
          <w:rFonts w:asciiTheme="minorHAnsi" w:hAnsiTheme="minorHAnsi" w:cstheme="minorHAnsi"/>
          <w:sz w:val="24"/>
          <w:szCs w:val="24"/>
        </w:rPr>
        <w:t xml:space="preserve"> </w:t>
      </w:r>
      <w:r w:rsidR="00BF732A" w:rsidRPr="00694C70">
        <w:rPr>
          <w:rFonts w:asciiTheme="minorHAnsi" w:hAnsiTheme="minorHAnsi" w:cstheme="minorHAnsi"/>
          <w:sz w:val="24"/>
          <w:szCs w:val="24"/>
        </w:rPr>
        <w:t>um</w:t>
      </w:r>
      <w:r w:rsidR="005F7505" w:rsidRPr="00694C70">
        <w:rPr>
          <w:rFonts w:asciiTheme="minorHAnsi" w:hAnsiTheme="minorHAnsi" w:cstheme="minorHAnsi"/>
          <w:sz w:val="24"/>
          <w:szCs w:val="24"/>
        </w:rPr>
        <w:t>ów</w:t>
      </w:r>
      <w:r w:rsidRPr="00694C70">
        <w:rPr>
          <w:rFonts w:asciiTheme="minorHAnsi" w:hAnsiTheme="minorHAnsi" w:cstheme="minorHAnsi"/>
          <w:sz w:val="24"/>
          <w:szCs w:val="24"/>
        </w:rPr>
        <w:t xml:space="preserve"> </w:t>
      </w:r>
      <w:r w:rsidR="001B57E3" w:rsidRPr="00694C70">
        <w:rPr>
          <w:rFonts w:asciiTheme="minorHAnsi" w:hAnsiTheme="minorHAnsi" w:cstheme="minorHAnsi"/>
          <w:sz w:val="24"/>
          <w:szCs w:val="24"/>
        </w:rPr>
        <w:t>podpisan</w:t>
      </w:r>
      <w:r w:rsidR="00BF732A" w:rsidRPr="00694C70">
        <w:rPr>
          <w:rFonts w:asciiTheme="minorHAnsi" w:hAnsiTheme="minorHAnsi" w:cstheme="minorHAnsi"/>
          <w:sz w:val="24"/>
          <w:szCs w:val="24"/>
        </w:rPr>
        <w:t>o</w:t>
      </w:r>
      <w:r w:rsidR="001B57E3" w:rsidRPr="00694C70">
        <w:rPr>
          <w:rFonts w:asciiTheme="minorHAnsi" w:hAnsiTheme="minorHAnsi" w:cstheme="minorHAnsi"/>
          <w:sz w:val="24"/>
          <w:szCs w:val="24"/>
        </w:rPr>
        <w:t xml:space="preserve"> </w:t>
      </w:r>
      <w:r w:rsidRPr="00694C70">
        <w:rPr>
          <w:rFonts w:asciiTheme="minorHAnsi" w:hAnsiTheme="minorHAnsi" w:cstheme="minorHAnsi"/>
          <w:sz w:val="24"/>
          <w:szCs w:val="24"/>
        </w:rPr>
        <w:t xml:space="preserve">w </w:t>
      </w:r>
      <w:r w:rsidR="00BF732A" w:rsidRPr="00694C70">
        <w:rPr>
          <w:rFonts w:asciiTheme="minorHAnsi" w:hAnsiTheme="minorHAnsi" w:cstheme="minorHAnsi"/>
          <w:sz w:val="24"/>
          <w:szCs w:val="24"/>
        </w:rPr>
        <w:t xml:space="preserve">ramach </w:t>
      </w:r>
      <w:r w:rsidRPr="00694C70">
        <w:rPr>
          <w:rFonts w:asciiTheme="minorHAnsi" w:hAnsiTheme="minorHAnsi" w:cstheme="minorHAnsi"/>
          <w:sz w:val="24"/>
          <w:szCs w:val="24"/>
        </w:rPr>
        <w:t>O</w:t>
      </w:r>
      <w:r w:rsidR="001B57E3" w:rsidRPr="00694C70">
        <w:rPr>
          <w:rFonts w:asciiTheme="minorHAnsi" w:hAnsiTheme="minorHAnsi" w:cstheme="minorHAnsi"/>
          <w:sz w:val="24"/>
          <w:szCs w:val="24"/>
        </w:rPr>
        <w:t xml:space="preserve">si </w:t>
      </w:r>
      <w:r w:rsidRPr="00694C70">
        <w:rPr>
          <w:rFonts w:asciiTheme="minorHAnsi" w:hAnsiTheme="minorHAnsi" w:cstheme="minorHAnsi"/>
          <w:sz w:val="24"/>
          <w:szCs w:val="24"/>
        </w:rPr>
        <w:t>P</w:t>
      </w:r>
      <w:r w:rsidR="001B57E3" w:rsidRPr="00694C70">
        <w:rPr>
          <w:rFonts w:asciiTheme="minorHAnsi" w:hAnsiTheme="minorHAnsi" w:cstheme="minorHAnsi"/>
          <w:sz w:val="24"/>
          <w:szCs w:val="24"/>
        </w:rPr>
        <w:t xml:space="preserve">riorytetowej </w:t>
      </w:r>
      <w:r w:rsidR="00B96B70" w:rsidRPr="00694C70">
        <w:rPr>
          <w:rFonts w:asciiTheme="minorHAnsi" w:hAnsiTheme="minorHAnsi" w:cstheme="minorHAnsi"/>
          <w:sz w:val="24"/>
          <w:szCs w:val="24"/>
        </w:rPr>
        <w:t>2</w:t>
      </w:r>
      <w:r w:rsidR="00510B42" w:rsidRPr="00694C70">
        <w:rPr>
          <w:rFonts w:asciiTheme="minorHAnsi" w:hAnsiTheme="minorHAnsi" w:cstheme="minorHAnsi"/>
          <w:sz w:val="24"/>
          <w:szCs w:val="24"/>
        </w:rPr>
        <w:t xml:space="preserve">. </w:t>
      </w:r>
      <w:r w:rsidR="00B96B70" w:rsidRPr="00694C70">
        <w:rPr>
          <w:rFonts w:asciiTheme="minorHAnsi" w:hAnsiTheme="minorHAnsi" w:cstheme="minorHAnsi"/>
          <w:sz w:val="24"/>
          <w:szCs w:val="24"/>
        </w:rPr>
        <w:t>Konkurencyjna gospodarka</w:t>
      </w:r>
      <w:r w:rsidR="001B57E3" w:rsidRPr="00694C70">
        <w:rPr>
          <w:rFonts w:asciiTheme="minorHAnsi" w:hAnsiTheme="minorHAnsi" w:cstheme="minorHAnsi"/>
          <w:sz w:val="24"/>
          <w:szCs w:val="24"/>
        </w:rPr>
        <w:t>.</w:t>
      </w:r>
    </w:p>
    <w:p w14:paraId="7834B343" w14:textId="0FB4CD0F" w:rsidR="00067366" w:rsidRPr="00694C70" w:rsidRDefault="00067366" w:rsidP="00CA4622">
      <w:pPr>
        <w:pStyle w:val="Akapitzlist"/>
        <w:numPr>
          <w:ilvl w:val="0"/>
          <w:numId w:val="20"/>
        </w:numPr>
        <w:spacing w:before="60" w:after="120" w:line="360" w:lineRule="auto"/>
        <w:rPr>
          <w:rFonts w:asciiTheme="minorHAnsi" w:hAnsiTheme="minorHAnsi" w:cstheme="minorHAnsi"/>
          <w:b/>
          <w:sz w:val="24"/>
          <w:szCs w:val="24"/>
        </w:rPr>
      </w:pPr>
      <w:r w:rsidRPr="00694C70">
        <w:rPr>
          <w:rFonts w:asciiTheme="minorHAnsi" w:hAnsiTheme="minorHAnsi" w:cstheme="minorHAnsi"/>
          <w:sz w:val="24"/>
          <w:szCs w:val="24"/>
        </w:rPr>
        <w:t xml:space="preserve">W odniesieniu do </w:t>
      </w:r>
      <w:r w:rsidR="00DC3568" w:rsidRPr="00694C70">
        <w:rPr>
          <w:rFonts w:asciiTheme="minorHAnsi" w:hAnsiTheme="minorHAnsi" w:cstheme="minorHAnsi"/>
          <w:sz w:val="24"/>
          <w:szCs w:val="24"/>
        </w:rPr>
        <w:t>dziesięciu</w:t>
      </w:r>
      <w:r w:rsidRPr="00694C70">
        <w:rPr>
          <w:rFonts w:asciiTheme="minorHAnsi" w:hAnsiTheme="minorHAnsi" w:cstheme="minorHAnsi"/>
          <w:sz w:val="24"/>
          <w:szCs w:val="24"/>
        </w:rPr>
        <w:t xml:space="preserve"> osi priorytetowych RPOWŚ poziom kontraktacji </w:t>
      </w:r>
      <w:r w:rsidR="0052078E" w:rsidRPr="00694C70">
        <w:rPr>
          <w:rFonts w:asciiTheme="minorHAnsi" w:hAnsiTheme="minorHAnsi" w:cstheme="minorHAnsi"/>
          <w:sz w:val="24"/>
          <w:szCs w:val="24"/>
        </w:rPr>
        <w:t xml:space="preserve">na koniec 2020 r. </w:t>
      </w:r>
      <w:r w:rsidRPr="00694C70">
        <w:rPr>
          <w:rFonts w:asciiTheme="minorHAnsi" w:hAnsiTheme="minorHAnsi" w:cstheme="minorHAnsi"/>
          <w:bCs/>
          <w:sz w:val="24"/>
          <w:szCs w:val="24"/>
        </w:rPr>
        <w:t xml:space="preserve">przekroczył </w:t>
      </w:r>
      <w:r w:rsidR="00DC3568" w:rsidRPr="00694C70">
        <w:rPr>
          <w:rFonts w:asciiTheme="minorHAnsi" w:hAnsiTheme="minorHAnsi" w:cstheme="minorHAnsi"/>
          <w:bCs/>
          <w:sz w:val="24"/>
          <w:szCs w:val="24"/>
        </w:rPr>
        <w:t>80</w:t>
      </w:r>
      <w:r w:rsidRPr="00694C70">
        <w:rPr>
          <w:rFonts w:asciiTheme="minorHAnsi" w:hAnsiTheme="minorHAnsi" w:cstheme="minorHAnsi"/>
          <w:bCs/>
          <w:sz w:val="24"/>
          <w:szCs w:val="24"/>
        </w:rPr>
        <w:t>%</w:t>
      </w:r>
      <w:r w:rsidR="0052078E" w:rsidRPr="00694C70">
        <w:rPr>
          <w:rFonts w:asciiTheme="minorHAnsi" w:hAnsiTheme="minorHAnsi" w:cstheme="minorHAnsi"/>
          <w:bCs/>
          <w:sz w:val="24"/>
          <w:szCs w:val="24"/>
        </w:rPr>
        <w:t>.</w:t>
      </w:r>
    </w:p>
    <w:p w14:paraId="004D1DF8" w14:textId="5696E3EE" w:rsidR="001E5B9F" w:rsidRPr="00694C70" w:rsidRDefault="001E5B9F" w:rsidP="00CA4622">
      <w:pPr>
        <w:pStyle w:val="Akapitzlist"/>
        <w:numPr>
          <w:ilvl w:val="0"/>
          <w:numId w:val="20"/>
        </w:numPr>
        <w:spacing w:before="60" w:after="120" w:line="360" w:lineRule="auto"/>
        <w:rPr>
          <w:rFonts w:asciiTheme="minorHAnsi" w:hAnsiTheme="minorHAnsi" w:cstheme="minorHAnsi"/>
          <w:sz w:val="24"/>
          <w:szCs w:val="24"/>
        </w:rPr>
      </w:pPr>
      <w:r w:rsidRPr="00694C70">
        <w:rPr>
          <w:rFonts w:asciiTheme="minorHAnsi" w:hAnsiTheme="minorHAnsi" w:cstheme="minorHAnsi"/>
          <w:sz w:val="24"/>
          <w:szCs w:val="24"/>
        </w:rPr>
        <w:t>W stosunku do</w:t>
      </w:r>
      <w:r w:rsidR="008A4143" w:rsidRPr="00694C70">
        <w:rPr>
          <w:rFonts w:asciiTheme="minorHAnsi" w:hAnsiTheme="minorHAnsi" w:cstheme="minorHAnsi"/>
          <w:sz w:val="24"/>
          <w:szCs w:val="24"/>
        </w:rPr>
        <w:t xml:space="preserve"> końca</w:t>
      </w:r>
      <w:r w:rsidRPr="00694C70">
        <w:rPr>
          <w:rFonts w:asciiTheme="minorHAnsi" w:hAnsiTheme="minorHAnsi" w:cstheme="minorHAnsi"/>
          <w:sz w:val="24"/>
          <w:szCs w:val="24"/>
        </w:rPr>
        <w:t xml:space="preserve"> 201</w:t>
      </w:r>
      <w:r w:rsidR="00DC3568" w:rsidRPr="00694C70">
        <w:rPr>
          <w:rFonts w:asciiTheme="minorHAnsi" w:hAnsiTheme="minorHAnsi" w:cstheme="minorHAnsi"/>
          <w:sz w:val="24"/>
          <w:szCs w:val="24"/>
        </w:rPr>
        <w:t>9</w:t>
      </w:r>
      <w:r w:rsidRPr="00694C70">
        <w:rPr>
          <w:rFonts w:asciiTheme="minorHAnsi" w:hAnsiTheme="minorHAnsi" w:cstheme="minorHAnsi"/>
          <w:sz w:val="24"/>
          <w:szCs w:val="24"/>
        </w:rPr>
        <w:t xml:space="preserve"> r. ilość umów </w:t>
      </w:r>
      <w:r w:rsidR="001B57E3" w:rsidRPr="00694C70">
        <w:rPr>
          <w:rFonts w:asciiTheme="minorHAnsi" w:hAnsiTheme="minorHAnsi" w:cstheme="minorHAnsi"/>
          <w:sz w:val="24"/>
          <w:szCs w:val="24"/>
        </w:rPr>
        <w:t xml:space="preserve">o dofinansowanie </w:t>
      </w:r>
      <w:r w:rsidRPr="00694C70">
        <w:rPr>
          <w:rFonts w:asciiTheme="minorHAnsi" w:hAnsiTheme="minorHAnsi" w:cstheme="minorHAnsi"/>
          <w:sz w:val="24"/>
          <w:szCs w:val="24"/>
        </w:rPr>
        <w:t xml:space="preserve">zwiększyła się </w:t>
      </w:r>
      <w:r w:rsidR="00F538B1" w:rsidRPr="00694C70">
        <w:rPr>
          <w:rFonts w:asciiTheme="minorHAnsi" w:hAnsiTheme="minorHAnsi" w:cstheme="minorHAnsi"/>
          <w:sz w:val="24"/>
          <w:szCs w:val="24"/>
        </w:rPr>
        <w:t xml:space="preserve">o </w:t>
      </w:r>
      <w:r w:rsidR="00DC3568" w:rsidRPr="00694C70">
        <w:rPr>
          <w:rFonts w:asciiTheme="minorHAnsi" w:hAnsiTheme="minorHAnsi" w:cstheme="minorHAnsi"/>
          <w:sz w:val="24"/>
          <w:szCs w:val="24"/>
        </w:rPr>
        <w:t>2 248</w:t>
      </w:r>
      <w:r w:rsidR="00F538B1" w:rsidRPr="00694C70">
        <w:rPr>
          <w:rFonts w:asciiTheme="minorHAnsi" w:hAnsiTheme="minorHAnsi" w:cstheme="minorHAnsi"/>
          <w:sz w:val="24"/>
          <w:szCs w:val="24"/>
        </w:rPr>
        <w:t>.</w:t>
      </w:r>
    </w:p>
    <w:p w14:paraId="29835244" w14:textId="24C32E3A" w:rsidR="00592FDA" w:rsidRPr="00694C70" w:rsidRDefault="00592FDA" w:rsidP="00CA4622">
      <w:pPr>
        <w:pStyle w:val="Akapitzlist"/>
        <w:numPr>
          <w:ilvl w:val="0"/>
          <w:numId w:val="20"/>
        </w:numPr>
        <w:spacing w:before="60" w:after="120" w:line="360" w:lineRule="auto"/>
        <w:rPr>
          <w:rFonts w:asciiTheme="minorHAnsi" w:hAnsiTheme="minorHAnsi" w:cstheme="minorHAnsi"/>
          <w:sz w:val="24"/>
          <w:szCs w:val="24"/>
        </w:rPr>
      </w:pPr>
      <w:r w:rsidRPr="00694C70">
        <w:rPr>
          <w:rFonts w:asciiTheme="minorHAnsi" w:hAnsiTheme="minorHAnsi" w:cstheme="minorHAnsi"/>
          <w:sz w:val="24"/>
          <w:szCs w:val="24"/>
        </w:rPr>
        <w:t xml:space="preserve">Dla niektórych Działań w ramach osi priorytetowych finansowanych z EFRR </w:t>
      </w:r>
      <w:r w:rsidR="00BF732A" w:rsidRPr="00694C70">
        <w:rPr>
          <w:rFonts w:asciiTheme="minorHAnsi" w:hAnsiTheme="minorHAnsi" w:cstheme="minorHAnsi"/>
          <w:sz w:val="24"/>
          <w:szCs w:val="24"/>
        </w:rPr>
        <w:t xml:space="preserve">(OP 2 </w:t>
      </w:r>
      <w:r w:rsidR="00401BD8" w:rsidRPr="00694C70">
        <w:rPr>
          <w:rFonts w:asciiTheme="minorHAnsi" w:hAnsiTheme="minorHAnsi" w:cstheme="minorHAnsi"/>
          <w:sz w:val="24"/>
          <w:szCs w:val="24"/>
        </w:rPr>
        <w:t xml:space="preserve">- </w:t>
      </w:r>
      <w:r w:rsidR="00BF732A" w:rsidRPr="00694C70">
        <w:rPr>
          <w:rFonts w:asciiTheme="minorHAnsi" w:hAnsiTheme="minorHAnsi" w:cstheme="minorHAnsi"/>
          <w:sz w:val="24"/>
          <w:szCs w:val="24"/>
        </w:rPr>
        <w:t xml:space="preserve">7) </w:t>
      </w:r>
      <w:r w:rsidRPr="00694C70">
        <w:rPr>
          <w:rFonts w:asciiTheme="minorHAnsi" w:hAnsiTheme="minorHAnsi" w:cstheme="minorHAnsi"/>
          <w:sz w:val="24"/>
          <w:szCs w:val="24"/>
        </w:rPr>
        <w:t xml:space="preserve">zastosowany został dwuetapowy tryb wyboru projektów, w którym po zakończeniu </w:t>
      </w:r>
      <w:r w:rsidR="00E816E4" w:rsidRPr="00694C70">
        <w:rPr>
          <w:rFonts w:asciiTheme="minorHAnsi" w:hAnsiTheme="minorHAnsi" w:cstheme="minorHAnsi"/>
          <w:sz w:val="24"/>
          <w:szCs w:val="24"/>
        </w:rPr>
        <w:br/>
      </w:r>
      <w:r w:rsidRPr="00694C70">
        <w:rPr>
          <w:rFonts w:asciiTheme="minorHAnsi" w:hAnsiTheme="minorHAnsi" w:cstheme="minorHAnsi"/>
          <w:sz w:val="24"/>
          <w:szCs w:val="24"/>
        </w:rPr>
        <w:t>I etapu lub po identyfikacji pr</w:t>
      </w:r>
      <w:r w:rsidR="00043F72" w:rsidRPr="00694C70">
        <w:rPr>
          <w:rFonts w:asciiTheme="minorHAnsi" w:hAnsiTheme="minorHAnsi" w:cstheme="minorHAnsi"/>
          <w:sz w:val="24"/>
          <w:szCs w:val="24"/>
        </w:rPr>
        <w:t xml:space="preserve">ojektu podpisywane są </w:t>
      </w:r>
      <w:proofErr w:type="spellStart"/>
      <w:r w:rsidR="00043F72" w:rsidRPr="00694C70">
        <w:rPr>
          <w:rFonts w:asciiTheme="minorHAnsi" w:hAnsiTheme="minorHAnsi" w:cstheme="minorHAnsi"/>
          <w:sz w:val="24"/>
          <w:szCs w:val="24"/>
        </w:rPr>
        <w:t>pre</w:t>
      </w:r>
      <w:proofErr w:type="spellEnd"/>
      <w:r w:rsidR="00043F72" w:rsidRPr="00694C70">
        <w:rPr>
          <w:rFonts w:asciiTheme="minorHAnsi" w:hAnsiTheme="minorHAnsi" w:cstheme="minorHAnsi"/>
          <w:sz w:val="24"/>
          <w:szCs w:val="24"/>
        </w:rPr>
        <w:t xml:space="preserve">-umowy, </w:t>
      </w:r>
      <w:r w:rsidRPr="00694C70">
        <w:rPr>
          <w:rFonts w:asciiTheme="minorHAnsi" w:hAnsiTheme="minorHAnsi" w:cstheme="minorHAnsi"/>
          <w:sz w:val="24"/>
          <w:szCs w:val="24"/>
        </w:rPr>
        <w:t>a</w:t>
      </w:r>
      <w:r w:rsidR="007A2322" w:rsidRPr="00694C70">
        <w:rPr>
          <w:rFonts w:asciiTheme="minorHAnsi" w:hAnsiTheme="minorHAnsi" w:cstheme="minorHAnsi"/>
          <w:sz w:val="24"/>
          <w:szCs w:val="24"/>
        </w:rPr>
        <w:t xml:space="preserve"> </w:t>
      </w:r>
      <w:r w:rsidRPr="00694C70">
        <w:rPr>
          <w:rFonts w:asciiTheme="minorHAnsi" w:hAnsiTheme="minorHAnsi" w:cstheme="minorHAnsi"/>
          <w:sz w:val="24"/>
          <w:szCs w:val="24"/>
        </w:rPr>
        <w:t>w</w:t>
      </w:r>
      <w:r w:rsidR="007A2322" w:rsidRPr="00694C70">
        <w:rPr>
          <w:rFonts w:asciiTheme="minorHAnsi" w:hAnsiTheme="minorHAnsi" w:cstheme="minorHAnsi"/>
          <w:sz w:val="24"/>
          <w:szCs w:val="24"/>
        </w:rPr>
        <w:t xml:space="preserve"> </w:t>
      </w:r>
      <w:r w:rsidRPr="00694C70">
        <w:rPr>
          <w:rFonts w:asciiTheme="minorHAnsi" w:hAnsiTheme="minorHAnsi" w:cstheme="minorHAnsi"/>
          <w:sz w:val="24"/>
          <w:szCs w:val="24"/>
        </w:rPr>
        <w:t xml:space="preserve">kolejnym etapie umowa właściwa. </w:t>
      </w:r>
      <w:r w:rsidR="008A4143" w:rsidRPr="00694C70">
        <w:rPr>
          <w:rFonts w:asciiTheme="minorHAnsi" w:hAnsiTheme="minorHAnsi" w:cstheme="minorHAnsi"/>
          <w:sz w:val="24"/>
          <w:szCs w:val="24"/>
        </w:rPr>
        <w:t>W 20</w:t>
      </w:r>
      <w:r w:rsidR="00DC3568" w:rsidRPr="00694C70">
        <w:rPr>
          <w:rFonts w:asciiTheme="minorHAnsi" w:hAnsiTheme="minorHAnsi" w:cstheme="minorHAnsi"/>
          <w:sz w:val="24"/>
          <w:szCs w:val="24"/>
        </w:rPr>
        <w:t>20</w:t>
      </w:r>
      <w:r w:rsidR="008A4143" w:rsidRPr="00694C70">
        <w:rPr>
          <w:rFonts w:asciiTheme="minorHAnsi" w:hAnsiTheme="minorHAnsi" w:cstheme="minorHAnsi"/>
          <w:sz w:val="24"/>
          <w:szCs w:val="24"/>
        </w:rPr>
        <w:t xml:space="preserve"> r. IZ </w:t>
      </w:r>
      <w:r w:rsidR="00DC3568" w:rsidRPr="00694C70">
        <w:rPr>
          <w:rFonts w:asciiTheme="minorHAnsi" w:hAnsiTheme="minorHAnsi" w:cstheme="minorHAnsi"/>
          <w:sz w:val="24"/>
          <w:szCs w:val="24"/>
        </w:rPr>
        <w:t>kontynu</w:t>
      </w:r>
      <w:r w:rsidR="0052078E" w:rsidRPr="00694C70">
        <w:rPr>
          <w:rFonts w:asciiTheme="minorHAnsi" w:hAnsiTheme="minorHAnsi" w:cstheme="minorHAnsi"/>
          <w:sz w:val="24"/>
          <w:szCs w:val="24"/>
        </w:rPr>
        <w:t>owała</w:t>
      </w:r>
      <w:r w:rsidR="008A4143" w:rsidRPr="00694C70">
        <w:rPr>
          <w:rFonts w:asciiTheme="minorHAnsi" w:hAnsiTheme="minorHAnsi" w:cstheme="minorHAnsi"/>
          <w:sz w:val="24"/>
          <w:szCs w:val="24"/>
        </w:rPr>
        <w:t xml:space="preserve"> intensywne działania zmierzające do przekształcenia </w:t>
      </w:r>
      <w:proofErr w:type="spellStart"/>
      <w:r w:rsidR="008A4143" w:rsidRPr="00694C70">
        <w:rPr>
          <w:rFonts w:asciiTheme="minorHAnsi" w:hAnsiTheme="minorHAnsi" w:cstheme="minorHAnsi"/>
          <w:sz w:val="24"/>
          <w:szCs w:val="24"/>
        </w:rPr>
        <w:t>pre</w:t>
      </w:r>
      <w:proofErr w:type="spellEnd"/>
      <w:r w:rsidR="008A4143" w:rsidRPr="00694C70">
        <w:rPr>
          <w:rFonts w:asciiTheme="minorHAnsi" w:hAnsiTheme="minorHAnsi" w:cstheme="minorHAnsi"/>
          <w:sz w:val="24"/>
          <w:szCs w:val="24"/>
        </w:rPr>
        <w:t>-umów w umowy o dofinansowanie.</w:t>
      </w:r>
      <w:r w:rsidR="0024622C" w:rsidRPr="00694C70">
        <w:rPr>
          <w:rFonts w:asciiTheme="minorHAnsi" w:hAnsiTheme="minorHAnsi" w:cstheme="minorHAnsi"/>
          <w:sz w:val="24"/>
          <w:szCs w:val="24"/>
        </w:rPr>
        <w:t xml:space="preserve"> </w:t>
      </w:r>
    </w:p>
    <w:p w14:paraId="2DF7C3C3" w14:textId="004AA742" w:rsidR="007D3F47" w:rsidRPr="00694C70" w:rsidRDefault="00592FDA" w:rsidP="00CA4622">
      <w:pPr>
        <w:pStyle w:val="Akapitzlist"/>
        <w:numPr>
          <w:ilvl w:val="0"/>
          <w:numId w:val="20"/>
        </w:numPr>
        <w:spacing w:before="120" w:after="120" w:line="360" w:lineRule="auto"/>
        <w:rPr>
          <w:rFonts w:asciiTheme="minorHAnsi" w:hAnsiTheme="minorHAnsi" w:cstheme="minorHAnsi"/>
        </w:rPr>
      </w:pPr>
      <w:r w:rsidRPr="00694C70">
        <w:rPr>
          <w:rFonts w:asciiTheme="minorHAnsi" w:hAnsiTheme="minorHAnsi" w:cstheme="minorHAnsi"/>
          <w:sz w:val="24"/>
          <w:szCs w:val="24"/>
        </w:rPr>
        <w:t>Na koniec 20</w:t>
      </w:r>
      <w:r w:rsidR="00DC3568"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podpisan</w:t>
      </w:r>
      <w:r w:rsidR="0052078E" w:rsidRPr="00694C70">
        <w:rPr>
          <w:rFonts w:asciiTheme="minorHAnsi" w:hAnsiTheme="minorHAnsi" w:cstheme="minorHAnsi"/>
          <w:sz w:val="24"/>
          <w:szCs w:val="24"/>
        </w:rPr>
        <w:t>ych</w:t>
      </w:r>
      <w:r w:rsidRPr="00694C70">
        <w:rPr>
          <w:rFonts w:asciiTheme="minorHAnsi" w:hAnsiTheme="minorHAnsi" w:cstheme="minorHAnsi"/>
          <w:sz w:val="24"/>
          <w:szCs w:val="24"/>
        </w:rPr>
        <w:t xml:space="preserve"> był</w:t>
      </w:r>
      <w:r w:rsidR="0052078E" w:rsidRPr="00694C70">
        <w:rPr>
          <w:rFonts w:asciiTheme="minorHAnsi" w:hAnsiTheme="minorHAnsi" w:cstheme="minorHAnsi"/>
          <w:sz w:val="24"/>
          <w:szCs w:val="24"/>
        </w:rPr>
        <w:t>o</w:t>
      </w:r>
      <w:r w:rsidRPr="00694C70">
        <w:rPr>
          <w:rFonts w:asciiTheme="minorHAnsi" w:hAnsiTheme="minorHAnsi" w:cstheme="minorHAnsi"/>
          <w:sz w:val="24"/>
          <w:szCs w:val="24"/>
        </w:rPr>
        <w:t xml:space="preserve"> </w:t>
      </w:r>
      <w:r w:rsidR="00DC3568" w:rsidRPr="00694C70">
        <w:rPr>
          <w:rFonts w:asciiTheme="minorHAnsi" w:hAnsiTheme="minorHAnsi" w:cstheme="minorHAnsi"/>
          <w:sz w:val="24"/>
          <w:szCs w:val="24"/>
        </w:rPr>
        <w:t>46</w:t>
      </w:r>
      <w:r w:rsidR="00FC5C67" w:rsidRPr="00694C70">
        <w:rPr>
          <w:rFonts w:asciiTheme="minorHAnsi" w:hAnsiTheme="minorHAnsi" w:cstheme="minorHAnsi"/>
          <w:sz w:val="24"/>
          <w:szCs w:val="24"/>
        </w:rPr>
        <w:t xml:space="preserve"> </w:t>
      </w:r>
      <w:proofErr w:type="spellStart"/>
      <w:r w:rsidR="00A613F2" w:rsidRPr="00694C70">
        <w:rPr>
          <w:rFonts w:asciiTheme="minorHAnsi" w:hAnsiTheme="minorHAnsi" w:cstheme="minorHAnsi"/>
          <w:sz w:val="24"/>
          <w:szCs w:val="24"/>
        </w:rPr>
        <w:t>p</w:t>
      </w:r>
      <w:r w:rsidRPr="00694C70">
        <w:rPr>
          <w:rFonts w:asciiTheme="minorHAnsi" w:hAnsiTheme="minorHAnsi" w:cstheme="minorHAnsi"/>
          <w:sz w:val="24"/>
          <w:szCs w:val="24"/>
        </w:rPr>
        <w:t>re</w:t>
      </w:r>
      <w:proofErr w:type="spellEnd"/>
      <w:r w:rsidRPr="00694C70">
        <w:rPr>
          <w:rFonts w:asciiTheme="minorHAnsi" w:hAnsiTheme="minorHAnsi" w:cstheme="minorHAnsi"/>
          <w:sz w:val="24"/>
          <w:szCs w:val="24"/>
        </w:rPr>
        <w:t>-u</w:t>
      </w:r>
      <w:r w:rsidR="0052078E" w:rsidRPr="00694C70">
        <w:rPr>
          <w:rFonts w:asciiTheme="minorHAnsi" w:hAnsiTheme="minorHAnsi" w:cstheme="minorHAnsi"/>
          <w:sz w:val="24"/>
          <w:szCs w:val="24"/>
        </w:rPr>
        <w:t>mów</w:t>
      </w:r>
      <w:r w:rsidR="00FC5C67" w:rsidRPr="00694C70">
        <w:rPr>
          <w:rFonts w:asciiTheme="minorHAnsi" w:hAnsiTheme="minorHAnsi" w:cstheme="minorHAnsi"/>
          <w:sz w:val="24"/>
          <w:szCs w:val="24"/>
        </w:rPr>
        <w:t xml:space="preserve"> o wartości</w:t>
      </w:r>
      <w:r w:rsidRPr="00694C70">
        <w:rPr>
          <w:rFonts w:asciiTheme="minorHAnsi" w:hAnsiTheme="minorHAnsi" w:cstheme="minorHAnsi"/>
          <w:sz w:val="24"/>
          <w:szCs w:val="24"/>
        </w:rPr>
        <w:t xml:space="preserve"> </w:t>
      </w:r>
      <w:r w:rsidR="00A613F2" w:rsidRPr="00694C70">
        <w:rPr>
          <w:rFonts w:asciiTheme="minorHAnsi" w:hAnsiTheme="minorHAnsi" w:cstheme="minorHAnsi"/>
          <w:sz w:val="24"/>
          <w:szCs w:val="24"/>
        </w:rPr>
        <w:t xml:space="preserve">wkładu UE </w:t>
      </w:r>
      <w:r w:rsidR="00DC3568" w:rsidRPr="00694C70">
        <w:rPr>
          <w:rFonts w:asciiTheme="minorHAnsi" w:hAnsiTheme="minorHAnsi" w:cstheme="minorHAnsi"/>
          <w:sz w:val="24"/>
          <w:szCs w:val="24"/>
        </w:rPr>
        <w:t xml:space="preserve">38,6 </w:t>
      </w:r>
      <w:r w:rsidRPr="00694C70">
        <w:rPr>
          <w:rFonts w:asciiTheme="minorHAnsi" w:hAnsiTheme="minorHAnsi" w:cstheme="minorHAnsi"/>
          <w:sz w:val="24"/>
          <w:szCs w:val="24"/>
        </w:rPr>
        <w:t xml:space="preserve">mln </w:t>
      </w:r>
      <w:r w:rsidR="0066765E" w:rsidRPr="00694C70">
        <w:rPr>
          <w:rFonts w:asciiTheme="minorHAnsi" w:hAnsiTheme="minorHAnsi" w:cstheme="minorHAnsi"/>
          <w:sz w:val="24"/>
          <w:szCs w:val="24"/>
        </w:rPr>
        <w:t>EUR</w:t>
      </w:r>
      <w:r w:rsidR="000D3BE9" w:rsidRPr="00694C70">
        <w:rPr>
          <w:rFonts w:asciiTheme="minorHAnsi" w:hAnsiTheme="minorHAnsi" w:cstheme="minorHAnsi"/>
          <w:sz w:val="24"/>
          <w:szCs w:val="24"/>
        </w:rPr>
        <w:t xml:space="preserve"> (dot. EFRR)</w:t>
      </w:r>
      <w:r w:rsidR="00526B7C" w:rsidRPr="00694C70">
        <w:rPr>
          <w:rFonts w:asciiTheme="minorHAnsi" w:hAnsiTheme="minorHAnsi" w:cstheme="minorHAnsi"/>
          <w:sz w:val="24"/>
          <w:szCs w:val="24"/>
        </w:rPr>
        <w:t>. W stosunku do końca 201</w:t>
      </w:r>
      <w:r w:rsidR="0052078E" w:rsidRPr="00694C70">
        <w:rPr>
          <w:rFonts w:asciiTheme="minorHAnsi" w:hAnsiTheme="minorHAnsi" w:cstheme="minorHAnsi"/>
          <w:sz w:val="24"/>
          <w:szCs w:val="24"/>
        </w:rPr>
        <w:t>9</w:t>
      </w:r>
      <w:r w:rsidR="00526B7C" w:rsidRPr="00694C70">
        <w:rPr>
          <w:rFonts w:asciiTheme="minorHAnsi" w:hAnsiTheme="minorHAnsi" w:cstheme="minorHAnsi"/>
          <w:sz w:val="24"/>
          <w:szCs w:val="24"/>
        </w:rPr>
        <w:t xml:space="preserve"> r. </w:t>
      </w:r>
      <w:r w:rsidR="00CC0ABE" w:rsidRPr="00694C70">
        <w:rPr>
          <w:rFonts w:asciiTheme="minorHAnsi" w:hAnsiTheme="minorHAnsi" w:cstheme="minorHAnsi"/>
          <w:sz w:val="24"/>
          <w:szCs w:val="24"/>
        </w:rPr>
        <w:t xml:space="preserve">wartość </w:t>
      </w:r>
      <w:proofErr w:type="spellStart"/>
      <w:r w:rsidR="00CC0ABE" w:rsidRPr="00694C70">
        <w:rPr>
          <w:rFonts w:asciiTheme="minorHAnsi" w:hAnsiTheme="minorHAnsi" w:cstheme="minorHAnsi"/>
          <w:sz w:val="24"/>
          <w:szCs w:val="24"/>
        </w:rPr>
        <w:t>pre</w:t>
      </w:r>
      <w:proofErr w:type="spellEnd"/>
      <w:r w:rsidR="00CC0ABE" w:rsidRPr="00694C70">
        <w:rPr>
          <w:rFonts w:asciiTheme="minorHAnsi" w:hAnsiTheme="minorHAnsi" w:cstheme="minorHAnsi"/>
          <w:sz w:val="24"/>
          <w:szCs w:val="24"/>
        </w:rPr>
        <w:t xml:space="preserve">-umów zmniejszyła się o </w:t>
      </w:r>
      <w:r w:rsidR="00DC3568" w:rsidRPr="00694C70">
        <w:rPr>
          <w:rFonts w:asciiTheme="minorHAnsi" w:hAnsiTheme="minorHAnsi" w:cstheme="minorHAnsi"/>
          <w:sz w:val="24"/>
          <w:szCs w:val="24"/>
        </w:rPr>
        <w:t>blisko</w:t>
      </w:r>
      <w:r w:rsidR="00CC0ABE" w:rsidRPr="00694C70">
        <w:rPr>
          <w:rFonts w:asciiTheme="minorHAnsi" w:hAnsiTheme="minorHAnsi" w:cstheme="minorHAnsi"/>
          <w:sz w:val="24"/>
          <w:szCs w:val="24"/>
        </w:rPr>
        <w:t xml:space="preserve"> </w:t>
      </w:r>
      <w:r w:rsidR="00DC3568" w:rsidRPr="00694C70">
        <w:rPr>
          <w:rFonts w:asciiTheme="minorHAnsi" w:hAnsiTheme="minorHAnsi" w:cstheme="minorHAnsi"/>
          <w:sz w:val="24"/>
          <w:szCs w:val="24"/>
        </w:rPr>
        <w:t>42</w:t>
      </w:r>
      <w:r w:rsidR="00CC0ABE" w:rsidRPr="00694C70">
        <w:rPr>
          <w:rFonts w:asciiTheme="minorHAnsi" w:hAnsiTheme="minorHAnsi" w:cstheme="minorHAnsi"/>
          <w:sz w:val="24"/>
          <w:szCs w:val="24"/>
        </w:rPr>
        <w:t xml:space="preserve"> mln EUR wkładu UE.</w:t>
      </w:r>
    </w:p>
    <w:p w14:paraId="3E14A576" w14:textId="77777777" w:rsidR="00CC0ABE" w:rsidRPr="00694C70" w:rsidRDefault="00CC0ABE" w:rsidP="00CA4622">
      <w:pPr>
        <w:pStyle w:val="Akapitzlist"/>
        <w:spacing w:before="120" w:after="120" w:line="360" w:lineRule="auto"/>
        <w:rPr>
          <w:rFonts w:asciiTheme="minorHAnsi" w:hAnsiTheme="minorHAnsi" w:cstheme="minorHAnsi"/>
        </w:rPr>
      </w:pPr>
    </w:p>
    <w:p w14:paraId="151DD587" w14:textId="77777777" w:rsidR="00AA1E92" w:rsidRPr="00694C70" w:rsidRDefault="00AA1E92" w:rsidP="00CA4622">
      <w:pPr>
        <w:spacing w:before="120" w:after="120" w:line="360" w:lineRule="auto"/>
        <w:rPr>
          <w:rFonts w:asciiTheme="minorHAnsi" w:hAnsiTheme="minorHAnsi" w:cstheme="minorHAnsi"/>
          <w:spacing w:val="-4"/>
        </w:rPr>
      </w:pPr>
      <w:r w:rsidRPr="00694C70">
        <w:rPr>
          <w:rFonts w:asciiTheme="minorHAnsi" w:hAnsiTheme="minorHAnsi" w:cstheme="minorHAnsi"/>
          <w:b/>
          <w:bCs/>
          <w:spacing w:val="-4"/>
        </w:rPr>
        <w:t>Wykres</w:t>
      </w:r>
      <w:r w:rsidR="00226007" w:rsidRPr="00694C70">
        <w:rPr>
          <w:rFonts w:asciiTheme="minorHAnsi" w:hAnsiTheme="minorHAnsi" w:cstheme="minorHAnsi"/>
          <w:b/>
          <w:bCs/>
          <w:spacing w:val="-4"/>
        </w:rPr>
        <w:t xml:space="preserve"> nr </w:t>
      </w:r>
      <w:r w:rsidR="00A169D8" w:rsidRPr="00694C70">
        <w:rPr>
          <w:rFonts w:asciiTheme="minorHAnsi" w:hAnsiTheme="minorHAnsi" w:cstheme="minorHAnsi"/>
          <w:b/>
          <w:bCs/>
          <w:spacing w:val="-4"/>
        </w:rPr>
        <w:t>2</w:t>
      </w:r>
      <w:r w:rsidRPr="00694C70">
        <w:rPr>
          <w:rFonts w:asciiTheme="minorHAnsi" w:hAnsiTheme="minorHAnsi" w:cstheme="minorHAnsi"/>
          <w:b/>
          <w:bCs/>
          <w:spacing w:val="-4"/>
        </w:rPr>
        <w:t>.</w:t>
      </w:r>
      <w:r w:rsidRPr="00694C70">
        <w:rPr>
          <w:rFonts w:asciiTheme="minorHAnsi" w:hAnsiTheme="minorHAnsi" w:cstheme="minorHAnsi"/>
          <w:spacing w:val="-4"/>
        </w:rPr>
        <w:t xml:space="preserve"> Kontraktacja w podziale na osie priorytetowe</w:t>
      </w:r>
      <w:r w:rsidR="007D3F47" w:rsidRPr="00694C70">
        <w:rPr>
          <w:rFonts w:asciiTheme="minorHAnsi" w:hAnsiTheme="minorHAnsi" w:cstheme="minorHAnsi"/>
          <w:spacing w:val="-4"/>
        </w:rPr>
        <w:t xml:space="preserve"> wraz z wykorzystaniem </w:t>
      </w:r>
      <w:r w:rsidR="00461241" w:rsidRPr="00694C70">
        <w:rPr>
          <w:rFonts w:asciiTheme="minorHAnsi" w:hAnsiTheme="minorHAnsi" w:cstheme="minorHAnsi"/>
          <w:spacing w:val="-4"/>
        </w:rPr>
        <w:t xml:space="preserve">alokacji </w:t>
      </w:r>
      <w:r w:rsidR="007D3F47" w:rsidRPr="00694C70">
        <w:rPr>
          <w:rFonts w:asciiTheme="minorHAnsi" w:hAnsiTheme="minorHAnsi" w:cstheme="minorHAnsi"/>
          <w:spacing w:val="-4"/>
        </w:rPr>
        <w:t>w %.</w:t>
      </w:r>
    </w:p>
    <w:p w14:paraId="2F918B5E" w14:textId="1526529D" w:rsidR="007822DD" w:rsidRPr="00694C70" w:rsidRDefault="009A1831" w:rsidP="00CA4622">
      <w:pPr>
        <w:spacing w:before="120" w:after="120" w:line="360" w:lineRule="auto"/>
        <w:rPr>
          <w:rFonts w:asciiTheme="minorHAnsi" w:hAnsiTheme="minorHAnsi" w:cstheme="minorHAnsi"/>
          <w:spacing w:val="-4"/>
        </w:rPr>
      </w:pPr>
      <w:r w:rsidRPr="00694C70">
        <w:rPr>
          <w:rFonts w:asciiTheme="minorHAnsi" w:hAnsiTheme="minorHAnsi" w:cstheme="minorHAnsi"/>
          <w:noProof/>
        </w:rPr>
        <w:lastRenderedPageBreak/>
        <w:drawing>
          <wp:inline distT="0" distB="0" distL="0" distR="0" wp14:anchorId="7A3C0867" wp14:editId="47355838">
            <wp:extent cx="5953125" cy="3990975"/>
            <wp:effectExtent l="0" t="0" r="0" b="0"/>
            <wp:docPr id="16" name="Wykres 16" descr="W ramach osi 1 wykorzystanie alokacji wynosi 92,7%. W ramach osi 2 wykorzystanie alokacji wynosi 89,7%. W ramach osi 3 wykorzystanie alokacji wynosi 81,5%. W ramach osi 4 wykorzystanie alokacji wynosi 89,3%. W ramach osi 5 wykorzystanie alokacji wynosi 88,1%. W ramach osi 6 wykorzystanie alokacji wynosi 80,1%. W ramach osi 7 wykorzystanie alokacji wynosi 95,3,7%. W ramach osi 8 wykorzystanie alokacji wynosi 95,5%. W ramach osi 9 wykorzystanie alokacji wynosi 93,6%. W ramach osi 10 wykorzystanie alokacji wynosi 85,4%. W ramach osi 11 wykorzystanie alokacji wynosi 72%." title="Kontraktacja w podziale na osie priorytetowe wraz z wykorzystaniem alokacji.">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AB37E7" w14:textId="77777777" w:rsidR="001B57E3" w:rsidRPr="00694C70" w:rsidRDefault="001B57E3" w:rsidP="00CA4622">
      <w:pPr>
        <w:pStyle w:val="Nagwek2"/>
        <w:spacing w:after="240" w:line="360" w:lineRule="auto"/>
        <w:rPr>
          <w:rFonts w:asciiTheme="minorHAnsi" w:eastAsia="Calibri" w:hAnsiTheme="minorHAnsi" w:cstheme="minorHAnsi"/>
          <w:color w:val="auto"/>
          <w:sz w:val="22"/>
          <w:szCs w:val="22"/>
          <w:lang w:eastAsia="en-US"/>
        </w:rPr>
      </w:pPr>
      <w:bookmarkStart w:id="6" w:name="_Toc70584616"/>
      <w:r w:rsidRPr="00694C70">
        <w:rPr>
          <w:rFonts w:asciiTheme="minorHAnsi" w:eastAsia="Calibri" w:hAnsiTheme="minorHAnsi" w:cstheme="minorHAnsi"/>
          <w:color w:val="auto"/>
          <w:lang w:eastAsia="en-US"/>
        </w:rPr>
        <w:t xml:space="preserve">WNIOSKI O </w:t>
      </w:r>
      <w:r w:rsidR="00A760FC" w:rsidRPr="00694C70">
        <w:rPr>
          <w:rFonts w:asciiTheme="minorHAnsi" w:eastAsia="Calibri" w:hAnsiTheme="minorHAnsi" w:cstheme="minorHAnsi"/>
          <w:color w:val="auto"/>
          <w:lang w:eastAsia="en-US"/>
        </w:rPr>
        <w:t>PŁATNOŚĆ</w:t>
      </w:r>
      <w:bookmarkEnd w:id="6"/>
    </w:p>
    <w:p w14:paraId="698C7574" w14:textId="4FCDC71E" w:rsidR="00A760FC" w:rsidRPr="00694C70" w:rsidRDefault="00A760FC" w:rsidP="00CA4622">
      <w:pPr>
        <w:pStyle w:val="Akapitzlist"/>
        <w:numPr>
          <w:ilvl w:val="0"/>
          <w:numId w:val="10"/>
        </w:numPr>
        <w:spacing w:after="0" w:line="360" w:lineRule="auto"/>
        <w:ind w:left="714" w:hanging="357"/>
        <w:contextualSpacing w:val="0"/>
        <w:rPr>
          <w:rFonts w:asciiTheme="minorHAnsi" w:hAnsiTheme="minorHAnsi" w:cstheme="minorHAnsi"/>
          <w:sz w:val="24"/>
          <w:szCs w:val="24"/>
        </w:rPr>
      </w:pPr>
      <w:r w:rsidRPr="00694C70">
        <w:rPr>
          <w:rFonts w:asciiTheme="minorHAnsi" w:hAnsiTheme="minorHAnsi" w:cstheme="minorHAnsi"/>
          <w:sz w:val="24"/>
          <w:szCs w:val="24"/>
        </w:rPr>
        <w:t>W 20</w:t>
      </w:r>
      <w:r w:rsidR="0062334C"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zatwierdzono </w:t>
      </w:r>
      <w:r w:rsidR="00D85795" w:rsidRPr="00694C70">
        <w:rPr>
          <w:rFonts w:asciiTheme="minorHAnsi" w:hAnsiTheme="minorHAnsi" w:cstheme="minorHAnsi"/>
          <w:sz w:val="24"/>
          <w:szCs w:val="24"/>
        </w:rPr>
        <w:t>5 852</w:t>
      </w:r>
      <w:r w:rsidRPr="00694C70">
        <w:rPr>
          <w:rFonts w:asciiTheme="minorHAnsi" w:hAnsiTheme="minorHAnsi" w:cstheme="minorHAnsi"/>
          <w:sz w:val="24"/>
          <w:szCs w:val="24"/>
        </w:rPr>
        <w:t xml:space="preserve"> wniosk</w:t>
      </w:r>
      <w:r w:rsidR="0052078E" w:rsidRPr="00694C70">
        <w:rPr>
          <w:rFonts w:asciiTheme="minorHAnsi" w:hAnsiTheme="minorHAnsi" w:cstheme="minorHAnsi"/>
          <w:sz w:val="24"/>
          <w:szCs w:val="24"/>
        </w:rPr>
        <w:t>i</w:t>
      </w:r>
      <w:r w:rsidRPr="00694C70">
        <w:rPr>
          <w:rFonts w:asciiTheme="minorHAnsi" w:hAnsiTheme="minorHAnsi" w:cstheme="minorHAnsi"/>
          <w:sz w:val="24"/>
          <w:szCs w:val="24"/>
        </w:rPr>
        <w:t xml:space="preserve"> o płatność </w:t>
      </w:r>
      <w:r w:rsidR="00932FB2" w:rsidRPr="00694C70">
        <w:rPr>
          <w:rFonts w:asciiTheme="minorHAnsi" w:hAnsiTheme="minorHAnsi" w:cstheme="minorHAnsi"/>
          <w:sz w:val="24"/>
          <w:szCs w:val="24"/>
        </w:rPr>
        <w:t xml:space="preserve">o wartości wydatków uznanych za kwalifikowalne </w:t>
      </w:r>
      <w:bookmarkStart w:id="7" w:name="_Hlk69896773"/>
      <w:r w:rsidR="00D85795" w:rsidRPr="00694C70">
        <w:rPr>
          <w:rFonts w:asciiTheme="minorHAnsi" w:hAnsiTheme="minorHAnsi" w:cstheme="minorHAnsi"/>
          <w:sz w:val="24"/>
          <w:szCs w:val="24"/>
        </w:rPr>
        <w:t>297,31</w:t>
      </w:r>
      <w:r w:rsidR="0062334C" w:rsidRPr="00694C70">
        <w:rPr>
          <w:rFonts w:asciiTheme="minorHAnsi" w:hAnsiTheme="minorHAnsi" w:cstheme="minorHAnsi"/>
          <w:sz w:val="24"/>
          <w:szCs w:val="24"/>
        </w:rPr>
        <w:t xml:space="preserve"> </w:t>
      </w:r>
      <w:bookmarkEnd w:id="7"/>
      <w:r w:rsidRPr="00694C70">
        <w:rPr>
          <w:rFonts w:asciiTheme="minorHAnsi" w:hAnsiTheme="minorHAnsi" w:cstheme="minorHAnsi"/>
          <w:sz w:val="24"/>
          <w:szCs w:val="24"/>
        </w:rPr>
        <w:t xml:space="preserve">mln </w:t>
      </w:r>
      <w:r w:rsidR="0066765E" w:rsidRPr="00694C70">
        <w:rPr>
          <w:rFonts w:asciiTheme="minorHAnsi" w:hAnsiTheme="minorHAnsi" w:cstheme="minorHAnsi"/>
          <w:sz w:val="24"/>
          <w:szCs w:val="24"/>
        </w:rPr>
        <w:t>EUR</w:t>
      </w:r>
      <w:r w:rsidRPr="00694C70">
        <w:rPr>
          <w:rFonts w:asciiTheme="minorHAnsi" w:hAnsiTheme="minorHAnsi" w:cstheme="minorHAnsi"/>
          <w:sz w:val="24"/>
          <w:szCs w:val="24"/>
        </w:rPr>
        <w:t>, w tym</w:t>
      </w:r>
      <w:r w:rsidR="0090437A" w:rsidRPr="00694C70">
        <w:rPr>
          <w:rFonts w:asciiTheme="minorHAnsi" w:hAnsiTheme="minorHAnsi" w:cstheme="minorHAnsi"/>
          <w:sz w:val="24"/>
          <w:szCs w:val="24"/>
        </w:rPr>
        <w:t xml:space="preserve"> wartość</w:t>
      </w:r>
      <w:r w:rsidRPr="00694C70">
        <w:rPr>
          <w:rFonts w:asciiTheme="minorHAnsi" w:hAnsiTheme="minorHAnsi" w:cstheme="minorHAnsi"/>
          <w:sz w:val="24"/>
          <w:szCs w:val="24"/>
        </w:rPr>
        <w:t xml:space="preserve"> wkład</w:t>
      </w:r>
      <w:r w:rsidR="0090437A" w:rsidRPr="00694C70">
        <w:rPr>
          <w:rFonts w:asciiTheme="minorHAnsi" w:hAnsiTheme="minorHAnsi" w:cstheme="minorHAnsi"/>
          <w:sz w:val="24"/>
          <w:szCs w:val="24"/>
        </w:rPr>
        <w:t>u</w:t>
      </w:r>
      <w:r w:rsidRPr="00694C70">
        <w:rPr>
          <w:rFonts w:asciiTheme="minorHAnsi" w:hAnsiTheme="minorHAnsi" w:cstheme="minorHAnsi"/>
          <w:sz w:val="24"/>
          <w:szCs w:val="24"/>
        </w:rPr>
        <w:t xml:space="preserve"> UE</w:t>
      </w:r>
      <w:r w:rsidR="0090437A" w:rsidRPr="00694C70">
        <w:rPr>
          <w:rFonts w:asciiTheme="minorHAnsi" w:hAnsiTheme="minorHAnsi" w:cstheme="minorHAnsi"/>
          <w:sz w:val="24"/>
          <w:szCs w:val="24"/>
        </w:rPr>
        <w:t xml:space="preserve"> </w:t>
      </w:r>
      <w:bookmarkStart w:id="8" w:name="_Hlk69896785"/>
      <w:r w:rsidR="00D85795" w:rsidRPr="00694C70">
        <w:rPr>
          <w:rFonts w:asciiTheme="minorHAnsi" w:hAnsiTheme="minorHAnsi" w:cstheme="minorHAnsi"/>
          <w:sz w:val="24"/>
          <w:szCs w:val="24"/>
        </w:rPr>
        <w:t>232,9</w:t>
      </w:r>
      <w:r w:rsidRPr="00694C70">
        <w:rPr>
          <w:rFonts w:asciiTheme="minorHAnsi" w:hAnsiTheme="minorHAnsi" w:cstheme="minorHAnsi"/>
          <w:sz w:val="24"/>
          <w:szCs w:val="24"/>
        </w:rPr>
        <w:t xml:space="preserve"> </w:t>
      </w:r>
      <w:bookmarkEnd w:id="8"/>
      <w:r w:rsidRPr="00694C70">
        <w:rPr>
          <w:rFonts w:asciiTheme="minorHAnsi" w:hAnsiTheme="minorHAnsi" w:cstheme="minorHAnsi"/>
          <w:sz w:val="24"/>
          <w:szCs w:val="24"/>
        </w:rPr>
        <w:t xml:space="preserve">mln </w:t>
      </w:r>
      <w:r w:rsidR="0066765E" w:rsidRPr="00694C70">
        <w:rPr>
          <w:rFonts w:asciiTheme="minorHAnsi" w:hAnsiTheme="minorHAnsi" w:cstheme="minorHAnsi"/>
          <w:sz w:val="24"/>
          <w:szCs w:val="24"/>
        </w:rPr>
        <w:t>EUR</w:t>
      </w:r>
      <w:r w:rsidRPr="00694C70">
        <w:rPr>
          <w:rFonts w:asciiTheme="minorHAnsi" w:hAnsiTheme="minorHAnsi" w:cstheme="minorHAnsi"/>
          <w:sz w:val="24"/>
          <w:szCs w:val="24"/>
        </w:rPr>
        <w:t>.</w:t>
      </w:r>
    </w:p>
    <w:p w14:paraId="4C82C97E" w14:textId="180D9C98" w:rsidR="00A760FC" w:rsidRPr="00694C70" w:rsidRDefault="00A760FC" w:rsidP="00CA4622">
      <w:pPr>
        <w:pStyle w:val="Akapitzlist"/>
        <w:numPr>
          <w:ilvl w:val="0"/>
          <w:numId w:val="10"/>
        </w:numPr>
        <w:spacing w:after="120" w:line="360" w:lineRule="auto"/>
        <w:rPr>
          <w:rFonts w:asciiTheme="minorHAnsi" w:hAnsiTheme="minorHAnsi" w:cstheme="minorHAnsi"/>
          <w:sz w:val="24"/>
          <w:szCs w:val="24"/>
        </w:rPr>
      </w:pPr>
      <w:r w:rsidRPr="00694C70">
        <w:rPr>
          <w:rFonts w:asciiTheme="minorHAnsi" w:hAnsiTheme="minorHAnsi" w:cstheme="minorHAnsi"/>
          <w:sz w:val="24"/>
          <w:szCs w:val="24"/>
        </w:rPr>
        <w:t xml:space="preserve">Narastająco zatwierdzono </w:t>
      </w:r>
      <w:r w:rsidR="005F4D59" w:rsidRPr="00694C70">
        <w:rPr>
          <w:rFonts w:asciiTheme="minorHAnsi" w:hAnsiTheme="minorHAnsi" w:cstheme="minorHAnsi"/>
          <w:sz w:val="24"/>
          <w:szCs w:val="24"/>
        </w:rPr>
        <w:t>1</w:t>
      </w:r>
      <w:r w:rsidR="00D85795" w:rsidRPr="00694C70">
        <w:rPr>
          <w:rFonts w:asciiTheme="minorHAnsi" w:hAnsiTheme="minorHAnsi" w:cstheme="minorHAnsi"/>
          <w:sz w:val="24"/>
          <w:szCs w:val="24"/>
        </w:rPr>
        <w:t>6 200</w:t>
      </w:r>
      <w:r w:rsidRPr="00694C70">
        <w:rPr>
          <w:rFonts w:asciiTheme="minorHAnsi" w:hAnsiTheme="minorHAnsi" w:cstheme="minorHAnsi"/>
          <w:sz w:val="24"/>
          <w:szCs w:val="24"/>
        </w:rPr>
        <w:t xml:space="preserve"> wniosków o płatność </w:t>
      </w:r>
      <w:r w:rsidR="005D6015" w:rsidRPr="00694C70">
        <w:rPr>
          <w:rFonts w:asciiTheme="minorHAnsi" w:hAnsiTheme="minorHAnsi" w:cstheme="minorHAnsi"/>
          <w:sz w:val="24"/>
          <w:szCs w:val="24"/>
        </w:rPr>
        <w:t xml:space="preserve">o </w:t>
      </w:r>
      <w:r w:rsidRPr="00694C70">
        <w:rPr>
          <w:rFonts w:asciiTheme="minorHAnsi" w:hAnsiTheme="minorHAnsi" w:cstheme="minorHAnsi"/>
          <w:sz w:val="24"/>
          <w:szCs w:val="24"/>
        </w:rPr>
        <w:t>wartości</w:t>
      </w:r>
      <w:r w:rsidR="005D6015" w:rsidRPr="00694C70">
        <w:rPr>
          <w:rFonts w:asciiTheme="minorHAnsi" w:hAnsiTheme="minorHAnsi" w:cstheme="minorHAnsi"/>
          <w:sz w:val="24"/>
          <w:szCs w:val="24"/>
        </w:rPr>
        <w:t xml:space="preserve"> wydatków uznanych za kwalifikowalne </w:t>
      </w:r>
      <w:r w:rsidR="0062334C" w:rsidRPr="00694C70">
        <w:rPr>
          <w:rFonts w:asciiTheme="minorHAnsi" w:hAnsiTheme="minorHAnsi" w:cstheme="minorHAnsi"/>
          <w:sz w:val="24"/>
          <w:szCs w:val="24"/>
        </w:rPr>
        <w:t xml:space="preserve">850,1 </w:t>
      </w:r>
      <w:r w:rsidRPr="00694C70">
        <w:rPr>
          <w:rFonts w:asciiTheme="minorHAnsi" w:hAnsiTheme="minorHAnsi" w:cstheme="minorHAnsi"/>
          <w:sz w:val="24"/>
          <w:szCs w:val="24"/>
        </w:rPr>
        <w:t xml:space="preserve">mln </w:t>
      </w:r>
      <w:r w:rsidR="0066765E" w:rsidRPr="00694C70">
        <w:rPr>
          <w:rFonts w:asciiTheme="minorHAnsi" w:hAnsiTheme="minorHAnsi" w:cstheme="minorHAnsi"/>
          <w:sz w:val="24"/>
          <w:szCs w:val="24"/>
        </w:rPr>
        <w:t>EUR</w:t>
      </w:r>
      <w:r w:rsidRPr="00694C70">
        <w:rPr>
          <w:rFonts w:asciiTheme="minorHAnsi" w:hAnsiTheme="minorHAnsi" w:cstheme="minorHAnsi"/>
          <w:sz w:val="24"/>
          <w:szCs w:val="24"/>
        </w:rPr>
        <w:t xml:space="preserve">, w tym </w:t>
      </w:r>
      <w:r w:rsidR="0090437A" w:rsidRPr="00694C70">
        <w:rPr>
          <w:rFonts w:asciiTheme="minorHAnsi" w:hAnsiTheme="minorHAnsi" w:cstheme="minorHAnsi"/>
          <w:sz w:val="24"/>
          <w:szCs w:val="24"/>
        </w:rPr>
        <w:t>wartość</w:t>
      </w:r>
      <w:r w:rsidR="0090437A" w:rsidRPr="00694C70">
        <w:rPr>
          <w:rFonts w:asciiTheme="minorHAnsi" w:hAnsiTheme="minorHAnsi" w:cstheme="minorHAnsi"/>
          <w:b/>
          <w:bCs/>
          <w:sz w:val="24"/>
          <w:szCs w:val="24"/>
        </w:rPr>
        <w:t xml:space="preserve"> </w:t>
      </w:r>
      <w:r w:rsidRPr="00694C70">
        <w:rPr>
          <w:rFonts w:asciiTheme="minorHAnsi" w:hAnsiTheme="minorHAnsi" w:cstheme="minorHAnsi"/>
          <w:sz w:val="24"/>
          <w:szCs w:val="24"/>
        </w:rPr>
        <w:t>wkład</w:t>
      </w:r>
      <w:r w:rsidR="0090437A" w:rsidRPr="00694C70">
        <w:rPr>
          <w:rFonts w:asciiTheme="minorHAnsi" w:hAnsiTheme="minorHAnsi" w:cstheme="minorHAnsi"/>
          <w:sz w:val="24"/>
          <w:szCs w:val="24"/>
        </w:rPr>
        <w:t>u</w:t>
      </w:r>
      <w:r w:rsidRPr="00694C70">
        <w:rPr>
          <w:rFonts w:asciiTheme="minorHAnsi" w:hAnsiTheme="minorHAnsi" w:cstheme="minorHAnsi"/>
          <w:sz w:val="24"/>
          <w:szCs w:val="24"/>
        </w:rPr>
        <w:t xml:space="preserve"> UE </w:t>
      </w:r>
      <w:r w:rsidR="0062334C" w:rsidRPr="00694C70">
        <w:rPr>
          <w:rFonts w:asciiTheme="minorHAnsi" w:hAnsiTheme="minorHAnsi" w:cstheme="minorHAnsi"/>
          <w:sz w:val="24"/>
          <w:szCs w:val="24"/>
        </w:rPr>
        <w:t xml:space="preserve">668,3 </w:t>
      </w:r>
      <w:r w:rsidRPr="00694C70">
        <w:rPr>
          <w:rFonts w:asciiTheme="minorHAnsi" w:hAnsiTheme="minorHAnsi" w:cstheme="minorHAnsi"/>
          <w:sz w:val="24"/>
          <w:szCs w:val="24"/>
        </w:rPr>
        <w:t xml:space="preserve">mln </w:t>
      </w:r>
      <w:r w:rsidR="0066765E" w:rsidRPr="00694C70">
        <w:rPr>
          <w:rFonts w:asciiTheme="minorHAnsi" w:hAnsiTheme="minorHAnsi" w:cstheme="minorHAnsi"/>
          <w:sz w:val="24"/>
          <w:szCs w:val="24"/>
        </w:rPr>
        <w:t>EUR</w:t>
      </w:r>
      <w:r w:rsidRPr="00694C70">
        <w:rPr>
          <w:rFonts w:asciiTheme="minorHAnsi" w:hAnsiTheme="minorHAnsi" w:cstheme="minorHAnsi"/>
          <w:sz w:val="24"/>
          <w:szCs w:val="24"/>
        </w:rPr>
        <w:t xml:space="preserve">. </w:t>
      </w:r>
    </w:p>
    <w:p w14:paraId="2608565E" w14:textId="32116360" w:rsidR="00F20452" w:rsidRPr="00694C70" w:rsidRDefault="006D631D" w:rsidP="00CA4622">
      <w:pPr>
        <w:spacing w:before="120" w:after="120" w:line="360" w:lineRule="auto"/>
        <w:rPr>
          <w:rFonts w:asciiTheme="minorHAnsi" w:hAnsiTheme="minorHAnsi" w:cstheme="minorHAnsi"/>
          <w:spacing w:val="-4"/>
        </w:rPr>
      </w:pPr>
      <w:r w:rsidRPr="00694C70">
        <w:rPr>
          <w:rFonts w:asciiTheme="minorHAnsi" w:hAnsiTheme="minorHAnsi" w:cstheme="minorHAnsi"/>
          <w:b/>
          <w:bCs/>
          <w:spacing w:val="-4"/>
        </w:rPr>
        <w:t>Wykres nr 3.</w:t>
      </w:r>
      <w:r w:rsidRPr="00694C70">
        <w:rPr>
          <w:rFonts w:asciiTheme="minorHAnsi" w:hAnsiTheme="minorHAnsi" w:cstheme="minorHAnsi"/>
          <w:spacing w:val="-4"/>
        </w:rPr>
        <w:t xml:space="preserve"> Wkład UE wykazany przez beneficjentów we wnioskach o płatność</w:t>
      </w:r>
      <w:r w:rsidR="008D089D" w:rsidRPr="00694C70">
        <w:rPr>
          <w:rFonts w:asciiTheme="minorHAnsi" w:hAnsiTheme="minorHAnsi" w:cstheme="minorHAnsi"/>
          <w:spacing w:val="-4"/>
        </w:rPr>
        <w:t>.</w:t>
      </w:r>
    </w:p>
    <w:p w14:paraId="710F4B08" w14:textId="3C2F266C" w:rsidR="00323974" w:rsidRPr="00694C70" w:rsidRDefault="003A6CD5" w:rsidP="00CA4622">
      <w:pPr>
        <w:spacing w:before="120" w:after="120" w:line="360" w:lineRule="auto"/>
        <w:rPr>
          <w:rFonts w:asciiTheme="minorHAnsi" w:hAnsiTheme="minorHAnsi" w:cstheme="minorHAnsi"/>
          <w:spacing w:val="-4"/>
        </w:rPr>
      </w:pPr>
      <w:r w:rsidRPr="00694C70">
        <w:rPr>
          <w:rFonts w:asciiTheme="minorHAnsi" w:hAnsiTheme="minorHAnsi" w:cstheme="minorHAnsi"/>
          <w:noProof/>
        </w:rPr>
        <w:lastRenderedPageBreak/>
        <w:drawing>
          <wp:inline distT="0" distB="0" distL="0" distR="0" wp14:anchorId="77E1E442" wp14:editId="0ABCB9B2">
            <wp:extent cx="5760720" cy="3450590"/>
            <wp:effectExtent l="57150" t="57150" r="49530" b="54610"/>
            <wp:docPr id="19" name="Wykres 19" descr="W ramach osi 1 wykorzystanie wkładu UE wynosi 23,3%. W ramach osi 2 wykorzystanie wkładu UE wynosi 55,9%. W ramach osi 3 wykorzystanie wkładu UE i wynosi 33,7%. W ramach osi 4 wykorzystanie wkładu UE wynosi 43,6%. W ramach osi 5 wykorzystanie wkładu UE wynosi 65,6%. W ramach osi 6 wykorzystanie wkładu UE wynosi 45,9%. W ramach osi 7 wykorzystanie wkładu UE wynosi 52,1,%. W ramach osi 8 wykorzystanie wkładu UE  wynosi 56,1%. W ramach osi 9 wykorzystanie wkładu UE wynosi 44,4%. W ramach osi 10 wykorzystanie wkładu UE wynosi 67,1%. W ramach osi 11 wykorzystanie wkładu UE wynosi 46,4%." title="Wkład UE wykazany przez beneficjentów we wnioskach o płatność">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7CE2C1" w14:textId="77777777" w:rsidR="00A760FC" w:rsidRPr="00694C70" w:rsidRDefault="00A760FC" w:rsidP="00CA4622">
      <w:pPr>
        <w:pStyle w:val="Nagwek2"/>
        <w:spacing w:after="240" w:line="360" w:lineRule="auto"/>
        <w:rPr>
          <w:rFonts w:asciiTheme="minorHAnsi" w:hAnsiTheme="minorHAnsi" w:cstheme="minorHAnsi"/>
          <w:color w:val="auto"/>
        </w:rPr>
      </w:pPr>
      <w:bookmarkStart w:id="9" w:name="_Toc70584617"/>
      <w:r w:rsidRPr="00694C70">
        <w:rPr>
          <w:rFonts w:asciiTheme="minorHAnsi" w:hAnsiTheme="minorHAnsi" w:cstheme="minorHAnsi"/>
          <w:color w:val="auto"/>
        </w:rPr>
        <w:t>POZIOM CERTYFIKACJI</w:t>
      </w:r>
      <w:bookmarkEnd w:id="9"/>
    </w:p>
    <w:p w14:paraId="66302215" w14:textId="2DCED765" w:rsidR="00E816E4" w:rsidRPr="00694C70" w:rsidRDefault="00355960" w:rsidP="00CA4622">
      <w:pPr>
        <w:pStyle w:val="Akapitzlist"/>
        <w:numPr>
          <w:ilvl w:val="0"/>
          <w:numId w:val="19"/>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W 20</w:t>
      </w:r>
      <w:r w:rsidR="0022091D"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w ramach RPOWŚ 2014 – 2020 certyfikowano </w:t>
      </w:r>
      <w:r w:rsidR="00776CE3" w:rsidRPr="00694C70">
        <w:rPr>
          <w:rFonts w:asciiTheme="minorHAnsi" w:hAnsiTheme="minorHAnsi" w:cstheme="minorHAnsi"/>
          <w:sz w:val="24"/>
          <w:szCs w:val="24"/>
        </w:rPr>
        <w:t>255,6</w:t>
      </w:r>
      <w:r w:rsidRPr="00694C70">
        <w:rPr>
          <w:rFonts w:asciiTheme="minorHAnsi" w:hAnsiTheme="minorHAnsi" w:cstheme="minorHAnsi"/>
          <w:sz w:val="24"/>
          <w:szCs w:val="24"/>
        </w:rPr>
        <w:t xml:space="preserve"> mln </w:t>
      </w:r>
      <w:r w:rsidR="0066765E" w:rsidRPr="00694C70">
        <w:rPr>
          <w:rFonts w:asciiTheme="minorHAnsi" w:hAnsiTheme="minorHAnsi" w:cstheme="minorHAnsi"/>
          <w:sz w:val="24"/>
          <w:szCs w:val="24"/>
        </w:rPr>
        <w:t>EUR</w:t>
      </w:r>
      <w:r w:rsidR="0090437A" w:rsidRPr="00694C70">
        <w:rPr>
          <w:rFonts w:asciiTheme="minorHAnsi" w:hAnsiTheme="minorHAnsi" w:cstheme="minorHAnsi"/>
          <w:sz w:val="24"/>
          <w:szCs w:val="24"/>
        </w:rPr>
        <w:t xml:space="preserve"> wkładu UE</w:t>
      </w:r>
      <w:r w:rsidR="006E0428" w:rsidRPr="00694C70">
        <w:rPr>
          <w:rFonts w:asciiTheme="minorHAnsi" w:hAnsiTheme="minorHAnsi" w:cstheme="minorHAnsi"/>
          <w:sz w:val="24"/>
          <w:szCs w:val="24"/>
        </w:rPr>
        <w:t>.</w:t>
      </w:r>
    </w:p>
    <w:p w14:paraId="20B4F128" w14:textId="4F4CCA12" w:rsidR="00355960" w:rsidRPr="00694C70" w:rsidRDefault="00355960" w:rsidP="00CA4622">
      <w:pPr>
        <w:pStyle w:val="Akapitzlist"/>
        <w:numPr>
          <w:ilvl w:val="0"/>
          <w:numId w:val="19"/>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Prognoz</w:t>
      </w:r>
      <w:r w:rsidR="00D97360" w:rsidRPr="00694C70">
        <w:rPr>
          <w:rFonts w:asciiTheme="minorHAnsi" w:hAnsiTheme="minorHAnsi" w:cstheme="minorHAnsi"/>
          <w:sz w:val="24"/>
          <w:szCs w:val="24"/>
        </w:rPr>
        <w:t>y</w:t>
      </w:r>
      <w:r w:rsidRPr="00694C70">
        <w:rPr>
          <w:rFonts w:asciiTheme="minorHAnsi" w:hAnsiTheme="minorHAnsi" w:cstheme="minorHAnsi"/>
          <w:sz w:val="24"/>
          <w:szCs w:val="24"/>
        </w:rPr>
        <w:t xml:space="preserve"> certyfikacji zostały </w:t>
      </w:r>
      <w:r w:rsidR="0072523E" w:rsidRPr="00694C70">
        <w:rPr>
          <w:rFonts w:asciiTheme="minorHAnsi" w:hAnsiTheme="minorHAnsi" w:cstheme="minorHAnsi"/>
          <w:sz w:val="24"/>
          <w:szCs w:val="24"/>
        </w:rPr>
        <w:t xml:space="preserve">zrealizowane </w:t>
      </w:r>
      <w:r w:rsidRPr="00694C70">
        <w:rPr>
          <w:rFonts w:asciiTheme="minorHAnsi" w:hAnsiTheme="minorHAnsi" w:cstheme="minorHAnsi"/>
          <w:sz w:val="24"/>
          <w:szCs w:val="24"/>
        </w:rPr>
        <w:t xml:space="preserve">na poziomie </w:t>
      </w:r>
      <w:r w:rsidR="00444962" w:rsidRPr="00694C70">
        <w:rPr>
          <w:rFonts w:asciiTheme="minorHAnsi" w:hAnsiTheme="minorHAnsi" w:cstheme="minorHAnsi"/>
          <w:sz w:val="24"/>
          <w:szCs w:val="24"/>
        </w:rPr>
        <w:t>10</w:t>
      </w:r>
      <w:r w:rsidR="0022091D" w:rsidRPr="00694C70">
        <w:rPr>
          <w:rFonts w:asciiTheme="minorHAnsi" w:hAnsiTheme="minorHAnsi" w:cstheme="minorHAnsi"/>
          <w:sz w:val="24"/>
          <w:szCs w:val="24"/>
        </w:rPr>
        <w:t>0,9</w:t>
      </w:r>
      <w:r w:rsidR="00444962" w:rsidRPr="00694C70">
        <w:rPr>
          <w:rFonts w:asciiTheme="minorHAnsi" w:hAnsiTheme="minorHAnsi" w:cstheme="minorHAnsi"/>
          <w:sz w:val="24"/>
          <w:szCs w:val="24"/>
        </w:rPr>
        <w:t xml:space="preserve"> </w:t>
      </w:r>
      <w:r w:rsidRPr="00694C70">
        <w:rPr>
          <w:rFonts w:asciiTheme="minorHAnsi" w:hAnsiTheme="minorHAnsi" w:cstheme="minorHAnsi"/>
          <w:sz w:val="24"/>
          <w:szCs w:val="24"/>
        </w:rPr>
        <w:t xml:space="preserve">%, a </w:t>
      </w:r>
      <w:r w:rsidR="008F13DA" w:rsidRPr="00694C70">
        <w:rPr>
          <w:rFonts w:asciiTheme="minorHAnsi" w:hAnsiTheme="minorHAnsi" w:cstheme="minorHAnsi"/>
          <w:sz w:val="24"/>
          <w:szCs w:val="24"/>
        </w:rPr>
        <w:t>cel certyfikacji</w:t>
      </w:r>
      <w:r w:rsidR="0072523E" w:rsidRPr="00694C70">
        <w:rPr>
          <w:rFonts w:asciiTheme="minorHAnsi" w:hAnsiTheme="minorHAnsi" w:cstheme="minorHAnsi"/>
          <w:sz w:val="24"/>
          <w:szCs w:val="24"/>
        </w:rPr>
        <w:t xml:space="preserve"> dla 20</w:t>
      </w:r>
      <w:r w:rsidR="0022091D" w:rsidRPr="00694C70">
        <w:rPr>
          <w:rFonts w:asciiTheme="minorHAnsi" w:hAnsiTheme="minorHAnsi" w:cstheme="minorHAnsi"/>
          <w:sz w:val="24"/>
          <w:szCs w:val="24"/>
        </w:rPr>
        <w:t>20</w:t>
      </w:r>
      <w:r w:rsidR="0072523E" w:rsidRPr="00694C70">
        <w:rPr>
          <w:rFonts w:asciiTheme="minorHAnsi" w:hAnsiTheme="minorHAnsi" w:cstheme="minorHAnsi"/>
          <w:sz w:val="24"/>
          <w:szCs w:val="24"/>
        </w:rPr>
        <w:t xml:space="preserve"> r. </w:t>
      </w:r>
      <w:r w:rsidR="008F13DA" w:rsidRPr="00694C70">
        <w:rPr>
          <w:rFonts w:asciiTheme="minorHAnsi" w:hAnsiTheme="minorHAnsi" w:cstheme="minorHAnsi"/>
          <w:sz w:val="24"/>
          <w:szCs w:val="24"/>
        </w:rPr>
        <w:t>wyniósł 253</w:t>
      </w:r>
      <w:r w:rsidR="0022091D" w:rsidRPr="00694C70">
        <w:rPr>
          <w:rFonts w:asciiTheme="minorHAnsi" w:hAnsiTheme="minorHAnsi" w:cstheme="minorHAnsi"/>
          <w:sz w:val="24"/>
          <w:szCs w:val="24"/>
        </w:rPr>
        <w:t>,4</w:t>
      </w:r>
      <w:r w:rsidR="0072523E" w:rsidRPr="00694C70">
        <w:rPr>
          <w:rFonts w:asciiTheme="minorHAnsi" w:hAnsiTheme="minorHAnsi" w:cstheme="minorHAnsi"/>
          <w:sz w:val="24"/>
          <w:szCs w:val="24"/>
        </w:rPr>
        <w:t xml:space="preserve"> mln EUR</w:t>
      </w:r>
      <w:r w:rsidR="006369AF" w:rsidRPr="00694C70">
        <w:rPr>
          <w:rFonts w:asciiTheme="minorHAnsi" w:hAnsiTheme="minorHAnsi" w:cstheme="minorHAnsi"/>
          <w:sz w:val="24"/>
          <w:szCs w:val="24"/>
        </w:rPr>
        <w:t>. Prognozy Instytucji Zarządzającej zrealizowano na poziomie 124,7%, przy celu 204,9 mln EUR.</w:t>
      </w:r>
    </w:p>
    <w:p w14:paraId="58944E84" w14:textId="174D23C9" w:rsidR="00E521FD" w:rsidRPr="00694C70" w:rsidRDefault="005D59BB" w:rsidP="00CA4622">
      <w:pPr>
        <w:pStyle w:val="Akapitzlist"/>
        <w:numPr>
          <w:ilvl w:val="0"/>
          <w:numId w:val="19"/>
        </w:numPr>
        <w:spacing w:before="120"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Narastająco certyfikowano </w:t>
      </w:r>
      <w:r w:rsidR="003D37F4" w:rsidRPr="00694C70">
        <w:rPr>
          <w:rFonts w:asciiTheme="minorHAnsi" w:hAnsiTheme="minorHAnsi" w:cstheme="minorHAnsi"/>
          <w:sz w:val="24"/>
          <w:szCs w:val="24"/>
        </w:rPr>
        <w:t xml:space="preserve">wkład UE w wysokości </w:t>
      </w:r>
      <w:r w:rsidR="0022091D" w:rsidRPr="00694C70">
        <w:rPr>
          <w:rFonts w:asciiTheme="minorHAnsi" w:hAnsiTheme="minorHAnsi" w:cstheme="minorHAnsi"/>
          <w:sz w:val="24"/>
          <w:szCs w:val="24"/>
        </w:rPr>
        <w:t>757,7</w:t>
      </w:r>
      <w:r w:rsidR="003D37F4" w:rsidRPr="00694C70">
        <w:rPr>
          <w:rFonts w:asciiTheme="minorHAnsi" w:hAnsiTheme="minorHAnsi" w:cstheme="minorHAnsi"/>
          <w:sz w:val="24"/>
          <w:szCs w:val="24"/>
        </w:rPr>
        <w:t xml:space="preserve"> mln </w:t>
      </w:r>
      <w:r w:rsidR="0066765E" w:rsidRPr="00694C70">
        <w:rPr>
          <w:rFonts w:asciiTheme="minorHAnsi" w:hAnsiTheme="minorHAnsi" w:cstheme="minorHAnsi"/>
          <w:sz w:val="24"/>
          <w:szCs w:val="24"/>
        </w:rPr>
        <w:t>EUR</w:t>
      </w:r>
      <w:r w:rsidR="005925DB" w:rsidRPr="00694C70">
        <w:rPr>
          <w:rFonts w:asciiTheme="minorHAnsi" w:hAnsiTheme="minorHAnsi" w:cstheme="minorHAnsi"/>
          <w:sz w:val="24"/>
          <w:szCs w:val="24"/>
        </w:rPr>
        <w:t xml:space="preserve"> (</w:t>
      </w:r>
      <w:bookmarkStart w:id="10" w:name="_Hlk37316753"/>
      <w:r w:rsidR="0022091D" w:rsidRPr="00694C70">
        <w:rPr>
          <w:rFonts w:asciiTheme="minorHAnsi" w:hAnsiTheme="minorHAnsi" w:cstheme="minorHAnsi"/>
          <w:sz w:val="24"/>
          <w:szCs w:val="24"/>
        </w:rPr>
        <w:t>55,5</w:t>
      </w:r>
      <w:r w:rsidR="005925DB" w:rsidRPr="00694C70">
        <w:rPr>
          <w:rFonts w:asciiTheme="minorHAnsi" w:hAnsiTheme="minorHAnsi" w:cstheme="minorHAnsi"/>
          <w:sz w:val="24"/>
          <w:szCs w:val="24"/>
        </w:rPr>
        <w:t>%</w:t>
      </w:r>
      <w:bookmarkEnd w:id="10"/>
      <w:r w:rsidR="005925DB" w:rsidRPr="00694C70">
        <w:rPr>
          <w:rFonts w:asciiTheme="minorHAnsi" w:hAnsiTheme="minorHAnsi" w:cstheme="minorHAnsi"/>
          <w:sz w:val="24"/>
          <w:szCs w:val="24"/>
        </w:rPr>
        <w:t xml:space="preserve"> alokacji </w:t>
      </w:r>
      <w:r w:rsidR="007A2322" w:rsidRPr="00694C70">
        <w:rPr>
          <w:rFonts w:asciiTheme="minorHAnsi" w:hAnsiTheme="minorHAnsi" w:cstheme="minorHAnsi"/>
          <w:sz w:val="24"/>
          <w:szCs w:val="24"/>
        </w:rPr>
        <w:br/>
      </w:r>
      <w:r w:rsidR="005925DB" w:rsidRPr="00694C70">
        <w:rPr>
          <w:rFonts w:asciiTheme="minorHAnsi" w:hAnsiTheme="minorHAnsi" w:cstheme="minorHAnsi"/>
          <w:sz w:val="24"/>
          <w:szCs w:val="24"/>
        </w:rPr>
        <w:t xml:space="preserve">w ramach RPOWŚ) </w:t>
      </w:r>
      <w:r w:rsidR="000A61D3" w:rsidRPr="00694C70">
        <w:rPr>
          <w:rFonts w:asciiTheme="minorHAnsi" w:hAnsiTheme="minorHAnsi" w:cstheme="minorHAnsi"/>
          <w:sz w:val="24"/>
          <w:szCs w:val="24"/>
        </w:rPr>
        <w:t>w tym środki</w:t>
      </w:r>
      <w:r w:rsidR="006E0428" w:rsidRPr="00694C70">
        <w:rPr>
          <w:rFonts w:asciiTheme="minorHAnsi" w:hAnsiTheme="minorHAnsi" w:cstheme="minorHAnsi"/>
          <w:sz w:val="24"/>
          <w:szCs w:val="24"/>
        </w:rPr>
        <w:t xml:space="preserve"> z</w:t>
      </w:r>
      <w:r w:rsidR="000A61D3" w:rsidRPr="00694C70">
        <w:rPr>
          <w:rFonts w:asciiTheme="minorHAnsi" w:hAnsiTheme="minorHAnsi" w:cstheme="minorHAnsi"/>
          <w:sz w:val="24"/>
          <w:szCs w:val="24"/>
        </w:rPr>
        <w:t xml:space="preserve"> EFRR</w:t>
      </w:r>
      <w:r w:rsidR="00D04ABF" w:rsidRPr="00694C70">
        <w:rPr>
          <w:rFonts w:asciiTheme="minorHAnsi" w:hAnsiTheme="minorHAnsi" w:cstheme="minorHAnsi"/>
          <w:sz w:val="24"/>
          <w:szCs w:val="24"/>
        </w:rPr>
        <w:t xml:space="preserve"> </w:t>
      </w:r>
      <w:r w:rsidR="0022091D" w:rsidRPr="00694C70">
        <w:rPr>
          <w:rFonts w:asciiTheme="minorHAnsi" w:hAnsiTheme="minorHAnsi" w:cstheme="minorHAnsi"/>
          <w:sz w:val="24"/>
          <w:szCs w:val="24"/>
        </w:rPr>
        <w:t>528,7</w:t>
      </w:r>
      <w:r w:rsidR="000A61D3" w:rsidRPr="00694C70">
        <w:rPr>
          <w:rFonts w:asciiTheme="minorHAnsi" w:hAnsiTheme="minorHAnsi" w:cstheme="minorHAnsi"/>
          <w:sz w:val="24"/>
          <w:szCs w:val="24"/>
        </w:rPr>
        <w:t xml:space="preserve"> mln </w:t>
      </w:r>
      <w:r w:rsidR="0066765E" w:rsidRPr="00694C70">
        <w:rPr>
          <w:rFonts w:asciiTheme="minorHAnsi" w:hAnsiTheme="minorHAnsi" w:cstheme="minorHAnsi"/>
          <w:sz w:val="24"/>
          <w:szCs w:val="24"/>
        </w:rPr>
        <w:t>EUR</w:t>
      </w:r>
      <w:r w:rsidR="005925DB" w:rsidRPr="00694C70">
        <w:rPr>
          <w:rFonts w:asciiTheme="minorHAnsi" w:hAnsiTheme="minorHAnsi" w:cstheme="minorHAnsi"/>
          <w:sz w:val="24"/>
          <w:szCs w:val="24"/>
        </w:rPr>
        <w:t xml:space="preserve"> (</w:t>
      </w:r>
      <w:r w:rsidR="006369AF" w:rsidRPr="00694C70">
        <w:rPr>
          <w:rFonts w:asciiTheme="minorHAnsi" w:hAnsiTheme="minorHAnsi" w:cstheme="minorHAnsi"/>
          <w:sz w:val="24"/>
          <w:szCs w:val="24"/>
        </w:rPr>
        <w:t>53,5</w:t>
      </w:r>
      <w:r w:rsidR="005925DB" w:rsidRPr="00694C70">
        <w:rPr>
          <w:rFonts w:asciiTheme="minorHAnsi" w:hAnsiTheme="minorHAnsi" w:cstheme="minorHAnsi"/>
          <w:sz w:val="24"/>
          <w:szCs w:val="24"/>
        </w:rPr>
        <w:t xml:space="preserve"> </w:t>
      </w:r>
      <w:bookmarkStart w:id="11" w:name="_Hlk37316880"/>
      <w:r w:rsidR="005925DB" w:rsidRPr="00694C70">
        <w:rPr>
          <w:rFonts w:asciiTheme="minorHAnsi" w:hAnsiTheme="minorHAnsi" w:cstheme="minorHAnsi"/>
          <w:sz w:val="24"/>
          <w:szCs w:val="24"/>
        </w:rPr>
        <w:t>%</w:t>
      </w:r>
      <w:bookmarkEnd w:id="11"/>
      <w:r w:rsidR="005925DB" w:rsidRPr="00694C70">
        <w:rPr>
          <w:rFonts w:asciiTheme="minorHAnsi" w:hAnsiTheme="minorHAnsi" w:cstheme="minorHAnsi"/>
          <w:sz w:val="24"/>
          <w:szCs w:val="24"/>
        </w:rPr>
        <w:t xml:space="preserve"> alokacji</w:t>
      </w:r>
      <w:r w:rsidR="000A61D3" w:rsidRPr="00694C70">
        <w:rPr>
          <w:rFonts w:asciiTheme="minorHAnsi" w:hAnsiTheme="minorHAnsi" w:cstheme="minorHAnsi"/>
          <w:sz w:val="24"/>
          <w:szCs w:val="24"/>
        </w:rPr>
        <w:t xml:space="preserve"> </w:t>
      </w:r>
      <w:r w:rsidR="005925DB" w:rsidRPr="00694C70">
        <w:rPr>
          <w:rFonts w:asciiTheme="minorHAnsi" w:hAnsiTheme="minorHAnsi" w:cstheme="minorHAnsi"/>
          <w:sz w:val="24"/>
          <w:szCs w:val="24"/>
        </w:rPr>
        <w:t>z EFRR</w:t>
      </w:r>
      <w:r w:rsidR="006369AF" w:rsidRPr="00694C70">
        <w:rPr>
          <w:rFonts w:asciiTheme="minorHAnsi" w:hAnsiTheme="minorHAnsi" w:cstheme="minorHAnsi"/>
          <w:sz w:val="24"/>
          <w:szCs w:val="24"/>
        </w:rPr>
        <w:t>)</w:t>
      </w:r>
      <w:r w:rsidR="007A2322" w:rsidRPr="00694C70">
        <w:rPr>
          <w:rFonts w:asciiTheme="minorHAnsi" w:hAnsiTheme="minorHAnsi" w:cstheme="minorHAnsi"/>
          <w:sz w:val="24"/>
          <w:szCs w:val="24"/>
        </w:rPr>
        <w:t xml:space="preserve"> </w:t>
      </w:r>
      <w:r w:rsidR="00D04ABF" w:rsidRPr="00694C70">
        <w:rPr>
          <w:rFonts w:asciiTheme="minorHAnsi" w:hAnsiTheme="minorHAnsi" w:cstheme="minorHAnsi"/>
          <w:sz w:val="24"/>
          <w:szCs w:val="24"/>
        </w:rPr>
        <w:t>i</w:t>
      </w:r>
      <w:r w:rsidR="005925DB" w:rsidRPr="00694C70">
        <w:rPr>
          <w:rFonts w:asciiTheme="minorHAnsi" w:hAnsiTheme="minorHAnsi" w:cstheme="minorHAnsi"/>
          <w:sz w:val="24"/>
          <w:szCs w:val="24"/>
        </w:rPr>
        <w:t xml:space="preserve"> </w:t>
      </w:r>
      <w:r w:rsidR="000A61D3" w:rsidRPr="00694C70">
        <w:rPr>
          <w:rFonts w:asciiTheme="minorHAnsi" w:hAnsiTheme="minorHAnsi" w:cstheme="minorHAnsi"/>
          <w:sz w:val="24"/>
          <w:szCs w:val="24"/>
        </w:rPr>
        <w:t>EFS</w:t>
      </w:r>
      <w:r w:rsidR="00821EEC" w:rsidRPr="00694C70">
        <w:rPr>
          <w:rFonts w:asciiTheme="minorHAnsi" w:hAnsiTheme="minorHAnsi" w:cstheme="minorHAnsi"/>
          <w:sz w:val="24"/>
          <w:szCs w:val="24"/>
        </w:rPr>
        <w:t xml:space="preserve"> </w:t>
      </w:r>
      <w:r w:rsidR="006369AF" w:rsidRPr="00694C70">
        <w:rPr>
          <w:rFonts w:asciiTheme="minorHAnsi" w:hAnsiTheme="minorHAnsi" w:cstheme="minorHAnsi"/>
          <w:sz w:val="24"/>
          <w:szCs w:val="24"/>
        </w:rPr>
        <w:t>–</w:t>
      </w:r>
      <w:r w:rsidR="005925DB" w:rsidRPr="00694C70">
        <w:rPr>
          <w:rFonts w:asciiTheme="minorHAnsi" w:hAnsiTheme="minorHAnsi" w:cstheme="minorHAnsi"/>
          <w:sz w:val="24"/>
          <w:szCs w:val="24"/>
        </w:rPr>
        <w:t xml:space="preserve"> </w:t>
      </w:r>
      <w:r w:rsidR="006369AF" w:rsidRPr="00694C70">
        <w:rPr>
          <w:rFonts w:asciiTheme="minorHAnsi" w:hAnsiTheme="minorHAnsi" w:cstheme="minorHAnsi"/>
          <w:sz w:val="24"/>
          <w:szCs w:val="24"/>
        </w:rPr>
        <w:t>228,9</w:t>
      </w:r>
      <w:r w:rsidR="000A61D3" w:rsidRPr="00694C70">
        <w:rPr>
          <w:rFonts w:asciiTheme="minorHAnsi" w:hAnsiTheme="minorHAnsi" w:cstheme="minorHAnsi"/>
          <w:sz w:val="24"/>
          <w:szCs w:val="24"/>
        </w:rPr>
        <w:t xml:space="preserve"> mln </w:t>
      </w:r>
      <w:r w:rsidR="0066765E" w:rsidRPr="00694C70">
        <w:rPr>
          <w:rFonts w:asciiTheme="minorHAnsi" w:hAnsiTheme="minorHAnsi" w:cstheme="minorHAnsi"/>
          <w:sz w:val="24"/>
          <w:szCs w:val="24"/>
        </w:rPr>
        <w:t>EUR</w:t>
      </w:r>
      <w:r w:rsidR="005925DB" w:rsidRPr="00694C70">
        <w:rPr>
          <w:rFonts w:asciiTheme="minorHAnsi" w:hAnsiTheme="minorHAnsi" w:cstheme="minorHAnsi"/>
          <w:sz w:val="24"/>
          <w:szCs w:val="24"/>
        </w:rPr>
        <w:t xml:space="preserve"> (</w:t>
      </w:r>
      <w:r w:rsidR="006369AF" w:rsidRPr="00694C70">
        <w:rPr>
          <w:rFonts w:asciiTheme="minorHAnsi" w:hAnsiTheme="minorHAnsi" w:cstheme="minorHAnsi"/>
          <w:sz w:val="24"/>
          <w:szCs w:val="24"/>
        </w:rPr>
        <w:t>60,8</w:t>
      </w:r>
      <w:r w:rsidR="005925DB" w:rsidRPr="00694C70">
        <w:rPr>
          <w:rFonts w:asciiTheme="minorHAnsi" w:hAnsiTheme="minorHAnsi" w:cstheme="minorHAnsi"/>
          <w:sz w:val="24"/>
          <w:szCs w:val="24"/>
        </w:rPr>
        <w:t>%</w:t>
      </w:r>
      <w:r w:rsidR="00D04ABF" w:rsidRPr="00694C70">
        <w:rPr>
          <w:rFonts w:asciiTheme="minorHAnsi" w:hAnsiTheme="minorHAnsi" w:cstheme="minorHAnsi"/>
          <w:sz w:val="24"/>
          <w:szCs w:val="24"/>
        </w:rPr>
        <w:t xml:space="preserve"> alokacji EFS)</w:t>
      </w:r>
    </w:p>
    <w:p w14:paraId="4C9506A1" w14:textId="4B48AB92" w:rsidR="005D59BB" w:rsidRPr="00694C70" w:rsidRDefault="005D59BB" w:rsidP="00CA4622">
      <w:pPr>
        <w:pStyle w:val="Akapitzlist"/>
        <w:numPr>
          <w:ilvl w:val="0"/>
          <w:numId w:val="19"/>
        </w:numPr>
        <w:spacing w:before="120" w:line="360" w:lineRule="auto"/>
        <w:ind w:left="426" w:hanging="426"/>
        <w:rPr>
          <w:rFonts w:asciiTheme="minorHAnsi" w:hAnsiTheme="minorHAnsi" w:cstheme="minorHAnsi"/>
          <w:sz w:val="24"/>
          <w:szCs w:val="24"/>
        </w:rPr>
      </w:pPr>
      <w:r w:rsidRPr="00694C70">
        <w:rPr>
          <w:rFonts w:asciiTheme="minorHAnsi" w:hAnsiTheme="minorHAnsi" w:cstheme="minorHAnsi"/>
          <w:spacing w:val="-4"/>
          <w:sz w:val="24"/>
          <w:szCs w:val="24"/>
        </w:rPr>
        <w:t>Cel certyfikac</w:t>
      </w:r>
      <w:r w:rsidR="00432F98" w:rsidRPr="00694C70">
        <w:rPr>
          <w:rFonts w:asciiTheme="minorHAnsi" w:hAnsiTheme="minorHAnsi" w:cstheme="minorHAnsi"/>
          <w:spacing w:val="-4"/>
          <w:sz w:val="24"/>
          <w:szCs w:val="24"/>
        </w:rPr>
        <w:t>ji</w:t>
      </w:r>
      <w:r w:rsidR="002E7EB3" w:rsidRPr="00694C70">
        <w:rPr>
          <w:rFonts w:asciiTheme="minorHAnsi" w:hAnsiTheme="minorHAnsi" w:cstheme="minorHAnsi"/>
          <w:spacing w:val="-4"/>
          <w:sz w:val="24"/>
          <w:szCs w:val="24"/>
        </w:rPr>
        <w:t xml:space="preserve"> wkładu UE</w:t>
      </w:r>
      <w:r w:rsidR="00E521FD" w:rsidRPr="00694C70">
        <w:rPr>
          <w:rFonts w:asciiTheme="minorHAnsi" w:hAnsiTheme="minorHAnsi" w:cstheme="minorHAnsi"/>
          <w:spacing w:val="-4"/>
          <w:sz w:val="24"/>
          <w:szCs w:val="24"/>
        </w:rPr>
        <w:t xml:space="preserve"> </w:t>
      </w:r>
      <w:r w:rsidRPr="00694C70">
        <w:rPr>
          <w:rFonts w:asciiTheme="minorHAnsi" w:hAnsiTheme="minorHAnsi" w:cstheme="minorHAnsi"/>
          <w:spacing w:val="-4"/>
          <w:sz w:val="24"/>
          <w:szCs w:val="24"/>
        </w:rPr>
        <w:t>wynikający z zasady n+3</w:t>
      </w:r>
      <w:r w:rsidR="00E521FD" w:rsidRPr="00694C70">
        <w:rPr>
          <w:rFonts w:asciiTheme="minorHAnsi" w:hAnsiTheme="minorHAnsi" w:cstheme="minorHAnsi"/>
          <w:spacing w:val="-4"/>
          <w:sz w:val="24"/>
          <w:szCs w:val="24"/>
        </w:rPr>
        <w:t>,</w:t>
      </w:r>
      <w:r w:rsidRPr="00694C70">
        <w:rPr>
          <w:rFonts w:asciiTheme="minorHAnsi" w:hAnsiTheme="minorHAnsi" w:cstheme="minorHAnsi"/>
          <w:spacing w:val="-4"/>
          <w:sz w:val="24"/>
          <w:szCs w:val="24"/>
        </w:rPr>
        <w:t xml:space="preserve"> </w:t>
      </w:r>
      <w:r w:rsidR="00432F98" w:rsidRPr="00694C70">
        <w:rPr>
          <w:rFonts w:asciiTheme="minorHAnsi" w:hAnsiTheme="minorHAnsi" w:cstheme="minorHAnsi"/>
          <w:spacing w:val="-4"/>
          <w:sz w:val="24"/>
          <w:szCs w:val="24"/>
        </w:rPr>
        <w:t>na koniec 20</w:t>
      </w:r>
      <w:r w:rsidR="006369AF" w:rsidRPr="00694C70">
        <w:rPr>
          <w:rFonts w:asciiTheme="minorHAnsi" w:hAnsiTheme="minorHAnsi" w:cstheme="minorHAnsi"/>
          <w:spacing w:val="-4"/>
          <w:sz w:val="24"/>
          <w:szCs w:val="24"/>
        </w:rPr>
        <w:t>20</w:t>
      </w:r>
      <w:r w:rsidR="00821EEC" w:rsidRPr="00694C70">
        <w:rPr>
          <w:rFonts w:asciiTheme="minorHAnsi" w:hAnsiTheme="minorHAnsi" w:cstheme="minorHAnsi"/>
          <w:spacing w:val="-4"/>
          <w:sz w:val="24"/>
          <w:szCs w:val="24"/>
        </w:rPr>
        <w:t xml:space="preserve"> </w:t>
      </w:r>
      <w:r w:rsidR="00432F98" w:rsidRPr="00694C70">
        <w:rPr>
          <w:rFonts w:asciiTheme="minorHAnsi" w:hAnsiTheme="minorHAnsi" w:cstheme="minorHAnsi"/>
          <w:spacing w:val="-4"/>
          <w:sz w:val="24"/>
          <w:szCs w:val="24"/>
        </w:rPr>
        <w:t xml:space="preserve">r. </w:t>
      </w:r>
      <w:r w:rsidR="002E7EB3" w:rsidRPr="00694C70">
        <w:rPr>
          <w:rFonts w:asciiTheme="minorHAnsi" w:hAnsiTheme="minorHAnsi" w:cstheme="minorHAnsi"/>
          <w:spacing w:val="-4"/>
          <w:sz w:val="24"/>
          <w:szCs w:val="24"/>
        </w:rPr>
        <w:t xml:space="preserve">wynosił </w:t>
      </w:r>
      <w:r w:rsidR="006369AF" w:rsidRPr="00694C70">
        <w:rPr>
          <w:rFonts w:asciiTheme="minorHAnsi" w:hAnsiTheme="minorHAnsi" w:cstheme="minorHAnsi"/>
          <w:spacing w:val="-4"/>
          <w:sz w:val="24"/>
          <w:szCs w:val="24"/>
        </w:rPr>
        <w:t>471,3</w:t>
      </w:r>
      <w:r w:rsidR="002E7EB3" w:rsidRPr="00694C70">
        <w:rPr>
          <w:rFonts w:asciiTheme="minorHAnsi" w:hAnsiTheme="minorHAnsi" w:cstheme="minorHAnsi"/>
          <w:spacing w:val="-4"/>
          <w:sz w:val="24"/>
          <w:szCs w:val="24"/>
        </w:rPr>
        <w:t xml:space="preserve"> mln EUR</w:t>
      </w:r>
      <w:r w:rsidR="002E7EB3" w:rsidRPr="00694C70">
        <w:rPr>
          <w:rFonts w:asciiTheme="minorHAnsi" w:hAnsiTheme="minorHAnsi" w:cstheme="minorHAnsi"/>
          <w:sz w:val="24"/>
          <w:szCs w:val="24"/>
        </w:rPr>
        <w:t xml:space="preserve"> i </w:t>
      </w:r>
      <w:r w:rsidR="00B657BE" w:rsidRPr="00694C70">
        <w:rPr>
          <w:rFonts w:asciiTheme="minorHAnsi" w:hAnsiTheme="minorHAnsi" w:cstheme="minorHAnsi"/>
          <w:sz w:val="24"/>
          <w:szCs w:val="24"/>
        </w:rPr>
        <w:t xml:space="preserve">został </w:t>
      </w:r>
      <w:r w:rsidR="002E7EB3" w:rsidRPr="00694C70">
        <w:rPr>
          <w:rFonts w:asciiTheme="minorHAnsi" w:hAnsiTheme="minorHAnsi" w:cstheme="minorHAnsi"/>
          <w:sz w:val="24"/>
          <w:szCs w:val="24"/>
        </w:rPr>
        <w:t>zrealizowany na poziomie 1</w:t>
      </w:r>
      <w:r w:rsidR="006369AF" w:rsidRPr="00694C70">
        <w:rPr>
          <w:rFonts w:asciiTheme="minorHAnsi" w:hAnsiTheme="minorHAnsi" w:cstheme="minorHAnsi"/>
          <w:sz w:val="24"/>
          <w:szCs w:val="24"/>
        </w:rPr>
        <w:t>61</w:t>
      </w:r>
      <w:r w:rsidR="002E7EB3" w:rsidRPr="00694C70">
        <w:rPr>
          <w:rFonts w:asciiTheme="minorHAnsi" w:hAnsiTheme="minorHAnsi" w:cstheme="minorHAnsi"/>
          <w:sz w:val="24"/>
          <w:szCs w:val="24"/>
        </w:rPr>
        <w:t xml:space="preserve">%. </w:t>
      </w:r>
    </w:p>
    <w:p w14:paraId="0C2C1ED1" w14:textId="0D2F09D5" w:rsidR="00355960" w:rsidRPr="00694C70" w:rsidRDefault="005D59BB" w:rsidP="00CA4622">
      <w:pPr>
        <w:pStyle w:val="Akapitzlist"/>
        <w:numPr>
          <w:ilvl w:val="0"/>
          <w:numId w:val="19"/>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W 20</w:t>
      </w:r>
      <w:r w:rsidR="006369AF" w:rsidRPr="00694C70">
        <w:rPr>
          <w:rFonts w:asciiTheme="minorHAnsi" w:hAnsiTheme="minorHAnsi" w:cstheme="minorHAnsi"/>
          <w:sz w:val="24"/>
          <w:szCs w:val="24"/>
        </w:rPr>
        <w:t>20</w:t>
      </w:r>
      <w:r w:rsidRPr="00694C70">
        <w:rPr>
          <w:rFonts w:asciiTheme="minorHAnsi" w:hAnsiTheme="minorHAnsi" w:cstheme="minorHAnsi"/>
          <w:sz w:val="24"/>
          <w:szCs w:val="24"/>
        </w:rPr>
        <w:t xml:space="preserve"> r. </w:t>
      </w:r>
      <w:r w:rsidR="00355960" w:rsidRPr="00694C70">
        <w:rPr>
          <w:rFonts w:asciiTheme="minorHAnsi" w:hAnsiTheme="minorHAnsi" w:cstheme="minorHAnsi"/>
          <w:sz w:val="24"/>
          <w:szCs w:val="24"/>
        </w:rPr>
        <w:t>I</w:t>
      </w:r>
      <w:r w:rsidRPr="00694C70">
        <w:rPr>
          <w:rFonts w:asciiTheme="minorHAnsi" w:hAnsiTheme="minorHAnsi" w:cstheme="minorHAnsi"/>
          <w:sz w:val="24"/>
          <w:szCs w:val="24"/>
        </w:rPr>
        <w:t xml:space="preserve">nstytucja Certyfikująca </w:t>
      </w:r>
      <w:r w:rsidR="00355960" w:rsidRPr="00694C70">
        <w:rPr>
          <w:rFonts w:asciiTheme="minorHAnsi" w:hAnsiTheme="minorHAnsi" w:cstheme="minorHAnsi"/>
          <w:sz w:val="24"/>
          <w:szCs w:val="24"/>
        </w:rPr>
        <w:t xml:space="preserve">zatwierdziła </w:t>
      </w:r>
      <w:r w:rsidR="00531914" w:rsidRPr="00694C70">
        <w:rPr>
          <w:rFonts w:asciiTheme="minorHAnsi" w:hAnsiTheme="minorHAnsi" w:cstheme="minorHAnsi"/>
          <w:sz w:val="24"/>
          <w:szCs w:val="24"/>
        </w:rPr>
        <w:t>68</w:t>
      </w:r>
      <w:r w:rsidR="00444962" w:rsidRPr="00694C70">
        <w:rPr>
          <w:rFonts w:asciiTheme="minorHAnsi" w:hAnsiTheme="minorHAnsi" w:cstheme="minorHAnsi"/>
          <w:sz w:val="24"/>
          <w:szCs w:val="24"/>
        </w:rPr>
        <w:t xml:space="preserve"> </w:t>
      </w:r>
      <w:r w:rsidR="00355960" w:rsidRPr="00694C70">
        <w:rPr>
          <w:rFonts w:asciiTheme="minorHAnsi" w:hAnsiTheme="minorHAnsi" w:cstheme="minorHAnsi"/>
          <w:sz w:val="24"/>
          <w:szCs w:val="24"/>
        </w:rPr>
        <w:t>deklaracj</w:t>
      </w:r>
      <w:r w:rsidR="00D97360" w:rsidRPr="00694C70">
        <w:rPr>
          <w:rFonts w:asciiTheme="minorHAnsi" w:hAnsiTheme="minorHAnsi" w:cstheme="minorHAnsi"/>
          <w:sz w:val="24"/>
          <w:szCs w:val="24"/>
        </w:rPr>
        <w:t>i</w:t>
      </w:r>
      <w:r w:rsidR="00355960" w:rsidRPr="00694C70">
        <w:rPr>
          <w:rFonts w:asciiTheme="minorHAnsi" w:hAnsiTheme="minorHAnsi" w:cstheme="minorHAnsi"/>
          <w:sz w:val="24"/>
          <w:szCs w:val="24"/>
        </w:rPr>
        <w:t xml:space="preserve"> wydatków</w:t>
      </w:r>
      <w:r w:rsidR="00B3752F" w:rsidRPr="00694C70">
        <w:rPr>
          <w:rFonts w:asciiTheme="minorHAnsi" w:hAnsiTheme="minorHAnsi" w:cstheme="minorHAnsi"/>
          <w:sz w:val="24"/>
          <w:szCs w:val="24"/>
        </w:rPr>
        <w:t>,</w:t>
      </w:r>
      <w:r w:rsidR="00444962" w:rsidRPr="00694C70">
        <w:rPr>
          <w:rFonts w:asciiTheme="minorHAnsi" w:hAnsiTheme="minorHAnsi" w:cstheme="minorHAnsi"/>
          <w:sz w:val="24"/>
          <w:szCs w:val="24"/>
        </w:rPr>
        <w:t xml:space="preserve"> w tym </w:t>
      </w:r>
      <w:r w:rsidR="00531914" w:rsidRPr="00694C70">
        <w:rPr>
          <w:rFonts w:asciiTheme="minorHAnsi" w:hAnsiTheme="minorHAnsi" w:cstheme="minorHAnsi"/>
          <w:sz w:val="24"/>
          <w:szCs w:val="24"/>
        </w:rPr>
        <w:t>26</w:t>
      </w:r>
      <w:r w:rsidR="00D04ABF" w:rsidRPr="00694C70">
        <w:rPr>
          <w:rFonts w:asciiTheme="minorHAnsi" w:hAnsiTheme="minorHAnsi" w:cstheme="minorHAnsi"/>
          <w:sz w:val="24"/>
          <w:szCs w:val="24"/>
        </w:rPr>
        <w:t xml:space="preserve"> </w:t>
      </w:r>
      <w:r w:rsidR="00444962" w:rsidRPr="00694C70">
        <w:rPr>
          <w:rFonts w:asciiTheme="minorHAnsi" w:hAnsiTheme="minorHAnsi" w:cstheme="minorHAnsi"/>
          <w:sz w:val="24"/>
          <w:szCs w:val="24"/>
        </w:rPr>
        <w:t>z EFRR i</w:t>
      </w:r>
      <w:r w:rsidR="009B18BE" w:rsidRPr="00694C70">
        <w:rPr>
          <w:rFonts w:asciiTheme="minorHAnsi" w:hAnsiTheme="minorHAnsi" w:cstheme="minorHAnsi"/>
          <w:sz w:val="24"/>
          <w:szCs w:val="24"/>
        </w:rPr>
        <w:t> </w:t>
      </w:r>
      <w:r w:rsidR="00531914" w:rsidRPr="00694C70">
        <w:rPr>
          <w:rFonts w:asciiTheme="minorHAnsi" w:hAnsiTheme="minorHAnsi" w:cstheme="minorHAnsi"/>
          <w:sz w:val="24"/>
          <w:szCs w:val="24"/>
        </w:rPr>
        <w:t>42</w:t>
      </w:r>
      <w:r w:rsidR="00444962" w:rsidRPr="00694C70">
        <w:rPr>
          <w:rFonts w:asciiTheme="minorHAnsi" w:hAnsiTheme="minorHAnsi" w:cstheme="minorHAnsi"/>
          <w:sz w:val="24"/>
          <w:szCs w:val="24"/>
        </w:rPr>
        <w:t xml:space="preserve"> z EFS</w:t>
      </w:r>
      <w:r w:rsidR="003E6EB2" w:rsidRPr="00694C70">
        <w:rPr>
          <w:rFonts w:asciiTheme="minorHAnsi" w:hAnsiTheme="minorHAnsi" w:cstheme="minorHAnsi"/>
          <w:sz w:val="24"/>
          <w:szCs w:val="24"/>
        </w:rPr>
        <w:t>,</w:t>
      </w:r>
      <w:r w:rsidRPr="00694C70">
        <w:rPr>
          <w:rFonts w:asciiTheme="minorHAnsi" w:hAnsiTheme="minorHAnsi" w:cstheme="minorHAnsi"/>
          <w:sz w:val="24"/>
          <w:szCs w:val="24"/>
        </w:rPr>
        <w:t xml:space="preserve"> a narastająco</w:t>
      </w:r>
      <w:r w:rsidR="001B7720" w:rsidRPr="00694C70">
        <w:rPr>
          <w:rFonts w:asciiTheme="minorHAnsi" w:hAnsiTheme="minorHAnsi" w:cstheme="minorHAnsi"/>
          <w:sz w:val="24"/>
          <w:szCs w:val="24"/>
        </w:rPr>
        <w:t xml:space="preserve"> </w:t>
      </w:r>
      <w:r w:rsidR="00531914" w:rsidRPr="00694C70">
        <w:rPr>
          <w:rFonts w:asciiTheme="minorHAnsi" w:hAnsiTheme="minorHAnsi" w:cstheme="minorHAnsi"/>
          <w:sz w:val="24"/>
          <w:szCs w:val="24"/>
        </w:rPr>
        <w:t>133</w:t>
      </w:r>
      <w:r w:rsidR="001B7720" w:rsidRPr="00694C70">
        <w:rPr>
          <w:rFonts w:asciiTheme="minorHAnsi" w:hAnsiTheme="minorHAnsi" w:cstheme="minorHAnsi"/>
          <w:sz w:val="24"/>
          <w:szCs w:val="24"/>
        </w:rPr>
        <w:t xml:space="preserve"> deklaracji wydatków</w:t>
      </w:r>
      <w:r w:rsidR="00444962" w:rsidRPr="00694C70">
        <w:rPr>
          <w:rFonts w:asciiTheme="minorHAnsi" w:hAnsiTheme="minorHAnsi" w:cstheme="minorHAnsi"/>
          <w:sz w:val="24"/>
          <w:szCs w:val="24"/>
        </w:rPr>
        <w:t xml:space="preserve"> w tym </w:t>
      </w:r>
      <w:r w:rsidR="00531914" w:rsidRPr="00694C70">
        <w:rPr>
          <w:rFonts w:asciiTheme="minorHAnsi" w:hAnsiTheme="minorHAnsi" w:cstheme="minorHAnsi"/>
          <w:sz w:val="24"/>
          <w:szCs w:val="24"/>
        </w:rPr>
        <w:t>53</w:t>
      </w:r>
      <w:r w:rsidR="00D04ABF" w:rsidRPr="00694C70">
        <w:rPr>
          <w:rFonts w:asciiTheme="minorHAnsi" w:hAnsiTheme="minorHAnsi" w:cstheme="minorHAnsi"/>
          <w:sz w:val="24"/>
          <w:szCs w:val="24"/>
        </w:rPr>
        <w:t xml:space="preserve"> </w:t>
      </w:r>
      <w:r w:rsidR="001B7720" w:rsidRPr="00694C70">
        <w:rPr>
          <w:rFonts w:asciiTheme="minorHAnsi" w:hAnsiTheme="minorHAnsi" w:cstheme="minorHAnsi"/>
          <w:sz w:val="24"/>
          <w:szCs w:val="24"/>
        </w:rPr>
        <w:t xml:space="preserve">z </w:t>
      </w:r>
      <w:r w:rsidR="0072523E" w:rsidRPr="00694C70">
        <w:rPr>
          <w:rFonts w:asciiTheme="minorHAnsi" w:hAnsiTheme="minorHAnsi" w:cstheme="minorHAnsi"/>
          <w:sz w:val="24"/>
          <w:szCs w:val="24"/>
        </w:rPr>
        <w:t>EFRR</w:t>
      </w:r>
      <w:r w:rsidR="001B7720" w:rsidRPr="00694C70">
        <w:rPr>
          <w:rFonts w:asciiTheme="minorHAnsi" w:hAnsiTheme="minorHAnsi" w:cstheme="minorHAnsi"/>
          <w:sz w:val="24"/>
          <w:szCs w:val="24"/>
        </w:rPr>
        <w:t xml:space="preserve"> </w:t>
      </w:r>
      <w:r w:rsidR="0072523E" w:rsidRPr="00694C70">
        <w:rPr>
          <w:rFonts w:asciiTheme="minorHAnsi" w:hAnsiTheme="minorHAnsi" w:cstheme="minorHAnsi"/>
          <w:sz w:val="24"/>
          <w:szCs w:val="24"/>
        </w:rPr>
        <w:t xml:space="preserve">i </w:t>
      </w:r>
      <w:r w:rsidR="00531914" w:rsidRPr="00694C70">
        <w:rPr>
          <w:rFonts w:asciiTheme="minorHAnsi" w:hAnsiTheme="minorHAnsi" w:cstheme="minorHAnsi"/>
          <w:sz w:val="24"/>
          <w:szCs w:val="24"/>
        </w:rPr>
        <w:t>80</w:t>
      </w:r>
      <w:r w:rsidR="0072523E" w:rsidRPr="00694C70">
        <w:rPr>
          <w:rFonts w:asciiTheme="minorHAnsi" w:hAnsiTheme="minorHAnsi" w:cstheme="minorHAnsi"/>
          <w:sz w:val="24"/>
          <w:szCs w:val="24"/>
        </w:rPr>
        <w:t xml:space="preserve"> z EFS</w:t>
      </w:r>
    </w:p>
    <w:p w14:paraId="57BF1D03" w14:textId="77777777" w:rsidR="00F54728" w:rsidRPr="00694C70" w:rsidRDefault="00F54728" w:rsidP="00CA4622">
      <w:pPr>
        <w:spacing w:line="360" w:lineRule="auto"/>
        <w:rPr>
          <w:rFonts w:asciiTheme="minorHAnsi" w:hAnsiTheme="minorHAnsi" w:cstheme="minorHAnsi"/>
          <w:spacing w:val="-4"/>
        </w:rPr>
      </w:pPr>
    </w:p>
    <w:p w14:paraId="0B1F81FA" w14:textId="77777777" w:rsidR="00F54728" w:rsidRPr="00694C70" w:rsidRDefault="00F54728" w:rsidP="00CA4622">
      <w:pPr>
        <w:spacing w:line="360" w:lineRule="auto"/>
        <w:rPr>
          <w:rFonts w:asciiTheme="minorHAnsi" w:hAnsiTheme="minorHAnsi" w:cstheme="minorHAnsi"/>
          <w:spacing w:val="-4"/>
        </w:rPr>
      </w:pPr>
    </w:p>
    <w:p w14:paraId="2DFF23D5" w14:textId="77777777" w:rsidR="00F54728" w:rsidRPr="00694C70" w:rsidRDefault="00F54728" w:rsidP="00CA4622">
      <w:pPr>
        <w:spacing w:line="360" w:lineRule="auto"/>
        <w:rPr>
          <w:rFonts w:asciiTheme="minorHAnsi" w:hAnsiTheme="minorHAnsi" w:cstheme="minorHAnsi"/>
          <w:spacing w:val="-4"/>
        </w:rPr>
      </w:pPr>
    </w:p>
    <w:p w14:paraId="330BACB2" w14:textId="77777777" w:rsidR="00F54728" w:rsidRPr="00694C70" w:rsidRDefault="00F54728" w:rsidP="00CA4622">
      <w:pPr>
        <w:spacing w:line="360" w:lineRule="auto"/>
        <w:rPr>
          <w:rFonts w:asciiTheme="minorHAnsi" w:hAnsiTheme="minorHAnsi" w:cstheme="minorHAnsi"/>
          <w:spacing w:val="-4"/>
        </w:rPr>
      </w:pPr>
    </w:p>
    <w:p w14:paraId="594A05C8" w14:textId="77777777" w:rsidR="00F54728" w:rsidRPr="00694C70" w:rsidRDefault="00F54728" w:rsidP="00CA4622">
      <w:pPr>
        <w:spacing w:line="360" w:lineRule="auto"/>
        <w:rPr>
          <w:rFonts w:asciiTheme="minorHAnsi" w:hAnsiTheme="minorHAnsi" w:cstheme="minorHAnsi"/>
          <w:spacing w:val="-4"/>
        </w:rPr>
      </w:pPr>
    </w:p>
    <w:p w14:paraId="503BD5B9" w14:textId="77777777" w:rsidR="00F54728" w:rsidRPr="00694C70" w:rsidRDefault="00F54728" w:rsidP="00CA4622">
      <w:pPr>
        <w:spacing w:line="360" w:lineRule="auto"/>
        <w:rPr>
          <w:rFonts w:asciiTheme="minorHAnsi" w:hAnsiTheme="minorHAnsi" w:cstheme="minorHAnsi"/>
          <w:spacing w:val="-4"/>
        </w:rPr>
      </w:pPr>
    </w:p>
    <w:p w14:paraId="1540BD61" w14:textId="77777777" w:rsidR="00F54728" w:rsidRPr="00694C70" w:rsidRDefault="00F54728" w:rsidP="00CA4622">
      <w:pPr>
        <w:spacing w:line="360" w:lineRule="auto"/>
        <w:rPr>
          <w:rFonts w:asciiTheme="minorHAnsi" w:hAnsiTheme="minorHAnsi" w:cstheme="minorHAnsi"/>
          <w:spacing w:val="-4"/>
        </w:rPr>
      </w:pPr>
    </w:p>
    <w:p w14:paraId="7E04A721" w14:textId="77777777" w:rsidR="00F54728" w:rsidRPr="00694C70" w:rsidRDefault="00F54728" w:rsidP="00CA4622">
      <w:pPr>
        <w:spacing w:line="360" w:lineRule="auto"/>
        <w:rPr>
          <w:rFonts w:asciiTheme="minorHAnsi" w:hAnsiTheme="minorHAnsi" w:cstheme="minorHAnsi"/>
          <w:spacing w:val="-4"/>
        </w:rPr>
      </w:pPr>
    </w:p>
    <w:p w14:paraId="165A1CD3" w14:textId="77777777" w:rsidR="00F54728" w:rsidRPr="00694C70" w:rsidRDefault="00F54728" w:rsidP="00CA4622">
      <w:pPr>
        <w:spacing w:line="360" w:lineRule="auto"/>
        <w:rPr>
          <w:rFonts w:asciiTheme="minorHAnsi" w:hAnsiTheme="minorHAnsi" w:cstheme="minorHAnsi"/>
          <w:spacing w:val="-4"/>
        </w:rPr>
      </w:pPr>
    </w:p>
    <w:p w14:paraId="0678A184" w14:textId="77777777" w:rsidR="00F54728" w:rsidRPr="00694C70" w:rsidRDefault="00F54728" w:rsidP="00CA4622">
      <w:pPr>
        <w:spacing w:line="360" w:lineRule="auto"/>
        <w:rPr>
          <w:rFonts w:asciiTheme="minorHAnsi" w:hAnsiTheme="minorHAnsi" w:cstheme="minorHAnsi"/>
          <w:spacing w:val="-4"/>
        </w:rPr>
      </w:pPr>
    </w:p>
    <w:p w14:paraId="0403B2B7" w14:textId="7EA20874" w:rsidR="00D67453" w:rsidRPr="00694C70" w:rsidRDefault="00F54728" w:rsidP="00CA4622">
      <w:pPr>
        <w:spacing w:line="360" w:lineRule="auto"/>
        <w:rPr>
          <w:rFonts w:asciiTheme="minorHAnsi" w:eastAsia="Calibri" w:hAnsiTheme="minorHAnsi" w:cstheme="minorHAnsi"/>
          <w:lang w:eastAsia="en-US"/>
        </w:rPr>
      </w:pPr>
      <w:r w:rsidRPr="00694C70">
        <w:rPr>
          <w:rFonts w:asciiTheme="minorHAnsi" w:hAnsiTheme="minorHAnsi" w:cstheme="minorHAnsi"/>
          <w:b/>
          <w:bCs/>
          <w:spacing w:val="-4"/>
        </w:rPr>
        <w:t>W</w:t>
      </w:r>
      <w:r w:rsidR="00F14002" w:rsidRPr="00694C70">
        <w:rPr>
          <w:rFonts w:asciiTheme="minorHAnsi" w:hAnsiTheme="minorHAnsi" w:cstheme="minorHAnsi"/>
          <w:b/>
          <w:bCs/>
          <w:spacing w:val="-4"/>
        </w:rPr>
        <w:t>ykres</w:t>
      </w:r>
      <w:r w:rsidR="00FA248E" w:rsidRPr="00694C70">
        <w:rPr>
          <w:rFonts w:asciiTheme="minorHAnsi" w:hAnsiTheme="minorHAnsi" w:cstheme="minorHAnsi"/>
          <w:b/>
          <w:bCs/>
          <w:spacing w:val="-4"/>
        </w:rPr>
        <w:t xml:space="preserve"> </w:t>
      </w:r>
      <w:r w:rsidR="008D089D" w:rsidRPr="00694C70">
        <w:rPr>
          <w:rFonts w:asciiTheme="minorHAnsi" w:hAnsiTheme="minorHAnsi" w:cstheme="minorHAnsi"/>
          <w:b/>
          <w:bCs/>
          <w:spacing w:val="-4"/>
        </w:rPr>
        <w:t>4</w:t>
      </w:r>
      <w:r w:rsidR="000D4199" w:rsidRPr="00694C70">
        <w:rPr>
          <w:rFonts w:asciiTheme="minorHAnsi" w:hAnsiTheme="minorHAnsi" w:cstheme="minorHAnsi"/>
          <w:b/>
          <w:bCs/>
          <w:spacing w:val="-4"/>
        </w:rPr>
        <w:t>.</w:t>
      </w:r>
      <w:r w:rsidR="000D4199" w:rsidRPr="00694C70">
        <w:rPr>
          <w:rFonts w:asciiTheme="minorHAnsi" w:hAnsiTheme="minorHAnsi" w:cstheme="minorHAnsi"/>
          <w:spacing w:val="-4"/>
        </w:rPr>
        <w:t xml:space="preserve"> Poziom</w:t>
      </w:r>
      <w:r w:rsidR="00E34FBF" w:rsidRPr="00694C70">
        <w:rPr>
          <w:rFonts w:asciiTheme="minorHAnsi" w:hAnsiTheme="minorHAnsi" w:cstheme="minorHAnsi"/>
          <w:spacing w:val="-4"/>
        </w:rPr>
        <w:t xml:space="preserve"> realizacji zasady n+3 oraz</w:t>
      </w:r>
      <w:r w:rsidR="000D4199" w:rsidRPr="00694C70">
        <w:rPr>
          <w:rFonts w:asciiTheme="minorHAnsi" w:hAnsiTheme="minorHAnsi" w:cstheme="minorHAnsi"/>
          <w:spacing w:val="-4"/>
        </w:rPr>
        <w:t xml:space="preserve"> </w:t>
      </w:r>
      <w:r w:rsidR="00B538FC" w:rsidRPr="00694C70">
        <w:rPr>
          <w:rFonts w:asciiTheme="minorHAnsi" w:hAnsiTheme="minorHAnsi" w:cstheme="minorHAnsi"/>
          <w:spacing w:val="-4"/>
        </w:rPr>
        <w:t xml:space="preserve">certyfikacji </w:t>
      </w:r>
      <w:r w:rsidR="00096DE6" w:rsidRPr="00694C70">
        <w:rPr>
          <w:rFonts w:asciiTheme="minorHAnsi" w:hAnsiTheme="minorHAnsi" w:cstheme="minorHAnsi"/>
          <w:spacing w:val="-4"/>
        </w:rPr>
        <w:t xml:space="preserve">środków UE </w:t>
      </w:r>
      <w:r w:rsidR="000D4199" w:rsidRPr="00694C70">
        <w:rPr>
          <w:rFonts w:asciiTheme="minorHAnsi" w:hAnsiTheme="minorHAnsi" w:cstheme="minorHAnsi"/>
          <w:spacing w:val="-4"/>
        </w:rPr>
        <w:t xml:space="preserve">w odniesieniu do </w:t>
      </w:r>
      <w:r w:rsidR="00B538FC" w:rsidRPr="00694C70">
        <w:rPr>
          <w:rFonts w:asciiTheme="minorHAnsi" w:hAnsiTheme="minorHAnsi" w:cstheme="minorHAnsi"/>
          <w:spacing w:val="-4"/>
        </w:rPr>
        <w:t>alokacji Programu</w:t>
      </w:r>
      <w:r w:rsidR="00E34FBF" w:rsidRPr="00694C70">
        <w:rPr>
          <w:rFonts w:asciiTheme="minorHAnsi" w:hAnsiTheme="minorHAnsi" w:cstheme="minorHAnsi"/>
          <w:spacing w:val="-4"/>
        </w:rPr>
        <w:t xml:space="preserve"> (wkład UE)</w:t>
      </w:r>
      <w:r w:rsidR="008F13DA" w:rsidRPr="00694C70">
        <w:rPr>
          <w:rFonts w:asciiTheme="minorHAnsi" w:hAnsiTheme="minorHAnsi" w:cstheme="minorHAnsi"/>
          <w:spacing w:val="-4"/>
        </w:rPr>
        <w:t>.</w:t>
      </w:r>
    </w:p>
    <w:p w14:paraId="0F8ED7EC" w14:textId="7A064A66" w:rsidR="00942AC9" w:rsidRPr="00694C70" w:rsidRDefault="00767C24" w:rsidP="00CA4622">
      <w:pPr>
        <w:spacing w:line="360" w:lineRule="auto"/>
        <w:rPr>
          <w:rFonts w:asciiTheme="minorHAnsi" w:eastAsia="Calibri" w:hAnsiTheme="minorHAnsi" w:cstheme="minorHAnsi"/>
          <w:lang w:eastAsia="en-US"/>
        </w:rPr>
      </w:pPr>
      <w:r w:rsidRPr="00694C70">
        <w:rPr>
          <w:rFonts w:asciiTheme="minorHAnsi" w:hAnsiTheme="minorHAnsi" w:cstheme="minorHAnsi"/>
          <w:noProof/>
        </w:rPr>
        <w:drawing>
          <wp:anchor distT="0" distB="0" distL="114300" distR="114300" simplePos="0" relativeHeight="251652096" behindDoc="1" locked="0" layoutInCell="1" allowOverlap="1" wp14:anchorId="35971A1C" wp14:editId="02F65E2C">
            <wp:simplePos x="0" y="0"/>
            <wp:positionH relativeFrom="column">
              <wp:posOffset>-438785</wp:posOffset>
            </wp:positionH>
            <wp:positionV relativeFrom="paragraph">
              <wp:posOffset>376555</wp:posOffset>
            </wp:positionV>
            <wp:extent cx="3291840" cy="2324100"/>
            <wp:effectExtent l="0" t="0" r="3810" b="0"/>
            <wp:wrapTight wrapText="bothSides">
              <wp:wrapPolygon edited="0">
                <wp:start x="0" y="0"/>
                <wp:lineTo x="0" y="21423"/>
                <wp:lineTo x="21500" y="21423"/>
                <wp:lineTo x="21500" y="0"/>
                <wp:lineTo x="0" y="0"/>
              </wp:wrapPolygon>
            </wp:wrapTight>
            <wp:docPr id="18" name="Obraz 18" descr="W ramach RPO 53%, W ramach EFRR 51%, w ramach EFS 56%." title="Certyfikacja środków UE w odniesieniu do alo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1840" cy="2324100"/>
                    </a:xfrm>
                    <a:prstGeom prst="rect">
                      <a:avLst/>
                    </a:prstGeom>
                    <a:noFill/>
                  </pic:spPr>
                </pic:pic>
              </a:graphicData>
            </a:graphic>
            <wp14:sizeRelH relativeFrom="page">
              <wp14:pctWidth>0</wp14:pctWidth>
            </wp14:sizeRelH>
            <wp14:sizeRelV relativeFrom="page">
              <wp14:pctHeight>0</wp14:pctHeight>
            </wp14:sizeRelV>
          </wp:anchor>
        </w:drawing>
      </w:r>
    </w:p>
    <w:p w14:paraId="3C6EFB94" w14:textId="77777777" w:rsidR="00767C24" w:rsidRPr="00694C70" w:rsidRDefault="00767C24" w:rsidP="00CA4622">
      <w:pPr>
        <w:spacing w:before="120" w:after="120" w:line="360" w:lineRule="auto"/>
        <w:rPr>
          <w:rFonts w:asciiTheme="minorHAnsi" w:hAnsiTheme="minorHAnsi" w:cstheme="minorHAnsi"/>
          <w:b/>
          <w:bCs/>
        </w:rPr>
      </w:pPr>
      <w:r w:rsidRPr="00694C70">
        <w:rPr>
          <w:rFonts w:asciiTheme="minorHAnsi" w:hAnsiTheme="minorHAnsi" w:cstheme="minorHAnsi"/>
          <w:noProof/>
        </w:rPr>
        <w:drawing>
          <wp:anchor distT="0" distB="0" distL="114300" distR="114300" simplePos="0" relativeHeight="251666432" behindDoc="1" locked="0" layoutInCell="1" allowOverlap="1" wp14:anchorId="6533844D" wp14:editId="1F0383E7">
            <wp:simplePos x="0" y="0"/>
            <wp:positionH relativeFrom="column">
              <wp:posOffset>2852618</wp:posOffset>
            </wp:positionH>
            <wp:positionV relativeFrom="paragraph">
              <wp:posOffset>84925</wp:posOffset>
            </wp:positionV>
            <wp:extent cx="3022455" cy="2441575"/>
            <wp:effectExtent l="0" t="0" r="6985" b="0"/>
            <wp:wrapTight wrapText="bothSides">
              <wp:wrapPolygon edited="0">
                <wp:start x="0" y="0"/>
                <wp:lineTo x="0" y="21403"/>
                <wp:lineTo x="21514" y="21403"/>
                <wp:lineTo x="21514" y="0"/>
                <wp:lineTo x="0" y="0"/>
              </wp:wrapPolygon>
            </wp:wrapTight>
            <wp:docPr id="23" name="Obraz 23" descr="Cel na rok 2020 to 471 milionów euro, zrealizowano 758 milionów euro co stanowi nadwyżkę o 286 mln." title="Cel N+3 dla roku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2455" cy="2441575"/>
                    </a:xfrm>
                    <a:prstGeom prst="rect">
                      <a:avLst/>
                    </a:prstGeom>
                    <a:noFill/>
                  </pic:spPr>
                </pic:pic>
              </a:graphicData>
            </a:graphic>
          </wp:anchor>
        </w:drawing>
      </w:r>
    </w:p>
    <w:p w14:paraId="1F502F6A" w14:textId="1F1D2707" w:rsidR="00D92161" w:rsidRPr="00694C70" w:rsidRDefault="00154387" w:rsidP="00CA4622">
      <w:pPr>
        <w:spacing w:before="120" w:after="120" w:line="360" w:lineRule="auto"/>
        <w:rPr>
          <w:rFonts w:asciiTheme="minorHAnsi" w:hAnsiTheme="minorHAnsi" w:cstheme="minorHAnsi"/>
          <w:noProof/>
        </w:rPr>
      </w:pPr>
      <w:r w:rsidRPr="00694C70">
        <w:rPr>
          <w:rFonts w:asciiTheme="minorHAnsi" w:hAnsiTheme="minorHAnsi" w:cstheme="minorHAnsi"/>
          <w:b/>
          <w:bCs/>
        </w:rPr>
        <w:t xml:space="preserve">Wykres nr </w:t>
      </w:r>
      <w:r w:rsidR="008D089D" w:rsidRPr="00694C70">
        <w:rPr>
          <w:rFonts w:asciiTheme="minorHAnsi" w:hAnsiTheme="minorHAnsi" w:cstheme="minorHAnsi"/>
          <w:b/>
          <w:bCs/>
        </w:rPr>
        <w:t>5</w:t>
      </w:r>
      <w:r w:rsidRPr="00694C70">
        <w:rPr>
          <w:rFonts w:asciiTheme="minorHAnsi" w:hAnsiTheme="minorHAnsi" w:cstheme="minorHAnsi"/>
          <w:b/>
          <w:bCs/>
        </w:rPr>
        <w:t>.</w:t>
      </w:r>
      <w:r w:rsidRPr="00694C70">
        <w:rPr>
          <w:rFonts w:asciiTheme="minorHAnsi" w:hAnsiTheme="minorHAnsi" w:cstheme="minorHAnsi"/>
        </w:rPr>
        <w:t xml:space="preserve"> </w:t>
      </w:r>
      <w:r w:rsidR="00844BD8" w:rsidRPr="00694C70">
        <w:rPr>
          <w:rFonts w:asciiTheme="minorHAnsi" w:hAnsiTheme="minorHAnsi" w:cstheme="minorHAnsi"/>
        </w:rPr>
        <w:t>Poziom c</w:t>
      </w:r>
      <w:r w:rsidRPr="00694C70">
        <w:rPr>
          <w:rFonts w:asciiTheme="minorHAnsi" w:hAnsiTheme="minorHAnsi" w:cstheme="minorHAnsi"/>
        </w:rPr>
        <w:t>ertyfikacj</w:t>
      </w:r>
      <w:r w:rsidR="00844BD8" w:rsidRPr="00694C70">
        <w:rPr>
          <w:rFonts w:asciiTheme="minorHAnsi" w:hAnsiTheme="minorHAnsi" w:cstheme="minorHAnsi"/>
        </w:rPr>
        <w:t>i</w:t>
      </w:r>
      <w:r w:rsidRPr="00694C70">
        <w:rPr>
          <w:rFonts w:asciiTheme="minorHAnsi" w:hAnsiTheme="minorHAnsi" w:cstheme="minorHAnsi"/>
        </w:rPr>
        <w:t xml:space="preserve"> środków UE w podziale na osie priorytetowe </w:t>
      </w:r>
      <w:r w:rsidR="00844BD8" w:rsidRPr="00694C70">
        <w:rPr>
          <w:rFonts w:asciiTheme="minorHAnsi" w:hAnsiTheme="minorHAnsi" w:cstheme="minorHAnsi"/>
        </w:rPr>
        <w:t xml:space="preserve">w odniesieniu do </w:t>
      </w:r>
      <w:r w:rsidR="00395EAE" w:rsidRPr="00694C70">
        <w:rPr>
          <w:rFonts w:asciiTheme="minorHAnsi" w:hAnsiTheme="minorHAnsi" w:cstheme="minorHAnsi"/>
        </w:rPr>
        <w:t>alokacji Programu (wkład UE).</w:t>
      </w:r>
    </w:p>
    <w:p w14:paraId="7734B13E" w14:textId="19DD876C" w:rsidR="007A2322" w:rsidRPr="00694C70" w:rsidRDefault="00D741AA" w:rsidP="00CA4622">
      <w:pPr>
        <w:spacing w:after="200" w:line="360" w:lineRule="auto"/>
        <w:rPr>
          <w:rFonts w:asciiTheme="minorHAnsi" w:hAnsiTheme="minorHAnsi" w:cstheme="minorHAnsi"/>
        </w:rPr>
      </w:pPr>
      <w:r w:rsidRPr="00694C70">
        <w:rPr>
          <w:rFonts w:asciiTheme="minorHAnsi" w:hAnsiTheme="minorHAnsi" w:cstheme="minorHAnsi"/>
          <w:noProof/>
        </w:rPr>
        <w:lastRenderedPageBreak/>
        <w:drawing>
          <wp:inline distT="0" distB="0" distL="0" distR="0" wp14:anchorId="18C42614" wp14:editId="2722ADC4">
            <wp:extent cx="6153150" cy="3910965"/>
            <wp:effectExtent l="0" t="0" r="0" b="0"/>
            <wp:docPr id="416" name="Wykres 416" descr="W ramach osi 1 certyfikowano 30,6% wydatków w odniesieniu do wkładu UE. W ramach osi 2 certyfikowano 56,2% wydatków w odniesieniu do wkładu UE. W ramach osi 3 certyfikowano 40,2% wydatków w odniesieniu do wkładu UE. W ramach osi 4 certyfikowano 50,1% wydatków w odniesieniu do wkładu UE. W ramach osi 5 certyfikowano 71,8% wydatków w odniesieniu do wkładu UE. W ramach osi  6 certyfikowano 55,8% wydatków w odniesieniu do wkładu UE. W ramach osi 7 certyfikowano 67,6% wydatków w odniesieniu do wkładu UE. W ramach osi 8 certyfikowano 59,8% wydatków w odniesieniu do wkładu UE. W ramach osi 9 certyfikowano 49,1% wydatków w odniesieniu do wkładu UE. W ramach osi 10 certyfikowano 74,3% wydatków w odniesieniu do wkładu UE. W ramach osi 11 certyfikowano 50,0% wydatków w odniesieniu do wkładu UE." title="Poziom certyfikacji środków UE w podziale na osie priorytetowe w odniesieniu do alokacji Programu">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AD39F9" w14:textId="77777777" w:rsidR="00325F62" w:rsidRPr="00694C70" w:rsidRDefault="00325F62" w:rsidP="00CA4622">
      <w:pPr>
        <w:spacing w:line="360" w:lineRule="auto"/>
        <w:rPr>
          <w:rStyle w:val="Nagwek2Znak"/>
          <w:rFonts w:asciiTheme="minorHAnsi" w:hAnsiTheme="minorHAnsi" w:cstheme="minorHAnsi"/>
          <w:color w:val="auto"/>
        </w:rPr>
      </w:pPr>
    </w:p>
    <w:p w14:paraId="326BBFEE" w14:textId="6C7FBA01" w:rsidR="00325F62" w:rsidRPr="00694C70" w:rsidRDefault="00325F62" w:rsidP="00CA4622">
      <w:pPr>
        <w:spacing w:line="360" w:lineRule="auto"/>
        <w:rPr>
          <w:rStyle w:val="Nagwek2Znak"/>
          <w:rFonts w:asciiTheme="minorHAnsi" w:hAnsiTheme="minorHAnsi" w:cstheme="minorHAnsi"/>
          <w:color w:val="auto"/>
        </w:rPr>
      </w:pPr>
    </w:p>
    <w:p w14:paraId="7B0FB15F" w14:textId="241470D7" w:rsidR="00395EAE" w:rsidRPr="00694C70" w:rsidRDefault="00395EAE" w:rsidP="00CA4622">
      <w:pPr>
        <w:spacing w:line="360" w:lineRule="auto"/>
        <w:rPr>
          <w:rStyle w:val="Nagwek2Znak"/>
          <w:rFonts w:asciiTheme="minorHAnsi" w:hAnsiTheme="minorHAnsi" w:cstheme="minorHAnsi"/>
          <w:color w:val="auto"/>
        </w:rPr>
      </w:pPr>
    </w:p>
    <w:p w14:paraId="3F39AE2A" w14:textId="77777777" w:rsidR="00395EAE" w:rsidRPr="00694C70" w:rsidRDefault="00395EAE" w:rsidP="00CA4622">
      <w:pPr>
        <w:spacing w:line="360" w:lineRule="auto"/>
        <w:rPr>
          <w:rStyle w:val="Nagwek2Znak"/>
          <w:rFonts w:asciiTheme="minorHAnsi" w:hAnsiTheme="minorHAnsi" w:cstheme="minorHAnsi"/>
          <w:color w:val="auto"/>
        </w:rPr>
      </w:pPr>
    </w:p>
    <w:p w14:paraId="3A6DBBF4" w14:textId="6AAED41E" w:rsidR="00C76C78" w:rsidRPr="00694C70" w:rsidRDefault="00C76C78" w:rsidP="00CA4622">
      <w:pPr>
        <w:spacing w:after="240" w:line="360" w:lineRule="auto"/>
        <w:rPr>
          <w:rFonts w:asciiTheme="minorHAnsi" w:eastAsia="Calibri" w:hAnsiTheme="minorHAnsi" w:cstheme="minorHAnsi"/>
          <w:lang w:eastAsia="en-US"/>
        </w:rPr>
      </w:pPr>
      <w:bookmarkStart w:id="12" w:name="_Toc70584618"/>
      <w:r w:rsidRPr="00694C70">
        <w:rPr>
          <w:rStyle w:val="Nagwek2Znak"/>
          <w:rFonts w:asciiTheme="minorHAnsi" w:hAnsiTheme="minorHAnsi" w:cstheme="minorHAnsi"/>
          <w:color w:val="auto"/>
        </w:rPr>
        <w:t>ROZKŁAD TERYTORIALNY WSPARCIA</w:t>
      </w:r>
      <w:bookmarkEnd w:id="12"/>
    </w:p>
    <w:p w14:paraId="1ED051FD" w14:textId="19055A7F" w:rsidR="00C76C78" w:rsidRPr="00694C70" w:rsidRDefault="00C76C78" w:rsidP="00CA4622">
      <w:pPr>
        <w:pStyle w:val="Default"/>
        <w:spacing w:before="120" w:line="360" w:lineRule="auto"/>
        <w:rPr>
          <w:rFonts w:asciiTheme="minorHAnsi" w:hAnsiTheme="minorHAnsi" w:cstheme="minorHAnsi"/>
          <w:color w:val="auto"/>
        </w:rPr>
      </w:pPr>
      <w:r w:rsidRPr="00694C70">
        <w:rPr>
          <w:rFonts w:asciiTheme="minorHAnsi" w:hAnsiTheme="minorHAnsi" w:cstheme="minorHAnsi"/>
          <w:color w:val="auto"/>
        </w:rPr>
        <w:t xml:space="preserve">Analizując aspekt wykorzystania środków Regionalnego Programu Operacyjnego Województwa Świętokrzyskiego na lata </w:t>
      </w:r>
      <w:r w:rsidR="000C7399" w:rsidRPr="00694C70">
        <w:rPr>
          <w:rFonts w:asciiTheme="minorHAnsi" w:hAnsiTheme="minorHAnsi" w:cstheme="minorHAnsi"/>
          <w:color w:val="auto"/>
        </w:rPr>
        <w:t>2014 -</w:t>
      </w:r>
      <w:r w:rsidRPr="00694C70">
        <w:rPr>
          <w:rFonts w:asciiTheme="minorHAnsi" w:hAnsiTheme="minorHAnsi" w:cstheme="minorHAnsi"/>
          <w:color w:val="auto"/>
        </w:rPr>
        <w:t xml:space="preserve"> 2020 w ujęciu terytorialnym, największą koncentrację wsparcia zaobserwować można na obszarze miasta Kielce - wartość podpisanych umów blisko 2</w:t>
      </w:r>
      <w:r w:rsidR="00C00213" w:rsidRPr="00694C70">
        <w:rPr>
          <w:rFonts w:asciiTheme="minorHAnsi" w:hAnsiTheme="minorHAnsi" w:cstheme="minorHAnsi"/>
          <w:color w:val="auto"/>
        </w:rPr>
        <w:t>41,3</w:t>
      </w:r>
      <w:r w:rsidRPr="00694C70">
        <w:rPr>
          <w:rFonts w:asciiTheme="minorHAnsi" w:hAnsiTheme="minorHAnsi" w:cstheme="minorHAnsi"/>
          <w:color w:val="auto"/>
        </w:rPr>
        <w:t xml:space="preserve"> mln EUR wkładu UE, oraz powiatu kieleckiego </w:t>
      </w:r>
      <w:r w:rsidR="00C00213" w:rsidRPr="00694C70">
        <w:rPr>
          <w:rFonts w:asciiTheme="minorHAnsi" w:hAnsiTheme="minorHAnsi" w:cstheme="minorHAnsi"/>
          <w:color w:val="auto"/>
        </w:rPr>
        <w:t>–</w:t>
      </w:r>
      <w:r w:rsidRPr="00694C70">
        <w:rPr>
          <w:rFonts w:asciiTheme="minorHAnsi" w:hAnsiTheme="minorHAnsi" w:cstheme="minorHAnsi"/>
          <w:color w:val="auto"/>
        </w:rPr>
        <w:t xml:space="preserve"> </w:t>
      </w:r>
      <w:r w:rsidR="00C00213" w:rsidRPr="00694C70">
        <w:rPr>
          <w:rFonts w:asciiTheme="minorHAnsi" w:hAnsiTheme="minorHAnsi" w:cstheme="minorHAnsi"/>
          <w:color w:val="auto"/>
        </w:rPr>
        <w:t>200,2</w:t>
      </w:r>
      <w:r w:rsidRPr="00694C70">
        <w:rPr>
          <w:rFonts w:asciiTheme="minorHAnsi" w:hAnsiTheme="minorHAnsi" w:cstheme="minorHAnsi"/>
          <w:color w:val="auto"/>
        </w:rPr>
        <w:t xml:space="preserve"> mln EUR, z istotną dysproporcją w stosunku do pozostałych powiatów. </w:t>
      </w:r>
    </w:p>
    <w:p w14:paraId="38E6224A" w14:textId="60174D99" w:rsidR="00C76C78" w:rsidRPr="00694C70" w:rsidRDefault="00C76C78" w:rsidP="00CA4622">
      <w:pPr>
        <w:pStyle w:val="Default"/>
        <w:spacing w:line="360" w:lineRule="auto"/>
        <w:rPr>
          <w:rFonts w:asciiTheme="minorHAnsi" w:hAnsiTheme="minorHAnsi" w:cstheme="minorHAnsi"/>
          <w:color w:val="auto"/>
          <w:spacing w:val="-2"/>
        </w:rPr>
      </w:pPr>
      <w:r w:rsidRPr="00694C70">
        <w:rPr>
          <w:rFonts w:asciiTheme="minorHAnsi" w:hAnsiTheme="minorHAnsi" w:cstheme="minorHAnsi"/>
          <w:color w:val="auto"/>
        </w:rPr>
        <w:t xml:space="preserve">Najmniej środków RPOWŚ </w:t>
      </w:r>
      <w:r w:rsidRPr="00694C70">
        <w:rPr>
          <w:rFonts w:asciiTheme="minorHAnsi" w:hAnsiTheme="minorHAnsi" w:cstheme="minorHAnsi"/>
          <w:color w:val="auto"/>
          <w:spacing w:val="-2"/>
        </w:rPr>
        <w:t xml:space="preserve">2014 - 2020 trafiło do powiatów pińczowskiego </w:t>
      </w:r>
      <w:r w:rsidR="00C00213" w:rsidRPr="00694C70">
        <w:rPr>
          <w:rFonts w:asciiTheme="minorHAnsi" w:hAnsiTheme="minorHAnsi" w:cstheme="minorHAnsi"/>
          <w:color w:val="auto"/>
          <w:spacing w:val="-2"/>
        </w:rPr>
        <w:t>–</w:t>
      </w:r>
      <w:r w:rsidRPr="00694C70">
        <w:rPr>
          <w:rFonts w:asciiTheme="minorHAnsi" w:hAnsiTheme="minorHAnsi" w:cstheme="minorHAnsi"/>
          <w:color w:val="auto"/>
          <w:spacing w:val="-2"/>
        </w:rPr>
        <w:t xml:space="preserve"> 2</w:t>
      </w:r>
      <w:r w:rsidR="00C00213" w:rsidRPr="00694C70">
        <w:rPr>
          <w:rFonts w:asciiTheme="minorHAnsi" w:hAnsiTheme="minorHAnsi" w:cstheme="minorHAnsi"/>
          <w:color w:val="auto"/>
          <w:spacing w:val="-2"/>
        </w:rPr>
        <w:t>9,7</w:t>
      </w:r>
      <w:r w:rsidRPr="00694C70">
        <w:rPr>
          <w:rFonts w:asciiTheme="minorHAnsi" w:hAnsiTheme="minorHAnsi" w:cstheme="minorHAnsi"/>
          <w:color w:val="auto"/>
          <w:spacing w:val="-2"/>
        </w:rPr>
        <w:t xml:space="preserve"> mln EUR oraz kazimierskiego </w:t>
      </w:r>
      <w:r w:rsidR="00C00213" w:rsidRPr="00694C70">
        <w:rPr>
          <w:rFonts w:asciiTheme="minorHAnsi" w:hAnsiTheme="minorHAnsi" w:cstheme="minorHAnsi"/>
          <w:color w:val="auto"/>
          <w:spacing w:val="-2"/>
        </w:rPr>
        <w:t>–</w:t>
      </w:r>
      <w:r w:rsidRPr="00694C70">
        <w:rPr>
          <w:rFonts w:asciiTheme="minorHAnsi" w:hAnsiTheme="minorHAnsi" w:cstheme="minorHAnsi"/>
          <w:color w:val="auto"/>
          <w:spacing w:val="-2"/>
        </w:rPr>
        <w:t xml:space="preserve"> 3</w:t>
      </w:r>
      <w:r w:rsidR="00C00213" w:rsidRPr="00694C70">
        <w:rPr>
          <w:rFonts w:asciiTheme="minorHAnsi" w:hAnsiTheme="minorHAnsi" w:cstheme="minorHAnsi"/>
          <w:color w:val="auto"/>
          <w:spacing w:val="-2"/>
        </w:rPr>
        <w:t>1,7</w:t>
      </w:r>
      <w:r w:rsidRPr="00694C70">
        <w:rPr>
          <w:rFonts w:asciiTheme="minorHAnsi" w:hAnsiTheme="minorHAnsi" w:cstheme="minorHAnsi"/>
          <w:color w:val="auto"/>
          <w:spacing w:val="-2"/>
        </w:rPr>
        <w:t xml:space="preserve"> mln EUR. </w:t>
      </w:r>
    </w:p>
    <w:p w14:paraId="6FBE4061" w14:textId="60F6071E" w:rsidR="00C76C78" w:rsidRPr="00694C70" w:rsidRDefault="00C76C78" w:rsidP="00CA4622">
      <w:pPr>
        <w:pStyle w:val="Default"/>
        <w:spacing w:before="120" w:line="360" w:lineRule="auto"/>
        <w:rPr>
          <w:rFonts w:asciiTheme="minorHAnsi" w:hAnsiTheme="minorHAnsi" w:cstheme="minorHAnsi"/>
          <w:color w:val="auto"/>
        </w:rPr>
      </w:pPr>
      <w:r w:rsidRPr="00694C70">
        <w:rPr>
          <w:rFonts w:asciiTheme="minorHAnsi" w:hAnsiTheme="minorHAnsi" w:cstheme="minorHAnsi"/>
          <w:color w:val="auto"/>
        </w:rPr>
        <w:t xml:space="preserve">Dokonując analogicznej analizy w przeliczeniu na jednego mieszkańca każdego </w:t>
      </w:r>
      <w:r w:rsidRPr="00694C70">
        <w:rPr>
          <w:rFonts w:asciiTheme="minorHAnsi" w:hAnsiTheme="minorHAnsi" w:cstheme="minorHAnsi"/>
          <w:color w:val="auto"/>
        </w:rPr>
        <w:br/>
        <w:t>z powiatów, największą wartość zaangażowania środków wykazuje</w:t>
      </w:r>
      <w:r w:rsidR="00C00213" w:rsidRPr="00694C70">
        <w:rPr>
          <w:rFonts w:asciiTheme="minorHAnsi" w:hAnsiTheme="minorHAnsi" w:cstheme="minorHAnsi"/>
          <w:color w:val="auto"/>
        </w:rPr>
        <w:t xml:space="preserve"> obszar miasta Kielce z</w:t>
      </w:r>
      <w:r w:rsidR="003264BF" w:rsidRPr="00694C70">
        <w:rPr>
          <w:rFonts w:asciiTheme="minorHAnsi" w:hAnsiTheme="minorHAnsi" w:cstheme="minorHAnsi"/>
          <w:color w:val="auto"/>
        </w:rPr>
        <w:t> </w:t>
      </w:r>
      <w:r w:rsidR="00C00213" w:rsidRPr="00694C70">
        <w:rPr>
          <w:rFonts w:asciiTheme="minorHAnsi" w:hAnsiTheme="minorHAnsi" w:cstheme="minorHAnsi"/>
          <w:color w:val="auto"/>
        </w:rPr>
        <w:t>wartością - 1</w:t>
      </w:r>
      <w:r w:rsidR="005C3616" w:rsidRPr="00694C70">
        <w:rPr>
          <w:rFonts w:asciiTheme="minorHAnsi" w:hAnsiTheme="minorHAnsi" w:cstheme="minorHAnsi"/>
          <w:color w:val="auto"/>
        </w:rPr>
        <w:t> </w:t>
      </w:r>
      <w:r w:rsidR="00C00213" w:rsidRPr="00694C70">
        <w:rPr>
          <w:rFonts w:asciiTheme="minorHAnsi" w:hAnsiTheme="minorHAnsi" w:cstheme="minorHAnsi"/>
          <w:color w:val="auto"/>
        </w:rPr>
        <w:t>238</w:t>
      </w:r>
      <w:r w:rsidR="005C3616" w:rsidRPr="00694C70">
        <w:rPr>
          <w:rFonts w:asciiTheme="minorHAnsi" w:hAnsiTheme="minorHAnsi" w:cstheme="minorHAnsi"/>
          <w:color w:val="auto"/>
        </w:rPr>
        <w:t>,4</w:t>
      </w:r>
      <w:r w:rsidR="00C00213" w:rsidRPr="00694C70">
        <w:rPr>
          <w:rFonts w:asciiTheme="minorHAnsi" w:hAnsiTheme="minorHAnsi" w:cstheme="minorHAnsi"/>
          <w:color w:val="auto"/>
        </w:rPr>
        <w:t xml:space="preserve"> EUR wkładu UE,</w:t>
      </w:r>
      <w:r w:rsidRPr="00694C70">
        <w:rPr>
          <w:rFonts w:asciiTheme="minorHAnsi" w:hAnsiTheme="minorHAnsi" w:cstheme="minorHAnsi"/>
          <w:color w:val="auto"/>
        </w:rPr>
        <w:t xml:space="preserve"> powiat buski - 1</w:t>
      </w:r>
      <w:r w:rsidR="005C3616" w:rsidRPr="00694C70">
        <w:rPr>
          <w:rFonts w:asciiTheme="minorHAnsi" w:hAnsiTheme="minorHAnsi" w:cstheme="minorHAnsi"/>
          <w:color w:val="auto"/>
        </w:rPr>
        <w:t> </w:t>
      </w:r>
      <w:r w:rsidR="00C00213" w:rsidRPr="00694C70">
        <w:rPr>
          <w:rFonts w:asciiTheme="minorHAnsi" w:hAnsiTheme="minorHAnsi" w:cstheme="minorHAnsi"/>
          <w:color w:val="auto"/>
        </w:rPr>
        <w:t>100</w:t>
      </w:r>
      <w:r w:rsidR="005C3616" w:rsidRPr="00694C70">
        <w:rPr>
          <w:rFonts w:asciiTheme="minorHAnsi" w:hAnsiTheme="minorHAnsi" w:cstheme="minorHAnsi"/>
          <w:color w:val="auto"/>
        </w:rPr>
        <w:t>,4</w:t>
      </w:r>
      <w:r w:rsidRPr="00694C70">
        <w:rPr>
          <w:rFonts w:asciiTheme="minorHAnsi" w:hAnsiTheme="minorHAnsi" w:cstheme="minorHAnsi"/>
          <w:color w:val="auto"/>
        </w:rPr>
        <w:t xml:space="preserve"> EUR,</w:t>
      </w:r>
      <w:r w:rsidR="005C3616" w:rsidRPr="00694C70">
        <w:rPr>
          <w:rFonts w:asciiTheme="minorHAnsi" w:hAnsiTheme="minorHAnsi" w:cstheme="minorHAnsi"/>
          <w:color w:val="auto"/>
        </w:rPr>
        <w:t xml:space="preserve"> </w:t>
      </w:r>
      <w:r w:rsidRPr="00694C70">
        <w:rPr>
          <w:rFonts w:asciiTheme="minorHAnsi" w:hAnsiTheme="minorHAnsi" w:cstheme="minorHAnsi"/>
          <w:color w:val="auto"/>
        </w:rPr>
        <w:t xml:space="preserve">a także powiat opatowski </w:t>
      </w:r>
      <w:r w:rsidR="005C3616" w:rsidRPr="00694C70">
        <w:rPr>
          <w:rFonts w:asciiTheme="minorHAnsi" w:hAnsiTheme="minorHAnsi" w:cstheme="minorHAnsi"/>
          <w:color w:val="auto"/>
        </w:rPr>
        <w:t>–</w:t>
      </w:r>
      <w:r w:rsidRPr="00694C70">
        <w:rPr>
          <w:rFonts w:asciiTheme="minorHAnsi" w:hAnsiTheme="minorHAnsi" w:cstheme="minorHAnsi"/>
          <w:color w:val="auto"/>
        </w:rPr>
        <w:t xml:space="preserve"> </w:t>
      </w:r>
      <w:r w:rsidR="005C3616" w:rsidRPr="00694C70">
        <w:rPr>
          <w:rFonts w:asciiTheme="minorHAnsi" w:hAnsiTheme="minorHAnsi" w:cstheme="minorHAnsi"/>
          <w:color w:val="auto"/>
        </w:rPr>
        <w:lastRenderedPageBreak/>
        <w:t>1 043,6</w:t>
      </w:r>
      <w:r w:rsidRPr="00694C70">
        <w:rPr>
          <w:rFonts w:asciiTheme="minorHAnsi" w:hAnsiTheme="minorHAnsi" w:cstheme="minorHAnsi"/>
          <w:color w:val="auto"/>
        </w:rPr>
        <w:t xml:space="preserve"> EUR. Z kolei najmniejszy udział środków przypadających na jednego mieszkańca występuje w powiecie jędrzejowskim </w:t>
      </w:r>
      <w:r w:rsidR="005C3616" w:rsidRPr="00694C70">
        <w:rPr>
          <w:rFonts w:asciiTheme="minorHAnsi" w:hAnsiTheme="minorHAnsi" w:cstheme="minorHAnsi"/>
          <w:color w:val="auto"/>
        </w:rPr>
        <w:t>–</w:t>
      </w:r>
      <w:r w:rsidRPr="00694C70">
        <w:rPr>
          <w:rFonts w:asciiTheme="minorHAnsi" w:hAnsiTheme="minorHAnsi" w:cstheme="minorHAnsi"/>
          <w:color w:val="auto"/>
        </w:rPr>
        <w:t xml:space="preserve"> </w:t>
      </w:r>
      <w:r w:rsidR="005C3616" w:rsidRPr="00694C70">
        <w:rPr>
          <w:rFonts w:asciiTheme="minorHAnsi" w:hAnsiTheme="minorHAnsi" w:cstheme="minorHAnsi"/>
          <w:color w:val="auto"/>
        </w:rPr>
        <w:t>543,3</w:t>
      </w:r>
      <w:r w:rsidRPr="00694C70">
        <w:rPr>
          <w:rFonts w:asciiTheme="minorHAnsi" w:hAnsiTheme="minorHAnsi" w:cstheme="minorHAnsi"/>
          <w:color w:val="auto"/>
        </w:rPr>
        <w:t xml:space="preserve"> EUR oraz </w:t>
      </w:r>
      <w:r w:rsidR="007F1068" w:rsidRPr="00694C70">
        <w:rPr>
          <w:rFonts w:asciiTheme="minorHAnsi" w:hAnsiTheme="minorHAnsi" w:cstheme="minorHAnsi"/>
          <w:color w:val="auto"/>
        </w:rPr>
        <w:t>sandomierski</w:t>
      </w:r>
      <w:r w:rsidRPr="00694C70">
        <w:rPr>
          <w:rFonts w:asciiTheme="minorHAnsi" w:hAnsiTheme="minorHAnsi" w:cstheme="minorHAnsi"/>
          <w:color w:val="auto"/>
        </w:rPr>
        <w:t xml:space="preserve"> </w:t>
      </w:r>
      <w:r w:rsidR="005C3616" w:rsidRPr="00694C70">
        <w:rPr>
          <w:rFonts w:asciiTheme="minorHAnsi" w:hAnsiTheme="minorHAnsi" w:cstheme="minorHAnsi"/>
          <w:color w:val="auto"/>
        </w:rPr>
        <w:t>–</w:t>
      </w:r>
      <w:r w:rsidRPr="00694C70">
        <w:rPr>
          <w:rFonts w:asciiTheme="minorHAnsi" w:hAnsiTheme="minorHAnsi" w:cstheme="minorHAnsi"/>
          <w:color w:val="auto"/>
        </w:rPr>
        <w:t xml:space="preserve"> 5</w:t>
      </w:r>
      <w:r w:rsidR="005C3616" w:rsidRPr="00694C70">
        <w:rPr>
          <w:rFonts w:asciiTheme="minorHAnsi" w:hAnsiTheme="minorHAnsi" w:cstheme="minorHAnsi"/>
          <w:color w:val="auto"/>
        </w:rPr>
        <w:t>97,7</w:t>
      </w:r>
      <w:r w:rsidRPr="00694C70">
        <w:rPr>
          <w:rFonts w:asciiTheme="minorHAnsi" w:hAnsiTheme="minorHAnsi" w:cstheme="minorHAnsi"/>
          <w:color w:val="auto"/>
        </w:rPr>
        <w:t xml:space="preserve"> EUR.</w:t>
      </w:r>
    </w:p>
    <w:p w14:paraId="536E46FE" w14:textId="77777777" w:rsidR="00767C24" w:rsidRPr="00694C70" w:rsidRDefault="00767C24" w:rsidP="00CA4622">
      <w:pPr>
        <w:pStyle w:val="Default"/>
        <w:spacing w:before="120" w:line="360" w:lineRule="auto"/>
        <w:rPr>
          <w:rFonts w:asciiTheme="minorHAnsi" w:hAnsiTheme="minorHAnsi" w:cstheme="minorHAnsi"/>
          <w:color w:val="auto"/>
        </w:rPr>
      </w:pPr>
    </w:p>
    <w:p w14:paraId="70B8BEB9" w14:textId="1247ECFB" w:rsidR="00C76C78" w:rsidRPr="00694C70" w:rsidRDefault="00C76C78" w:rsidP="00CA4622">
      <w:pPr>
        <w:pStyle w:val="Default"/>
        <w:spacing w:before="240" w:line="360" w:lineRule="auto"/>
        <w:rPr>
          <w:rFonts w:asciiTheme="minorHAnsi" w:hAnsiTheme="minorHAnsi" w:cstheme="minorHAnsi"/>
          <w:color w:val="auto"/>
        </w:rPr>
      </w:pPr>
      <w:r w:rsidRPr="00694C70">
        <w:rPr>
          <w:rFonts w:asciiTheme="minorHAnsi" w:hAnsiTheme="minorHAnsi" w:cstheme="minorHAnsi"/>
          <w:b/>
          <w:bCs/>
          <w:color w:val="auto"/>
        </w:rPr>
        <w:t>Mapa</w:t>
      </w:r>
      <w:r w:rsidR="00B0019C" w:rsidRPr="00694C70">
        <w:rPr>
          <w:rFonts w:asciiTheme="minorHAnsi" w:hAnsiTheme="minorHAnsi" w:cstheme="minorHAnsi"/>
          <w:b/>
          <w:bCs/>
          <w:color w:val="auto"/>
        </w:rPr>
        <w:t xml:space="preserve"> 1</w:t>
      </w:r>
      <w:r w:rsidRPr="00694C70">
        <w:rPr>
          <w:rFonts w:asciiTheme="minorHAnsi" w:hAnsiTheme="minorHAnsi" w:cstheme="minorHAnsi"/>
          <w:b/>
          <w:bCs/>
          <w:color w:val="auto"/>
        </w:rPr>
        <w:t xml:space="preserve">. </w:t>
      </w:r>
      <w:r w:rsidRPr="00694C70">
        <w:rPr>
          <w:rFonts w:asciiTheme="minorHAnsi" w:hAnsiTheme="minorHAnsi" w:cstheme="minorHAnsi"/>
          <w:color w:val="auto"/>
        </w:rPr>
        <w:t>Terytorialny rozkład wsparcia RPOWŚ 2014-2020 - wartość wkładu UE w umowach o dofinansowanie (mln EUR)</w:t>
      </w:r>
      <w:r w:rsidR="00767C24" w:rsidRPr="00694C70">
        <w:rPr>
          <w:rFonts w:asciiTheme="minorHAnsi" w:hAnsiTheme="minorHAnsi" w:cstheme="minorHAnsi"/>
          <w:color w:val="auto"/>
        </w:rPr>
        <w:t>.</w:t>
      </w:r>
    </w:p>
    <w:p w14:paraId="6C5B0BD5" w14:textId="77777777" w:rsidR="00767C24" w:rsidRPr="00694C70" w:rsidRDefault="00767C24" w:rsidP="00CA4622">
      <w:pPr>
        <w:pStyle w:val="Default"/>
        <w:spacing w:before="240" w:line="360" w:lineRule="auto"/>
        <w:rPr>
          <w:rFonts w:asciiTheme="minorHAnsi" w:hAnsiTheme="minorHAnsi" w:cstheme="minorHAnsi"/>
          <w:color w:val="auto"/>
        </w:rPr>
      </w:pPr>
    </w:p>
    <w:p w14:paraId="2A9CFD4F" w14:textId="1763EA60" w:rsidR="00C76C78" w:rsidRPr="00694C70" w:rsidRDefault="003F528E" w:rsidP="00CA4622">
      <w:pPr>
        <w:spacing w:line="360" w:lineRule="auto"/>
        <w:rPr>
          <w:rFonts w:asciiTheme="minorHAnsi" w:hAnsiTheme="minorHAnsi" w:cstheme="minorHAnsi"/>
          <w:noProof/>
        </w:rPr>
      </w:pPr>
      <w:r w:rsidRPr="00694C70">
        <w:rPr>
          <w:rFonts w:asciiTheme="minorHAnsi" w:hAnsiTheme="minorHAnsi" w:cstheme="minorHAnsi"/>
          <w:noProof/>
        </w:rPr>
        <w:drawing>
          <wp:anchor distT="0" distB="0" distL="114300" distR="114300" simplePos="0" relativeHeight="251659264" behindDoc="1" locked="0" layoutInCell="1" allowOverlap="1" wp14:anchorId="573F18ED" wp14:editId="11EBAE64">
            <wp:simplePos x="0" y="0"/>
            <wp:positionH relativeFrom="column">
              <wp:posOffset>4532910</wp:posOffset>
            </wp:positionH>
            <wp:positionV relativeFrom="paragraph">
              <wp:posOffset>2627364</wp:posOffset>
            </wp:positionV>
            <wp:extent cx="786765" cy="871855"/>
            <wp:effectExtent l="0" t="0" r="0" b="4445"/>
            <wp:wrapTight wrapText="bothSides">
              <wp:wrapPolygon edited="0">
                <wp:start x="0" y="0"/>
                <wp:lineTo x="0" y="21238"/>
                <wp:lineTo x="20920" y="21238"/>
                <wp:lineTo x="20920" y="0"/>
                <wp:lineTo x="0" y="0"/>
              </wp:wrapPolygon>
            </wp:wrapTight>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6765" cy="871855"/>
                    </a:xfrm>
                    <a:prstGeom prst="rect">
                      <a:avLst/>
                    </a:prstGeom>
                    <a:noFill/>
                    <a:ln>
                      <a:noFill/>
                    </a:ln>
                  </pic:spPr>
                </pic:pic>
              </a:graphicData>
            </a:graphic>
          </wp:anchor>
        </w:drawing>
      </w:r>
      <w:r w:rsidR="00B727A1" w:rsidRPr="00694C70">
        <w:rPr>
          <w:rFonts w:asciiTheme="minorHAnsi" w:hAnsiTheme="minorHAnsi" w:cstheme="minorHAnsi"/>
          <w:noProof/>
        </w:rPr>
        <w:drawing>
          <wp:inline distT="0" distB="0" distL="0" distR="0" wp14:anchorId="0C56EF7C" wp14:editId="790DCB95">
            <wp:extent cx="4262220" cy="3524250"/>
            <wp:effectExtent l="0" t="0" r="5080" b="0"/>
            <wp:docPr id="2" name="Obraz 2" descr="Powiat konecki 56 milionów euro&#10;Powiat skarżyski 56 milionów euro&#10;Powiat starachowicki 67 milionów euro&#10;Powiat ostrowiecki 66 milionów euro&#10;Powiat opatowski 54 miliony euro&#10;Powiat sandomierski 46 milionów euro&#10;Powiat staszowski 48 milionów euro&#10;Powiat buski 79 mlionów euro&#10;Powiat kazimierski 32 miliony euro&#10;Powiat pińczowski 30 milionów euro&#10;Powiat jędrzejowski 46 milionów euro&#10;powiat włoszczowski 42 miliony euro&#10;powiat miasto Kielce 241 milionów euro&#10;powiat kielecki 200 milionów euro" title="Terytorialny rozkład wsparcia - wartość wkładu UE w umowach o dofinans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95363" cy="3551654"/>
                    </a:xfrm>
                    <a:prstGeom prst="rect">
                      <a:avLst/>
                    </a:prstGeom>
                  </pic:spPr>
                </pic:pic>
              </a:graphicData>
            </a:graphic>
          </wp:inline>
        </w:drawing>
      </w:r>
    </w:p>
    <w:p w14:paraId="089EC918" w14:textId="77777777" w:rsidR="00C76C78" w:rsidRPr="00694C70" w:rsidRDefault="00C76C78" w:rsidP="00CA4622">
      <w:pPr>
        <w:spacing w:line="360" w:lineRule="auto"/>
        <w:rPr>
          <w:rFonts w:asciiTheme="minorHAnsi" w:hAnsiTheme="minorHAnsi" w:cstheme="minorHAnsi"/>
          <w:noProof/>
        </w:rPr>
      </w:pPr>
    </w:p>
    <w:p w14:paraId="076551CF" w14:textId="77777777" w:rsidR="00395EAE" w:rsidRPr="00694C70" w:rsidRDefault="00395EAE" w:rsidP="00CA4622">
      <w:pPr>
        <w:pStyle w:val="Default"/>
        <w:spacing w:before="240" w:line="360" w:lineRule="auto"/>
        <w:rPr>
          <w:rFonts w:asciiTheme="minorHAnsi" w:hAnsiTheme="minorHAnsi" w:cstheme="minorHAnsi"/>
          <w:b/>
          <w:bCs/>
          <w:color w:val="auto"/>
        </w:rPr>
      </w:pPr>
      <w:bookmarkStart w:id="13" w:name="_Hlk37413694"/>
    </w:p>
    <w:p w14:paraId="037E1AD5" w14:textId="77777777" w:rsidR="00395EAE" w:rsidRPr="00694C70" w:rsidRDefault="00395EAE" w:rsidP="00CA4622">
      <w:pPr>
        <w:pStyle w:val="Default"/>
        <w:spacing w:before="240" w:line="360" w:lineRule="auto"/>
        <w:rPr>
          <w:rFonts w:asciiTheme="minorHAnsi" w:hAnsiTheme="minorHAnsi" w:cstheme="minorHAnsi"/>
          <w:b/>
          <w:bCs/>
          <w:color w:val="auto"/>
        </w:rPr>
      </w:pPr>
    </w:p>
    <w:p w14:paraId="4E9555C4" w14:textId="7BE1E27C" w:rsidR="00C76C78" w:rsidRPr="00694C70" w:rsidRDefault="00C76C78" w:rsidP="00CA4622">
      <w:pPr>
        <w:pStyle w:val="Default"/>
        <w:spacing w:before="240" w:line="360" w:lineRule="auto"/>
        <w:rPr>
          <w:rFonts w:asciiTheme="minorHAnsi" w:hAnsiTheme="minorHAnsi" w:cstheme="minorHAnsi"/>
          <w:color w:val="auto"/>
        </w:rPr>
      </w:pPr>
      <w:r w:rsidRPr="00694C70">
        <w:rPr>
          <w:rFonts w:asciiTheme="minorHAnsi" w:hAnsiTheme="minorHAnsi" w:cstheme="minorHAnsi"/>
          <w:b/>
          <w:bCs/>
          <w:color w:val="auto"/>
        </w:rPr>
        <w:t>Mapa</w:t>
      </w:r>
      <w:r w:rsidR="00B0019C" w:rsidRPr="00694C70">
        <w:rPr>
          <w:rFonts w:asciiTheme="minorHAnsi" w:hAnsiTheme="minorHAnsi" w:cstheme="minorHAnsi"/>
          <w:b/>
          <w:bCs/>
          <w:color w:val="auto"/>
        </w:rPr>
        <w:t xml:space="preserve"> 2</w:t>
      </w:r>
      <w:r w:rsidRPr="00694C70">
        <w:rPr>
          <w:rFonts w:asciiTheme="minorHAnsi" w:hAnsiTheme="minorHAnsi" w:cstheme="minorHAnsi"/>
          <w:b/>
          <w:bCs/>
          <w:color w:val="auto"/>
        </w:rPr>
        <w:t xml:space="preserve">. </w:t>
      </w:r>
      <w:r w:rsidRPr="00694C70">
        <w:rPr>
          <w:rFonts w:asciiTheme="minorHAnsi" w:hAnsiTheme="minorHAnsi" w:cstheme="minorHAnsi"/>
          <w:color w:val="auto"/>
        </w:rPr>
        <w:t>Terytorialny rozkład wsparcia RPOWŚ 2014-2020 - wartość wkładu UE w umowach</w:t>
      </w:r>
      <w:r w:rsidR="00395EAE" w:rsidRPr="00694C70">
        <w:rPr>
          <w:rFonts w:asciiTheme="minorHAnsi" w:hAnsiTheme="minorHAnsi" w:cstheme="minorHAnsi"/>
          <w:color w:val="auto"/>
        </w:rPr>
        <w:t xml:space="preserve"> </w:t>
      </w:r>
      <w:r w:rsidRPr="00694C70">
        <w:rPr>
          <w:rFonts w:asciiTheme="minorHAnsi" w:hAnsiTheme="minorHAnsi" w:cstheme="minorHAnsi"/>
          <w:color w:val="auto"/>
        </w:rPr>
        <w:t>o dofinansowanie na 1 mieszkańca (EUR)</w:t>
      </w:r>
    </w:p>
    <w:p w14:paraId="520814F2" w14:textId="20B0B0A4" w:rsidR="00C76C78" w:rsidRPr="00694C70" w:rsidRDefault="00395EAE" w:rsidP="00CA4622">
      <w:pPr>
        <w:pStyle w:val="Default"/>
        <w:spacing w:before="240" w:line="360" w:lineRule="auto"/>
        <w:rPr>
          <w:rFonts w:asciiTheme="minorHAnsi" w:hAnsiTheme="minorHAnsi" w:cstheme="minorHAnsi"/>
          <w:noProof/>
          <w:color w:val="auto"/>
        </w:rPr>
      </w:pPr>
      <w:r w:rsidRPr="00694C70">
        <w:rPr>
          <w:rFonts w:asciiTheme="minorHAnsi" w:hAnsiTheme="minorHAnsi" w:cstheme="minorHAnsi"/>
          <w:noProof/>
          <w:color w:val="auto"/>
          <w:lang w:eastAsia="pl-PL"/>
        </w:rPr>
        <w:lastRenderedPageBreak/>
        <w:drawing>
          <wp:anchor distT="0" distB="0" distL="114300" distR="114300" simplePos="0" relativeHeight="251654144" behindDoc="1" locked="0" layoutInCell="1" allowOverlap="1" wp14:anchorId="163F9561" wp14:editId="5EF834C7">
            <wp:simplePos x="0" y="0"/>
            <wp:positionH relativeFrom="column">
              <wp:posOffset>214630</wp:posOffset>
            </wp:positionH>
            <wp:positionV relativeFrom="paragraph">
              <wp:posOffset>158115</wp:posOffset>
            </wp:positionV>
            <wp:extent cx="3962400" cy="3437890"/>
            <wp:effectExtent l="0" t="0" r="0" b="0"/>
            <wp:wrapTight wrapText="bothSides">
              <wp:wrapPolygon edited="0">
                <wp:start x="0" y="0"/>
                <wp:lineTo x="0" y="21424"/>
                <wp:lineTo x="21496" y="21424"/>
                <wp:lineTo x="21496" y="0"/>
                <wp:lineTo x="0" y="0"/>
              </wp:wrapPolygon>
            </wp:wrapTight>
            <wp:docPr id="4" name="Obraz 4" descr="Powiat konecki 700 euro&#10;Powiat skarżyski 763 euro&#10;Powiat starachowicki 744 euro&#10;Powiat ostrowiecki 605 euro&#10;Powiat opatowski 1044 euro&#10;Powiat sandomierski 598 euro&#10;Powiat staszowski 672 euro&#10;Powiat buski 1100 euro&#10;Powiat kazimierski 942 euro&#10;Powiat pińczowski 763 euro&#10;Powiat jędrzejowski 543 euro&#10;powiat włoszczowski 925 euro&#10;powiat miasto Kielce 1238 euro&#10;powiat kielecki 948 euro" title="Terytorialny rozkład wsparcia - wartość wkładu UE w umowach o dofinansowanie na 1 mieszkań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62400" cy="3437890"/>
                    </a:xfrm>
                    <a:prstGeom prst="rect">
                      <a:avLst/>
                    </a:prstGeom>
                  </pic:spPr>
                </pic:pic>
              </a:graphicData>
            </a:graphic>
            <wp14:sizeRelH relativeFrom="margin">
              <wp14:pctWidth>0</wp14:pctWidth>
            </wp14:sizeRelH>
            <wp14:sizeRelV relativeFrom="margin">
              <wp14:pctHeight>0</wp14:pctHeight>
            </wp14:sizeRelV>
          </wp:anchor>
        </w:drawing>
      </w:r>
      <w:r w:rsidR="00AD0F98" w:rsidRPr="00694C70">
        <w:rPr>
          <w:rFonts w:asciiTheme="minorHAnsi" w:hAnsiTheme="minorHAnsi" w:cstheme="minorHAnsi"/>
          <w:noProof/>
          <w:color w:val="auto"/>
          <w:lang w:eastAsia="pl-PL"/>
        </w:rPr>
        <mc:AlternateContent>
          <mc:Choice Requires="wps">
            <w:drawing>
              <wp:anchor distT="0" distB="0" distL="114300" distR="114300" simplePos="0" relativeHeight="251651072" behindDoc="0" locked="0" layoutInCell="1" allowOverlap="1" wp14:anchorId="5E6048B9" wp14:editId="01BF12E0">
                <wp:simplePos x="0" y="0"/>
                <wp:positionH relativeFrom="column">
                  <wp:posOffset>3810428</wp:posOffset>
                </wp:positionH>
                <wp:positionV relativeFrom="paragraph">
                  <wp:posOffset>-2324558</wp:posOffset>
                </wp:positionV>
                <wp:extent cx="762000" cy="393405"/>
                <wp:effectExtent l="0" t="0" r="0" b="6985"/>
                <wp:wrapNone/>
                <wp:docPr id="11" name="Prostokąt zaokrąglony 11"/>
                <wp:cNvGraphicFramePr/>
                <a:graphic xmlns:a="http://schemas.openxmlformats.org/drawingml/2006/main">
                  <a:graphicData uri="http://schemas.microsoft.com/office/word/2010/wordprocessingShape">
                    <wps:wsp>
                      <wps:cNvSpPr/>
                      <wps:spPr>
                        <a:xfrm>
                          <a:off x="0" y="0"/>
                          <a:ext cx="762000" cy="393405"/>
                        </a:xfrm>
                        <a:prstGeom prst="roundRect">
                          <a:avLst/>
                        </a:prstGeom>
                        <a:solidFill>
                          <a:sysClr val="window" lastClr="FFFFFF"/>
                        </a:solidFill>
                        <a:ln w="25400" cap="flat" cmpd="sng" algn="ctr">
                          <a:noFill/>
                          <a:prstDash val="solid"/>
                        </a:ln>
                        <a:effectLst/>
                      </wps:spPr>
                      <wps:txbx>
                        <w:txbxContent>
                          <w:p w14:paraId="09E1E729" w14:textId="77777777" w:rsidR="00274D3B" w:rsidRPr="00ED0B9B" w:rsidRDefault="00274D3B" w:rsidP="00C76C78">
                            <w:pPr>
                              <w:rPr>
                                <w:rFonts w:asciiTheme="minorHAnsi" w:hAnsiTheme="minorHAnsi" w:cstheme="minorHAnsi"/>
                                <w:sz w:val="20"/>
                                <w:szCs w:val="20"/>
                              </w:rPr>
                            </w:pPr>
                            <w:r w:rsidRPr="00ED0B9B">
                              <w:rPr>
                                <w:rFonts w:asciiTheme="minorHAnsi" w:hAnsiTheme="minorHAnsi" w:cstheme="minorHAnsi"/>
                                <w:sz w:val="20"/>
                                <w:szCs w:val="20"/>
                              </w:rPr>
                              <w: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E6048B9" id="Prostokąt zaokrąglony 11" o:spid="_x0000_s1027" style="position:absolute;margin-left:300.05pt;margin-top:-183.05pt;width:60pt;height:3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" fillcolor="window" stroked="f" strokeweight="2pt">
                <v:textbox>
                  <w:txbxContent>
                    <w:p w14:paraId="09E1E729" w14:textId="77777777" w:rsidR="00274D3B" w:rsidRPr="00ED0B9B" w:rsidRDefault="00274D3B" w:rsidP="00C76C78">
                      <w:pPr>
                        <w:rPr>
                          <w:rFonts w:asciiTheme="minorHAnsi" w:hAnsiTheme="minorHAnsi" w:cstheme="minorHAnsi"/>
                          <w:sz w:val="20"/>
                          <w:szCs w:val="20"/>
                        </w:rPr>
                      </w:pPr>
                      <w:r w:rsidRPr="00ED0B9B">
                        <w:rPr>
                          <w:rFonts w:asciiTheme="minorHAnsi" w:hAnsiTheme="minorHAnsi" w:cstheme="minorHAnsi"/>
                          <w:sz w:val="20"/>
                          <w:szCs w:val="20"/>
                        </w:rPr>
                        <w:t>EUR</w:t>
                      </w:r>
                    </w:p>
                  </w:txbxContent>
                </v:textbox>
              </v:roundrect>
            </w:pict>
          </mc:Fallback>
        </mc:AlternateContent>
      </w:r>
      <w:bookmarkEnd w:id="13"/>
    </w:p>
    <w:p w14:paraId="6F37BB25" w14:textId="32697597" w:rsidR="00395EAE" w:rsidRPr="00694C70" w:rsidRDefault="00395EAE" w:rsidP="00CA4622">
      <w:pPr>
        <w:pStyle w:val="Default"/>
        <w:spacing w:line="360" w:lineRule="auto"/>
        <w:rPr>
          <w:rFonts w:asciiTheme="minorHAnsi" w:hAnsiTheme="minorHAnsi" w:cstheme="minorHAnsi"/>
          <w:color w:val="auto"/>
        </w:rPr>
      </w:pPr>
    </w:p>
    <w:p w14:paraId="2AE27C65" w14:textId="68E48035" w:rsidR="00395EAE" w:rsidRPr="00694C70" w:rsidRDefault="00395EAE" w:rsidP="00CA4622">
      <w:pPr>
        <w:pStyle w:val="Default"/>
        <w:spacing w:line="360" w:lineRule="auto"/>
        <w:rPr>
          <w:rFonts w:asciiTheme="minorHAnsi" w:hAnsiTheme="minorHAnsi" w:cstheme="minorHAnsi"/>
          <w:color w:val="auto"/>
        </w:rPr>
      </w:pPr>
    </w:p>
    <w:p w14:paraId="0091C0E7" w14:textId="19AFF5E0" w:rsidR="00395EAE" w:rsidRPr="00694C70" w:rsidRDefault="00395EAE" w:rsidP="00CA4622">
      <w:pPr>
        <w:pStyle w:val="Default"/>
        <w:spacing w:line="360" w:lineRule="auto"/>
        <w:rPr>
          <w:rFonts w:asciiTheme="minorHAnsi" w:hAnsiTheme="minorHAnsi" w:cstheme="minorHAnsi"/>
          <w:color w:val="auto"/>
        </w:rPr>
      </w:pPr>
    </w:p>
    <w:p w14:paraId="4D7C8D22" w14:textId="02AD53B5" w:rsidR="00395EAE" w:rsidRPr="00694C70" w:rsidRDefault="00395EAE" w:rsidP="00CA4622">
      <w:pPr>
        <w:pStyle w:val="Default"/>
        <w:spacing w:line="360" w:lineRule="auto"/>
        <w:rPr>
          <w:rFonts w:asciiTheme="minorHAnsi" w:hAnsiTheme="minorHAnsi" w:cstheme="minorHAnsi"/>
          <w:color w:val="auto"/>
        </w:rPr>
      </w:pPr>
    </w:p>
    <w:p w14:paraId="18CA8414" w14:textId="64F1A154" w:rsidR="00395EAE" w:rsidRPr="00694C70" w:rsidRDefault="00395EAE" w:rsidP="00CA4622">
      <w:pPr>
        <w:pStyle w:val="Default"/>
        <w:spacing w:line="360" w:lineRule="auto"/>
        <w:rPr>
          <w:rFonts w:asciiTheme="minorHAnsi" w:hAnsiTheme="minorHAnsi" w:cstheme="minorHAnsi"/>
          <w:color w:val="auto"/>
        </w:rPr>
      </w:pPr>
    </w:p>
    <w:p w14:paraId="3CAD0274" w14:textId="2BFCDDE2" w:rsidR="00395EAE" w:rsidRPr="00694C70" w:rsidRDefault="00395EAE" w:rsidP="00CA4622">
      <w:pPr>
        <w:pStyle w:val="Default"/>
        <w:spacing w:line="360" w:lineRule="auto"/>
        <w:rPr>
          <w:rFonts w:asciiTheme="minorHAnsi" w:hAnsiTheme="minorHAnsi" w:cstheme="minorHAnsi"/>
          <w:color w:val="auto"/>
        </w:rPr>
      </w:pPr>
    </w:p>
    <w:p w14:paraId="4B71D030" w14:textId="17F98AC7" w:rsidR="00395EAE" w:rsidRPr="00694C70" w:rsidRDefault="00395EAE" w:rsidP="00CA4622">
      <w:pPr>
        <w:pStyle w:val="Default"/>
        <w:spacing w:line="360" w:lineRule="auto"/>
        <w:rPr>
          <w:rFonts w:asciiTheme="minorHAnsi" w:hAnsiTheme="minorHAnsi" w:cstheme="minorHAnsi"/>
          <w:color w:val="auto"/>
        </w:rPr>
      </w:pPr>
    </w:p>
    <w:p w14:paraId="5D07CECF" w14:textId="0EAECBD0" w:rsidR="00395EAE" w:rsidRPr="00694C70" w:rsidRDefault="00395EAE" w:rsidP="00CA4622">
      <w:pPr>
        <w:pStyle w:val="Default"/>
        <w:spacing w:line="360" w:lineRule="auto"/>
        <w:rPr>
          <w:rFonts w:asciiTheme="minorHAnsi" w:hAnsiTheme="minorHAnsi" w:cstheme="minorHAnsi"/>
          <w:color w:val="auto"/>
        </w:rPr>
      </w:pPr>
    </w:p>
    <w:p w14:paraId="00A7ABC5" w14:textId="76EE3DD8" w:rsidR="00395EAE" w:rsidRPr="00694C70" w:rsidRDefault="00395EAE" w:rsidP="00CA4622">
      <w:pPr>
        <w:pStyle w:val="Default"/>
        <w:spacing w:line="360" w:lineRule="auto"/>
        <w:rPr>
          <w:rFonts w:asciiTheme="minorHAnsi" w:hAnsiTheme="minorHAnsi" w:cstheme="minorHAnsi"/>
          <w:color w:val="auto"/>
        </w:rPr>
      </w:pPr>
    </w:p>
    <w:p w14:paraId="1F9CF139" w14:textId="31D91F39" w:rsidR="00395EAE" w:rsidRPr="00694C70" w:rsidRDefault="00395EAE" w:rsidP="00CA4622">
      <w:pPr>
        <w:pStyle w:val="Default"/>
        <w:spacing w:line="360" w:lineRule="auto"/>
        <w:rPr>
          <w:rFonts w:asciiTheme="minorHAnsi" w:hAnsiTheme="minorHAnsi" w:cstheme="minorHAnsi"/>
          <w:color w:val="auto"/>
        </w:rPr>
      </w:pPr>
    </w:p>
    <w:p w14:paraId="1B759599" w14:textId="7D42934C" w:rsidR="00395EAE" w:rsidRPr="00694C70" w:rsidRDefault="00767C24" w:rsidP="00CA4622">
      <w:pPr>
        <w:pStyle w:val="Default"/>
        <w:spacing w:line="360" w:lineRule="auto"/>
        <w:rPr>
          <w:rFonts w:asciiTheme="minorHAnsi" w:hAnsiTheme="minorHAnsi" w:cstheme="minorHAnsi"/>
          <w:color w:val="auto"/>
        </w:rPr>
      </w:pPr>
      <w:r w:rsidRPr="00694C70">
        <w:rPr>
          <w:rFonts w:asciiTheme="minorHAnsi" w:hAnsiTheme="minorHAnsi" w:cstheme="minorHAnsi"/>
          <w:noProof/>
          <w:color w:val="auto"/>
          <w:lang w:eastAsia="pl-PL"/>
        </w:rPr>
        <w:drawing>
          <wp:anchor distT="0" distB="0" distL="114300" distR="114300" simplePos="0" relativeHeight="251660288" behindDoc="1" locked="0" layoutInCell="1" allowOverlap="1" wp14:anchorId="4376D398" wp14:editId="0A211F5F">
            <wp:simplePos x="0" y="0"/>
            <wp:positionH relativeFrom="column">
              <wp:posOffset>4243705</wp:posOffset>
            </wp:positionH>
            <wp:positionV relativeFrom="paragraph">
              <wp:posOffset>103505</wp:posOffset>
            </wp:positionV>
            <wp:extent cx="988695" cy="871855"/>
            <wp:effectExtent l="0" t="0" r="1905" b="4445"/>
            <wp:wrapTight wrapText="bothSides">
              <wp:wrapPolygon edited="0">
                <wp:start x="0" y="0"/>
                <wp:lineTo x="0" y="21238"/>
                <wp:lineTo x="21225" y="21238"/>
                <wp:lineTo x="21225" y="0"/>
                <wp:lineTo x="0" y="0"/>
              </wp:wrapPolygon>
            </wp:wrapTight>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8695" cy="871855"/>
                    </a:xfrm>
                    <a:prstGeom prst="rect">
                      <a:avLst/>
                    </a:prstGeom>
                    <a:noFill/>
                    <a:ln>
                      <a:noFill/>
                    </a:ln>
                  </pic:spPr>
                </pic:pic>
              </a:graphicData>
            </a:graphic>
          </wp:anchor>
        </w:drawing>
      </w:r>
    </w:p>
    <w:p w14:paraId="4BF15755" w14:textId="391888BD" w:rsidR="00395EAE" w:rsidRPr="00694C70" w:rsidRDefault="00395EAE" w:rsidP="00CA4622">
      <w:pPr>
        <w:pStyle w:val="Default"/>
        <w:spacing w:line="360" w:lineRule="auto"/>
        <w:rPr>
          <w:rFonts w:asciiTheme="minorHAnsi" w:hAnsiTheme="minorHAnsi" w:cstheme="minorHAnsi"/>
          <w:color w:val="auto"/>
        </w:rPr>
      </w:pPr>
    </w:p>
    <w:p w14:paraId="799DACEA" w14:textId="0D766AB9" w:rsidR="00395EAE" w:rsidRPr="00694C70" w:rsidRDefault="00395EAE" w:rsidP="00CA4622">
      <w:pPr>
        <w:pStyle w:val="Default"/>
        <w:spacing w:line="360" w:lineRule="auto"/>
        <w:rPr>
          <w:rFonts w:asciiTheme="minorHAnsi" w:hAnsiTheme="minorHAnsi" w:cstheme="minorHAnsi"/>
          <w:color w:val="auto"/>
        </w:rPr>
      </w:pPr>
    </w:p>
    <w:p w14:paraId="547A9D93" w14:textId="77777777" w:rsidR="00395EAE" w:rsidRPr="00694C70" w:rsidRDefault="00395EAE" w:rsidP="00CA4622">
      <w:pPr>
        <w:pStyle w:val="Default"/>
        <w:spacing w:line="360" w:lineRule="auto"/>
        <w:rPr>
          <w:rFonts w:asciiTheme="minorHAnsi" w:hAnsiTheme="minorHAnsi" w:cstheme="minorHAnsi"/>
          <w:color w:val="auto"/>
        </w:rPr>
      </w:pPr>
    </w:p>
    <w:p w14:paraId="5012A6E6" w14:textId="77777777" w:rsidR="00395EAE" w:rsidRPr="00694C70" w:rsidRDefault="00395EAE" w:rsidP="00CA4622">
      <w:pPr>
        <w:pStyle w:val="Default"/>
        <w:spacing w:line="360" w:lineRule="auto"/>
        <w:rPr>
          <w:rFonts w:asciiTheme="minorHAnsi" w:hAnsiTheme="minorHAnsi" w:cstheme="minorHAnsi"/>
          <w:color w:val="auto"/>
        </w:rPr>
      </w:pPr>
    </w:p>
    <w:p w14:paraId="30FC5D4B" w14:textId="77777777" w:rsidR="00767C24" w:rsidRPr="00694C70" w:rsidRDefault="00767C24" w:rsidP="00CA4622">
      <w:pPr>
        <w:pStyle w:val="Default"/>
        <w:spacing w:line="360" w:lineRule="auto"/>
        <w:rPr>
          <w:rFonts w:asciiTheme="minorHAnsi" w:hAnsiTheme="minorHAnsi" w:cstheme="minorHAnsi"/>
          <w:color w:val="auto"/>
        </w:rPr>
      </w:pPr>
    </w:p>
    <w:p w14:paraId="2F7E83DF" w14:textId="77777777" w:rsidR="00767C24" w:rsidRPr="00694C70" w:rsidRDefault="00767C24" w:rsidP="00CA4622">
      <w:pPr>
        <w:pStyle w:val="Default"/>
        <w:spacing w:line="360" w:lineRule="auto"/>
        <w:rPr>
          <w:rFonts w:asciiTheme="minorHAnsi" w:hAnsiTheme="minorHAnsi" w:cstheme="minorHAnsi"/>
          <w:color w:val="auto"/>
        </w:rPr>
      </w:pPr>
    </w:p>
    <w:p w14:paraId="47F4C24C" w14:textId="77777777" w:rsidR="00767C24" w:rsidRPr="00694C70" w:rsidRDefault="00767C24" w:rsidP="00CA4622">
      <w:pPr>
        <w:pStyle w:val="Default"/>
        <w:spacing w:line="360" w:lineRule="auto"/>
        <w:rPr>
          <w:rFonts w:asciiTheme="minorHAnsi" w:hAnsiTheme="minorHAnsi" w:cstheme="minorHAnsi"/>
          <w:color w:val="auto"/>
        </w:rPr>
      </w:pPr>
    </w:p>
    <w:p w14:paraId="7C9A05DC" w14:textId="77777777" w:rsidR="00767C24" w:rsidRPr="00694C70" w:rsidRDefault="00767C24" w:rsidP="00CA4622">
      <w:pPr>
        <w:pStyle w:val="Default"/>
        <w:spacing w:line="360" w:lineRule="auto"/>
        <w:rPr>
          <w:rFonts w:asciiTheme="minorHAnsi" w:hAnsiTheme="minorHAnsi" w:cstheme="minorHAnsi"/>
          <w:color w:val="auto"/>
        </w:rPr>
      </w:pPr>
    </w:p>
    <w:p w14:paraId="13EBFDF3" w14:textId="13CEB8F3"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t xml:space="preserve">W przypadku EFRR najwięcej środków (biorąc pod uwagę wkład UE) zakontraktowano na </w:t>
      </w:r>
      <w:r w:rsidRPr="00694C70">
        <w:rPr>
          <w:rFonts w:asciiTheme="minorHAnsi" w:hAnsiTheme="minorHAnsi" w:cstheme="minorHAnsi"/>
          <w:color w:val="auto"/>
          <w:spacing w:val="-2"/>
        </w:rPr>
        <w:t xml:space="preserve">obszary wiejskie (03 DEGURBA) </w:t>
      </w:r>
      <w:r w:rsidR="00F63D7C" w:rsidRPr="00694C70">
        <w:rPr>
          <w:rFonts w:asciiTheme="minorHAnsi" w:hAnsiTheme="minorHAnsi" w:cstheme="minorHAnsi"/>
          <w:color w:val="auto"/>
          <w:spacing w:val="-2"/>
        </w:rPr>
        <w:t>–</w:t>
      </w:r>
      <w:r w:rsidRPr="00694C70">
        <w:rPr>
          <w:rFonts w:asciiTheme="minorHAnsi" w:hAnsiTheme="minorHAnsi" w:cstheme="minorHAnsi"/>
          <w:color w:val="auto"/>
          <w:spacing w:val="-2"/>
        </w:rPr>
        <w:t xml:space="preserve"> </w:t>
      </w:r>
      <w:r w:rsidR="00F63D7C" w:rsidRPr="00694C70">
        <w:rPr>
          <w:rFonts w:asciiTheme="minorHAnsi" w:hAnsiTheme="minorHAnsi" w:cstheme="minorHAnsi"/>
          <w:color w:val="auto"/>
          <w:spacing w:val="-2"/>
        </w:rPr>
        <w:t>29,7</w:t>
      </w:r>
      <w:r w:rsidRPr="00694C70">
        <w:rPr>
          <w:rFonts w:asciiTheme="minorHAnsi" w:hAnsiTheme="minorHAnsi" w:cstheme="minorHAnsi"/>
          <w:color w:val="auto"/>
          <w:spacing w:val="-2"/>
        </w:rPr>
        <w:t xml:space="preserve">% - </w:t>
      </w:r>
      <w:r w:rsidR="00F63D7C" w:rsidRPr="00694C70">
        <w:rPr>
          <w:rFonts w:asciiTheme="minorHAnsi" w:hAnsiTheme="minorHAnsi" w:cstheme="minorHAnsi"/>
          <w:color w:val="auto"/>
          <w:spacing w:val="-2"/>
        </w:rPr>
        <w:t xml:space="preserve">345,3 </w:t>
      </w:r>
      <w:r w:rsidRPr="00694C70">
        <w:rPr>
          <w:rFonts w:asciiTheme="minorHAnsi" w:hAnsiTheme="minorHAnsi" w:cstheme="minorHAnsi"/>
          <w:color w:val="auto"/>
          <w:spacing w:val="-2"/>
        </w:rPr>
        <w:t xml:space="preserve">mln EUR. Na duże obszary miejskie (01 DEGURBA) </w:t>
      </w:r>
      <w:r w:rsidR="00AD0F98" w:rsidRPr="00694C70">
        <w:rPr>
          <w:rFonts w:asciiTheme="minorHAnsi" w:hAnsiTheme="minorHAnsi" w:cstheme="minorHAnsi"/>
          <w:color w:val="auto"/>
          <w:spacing w:val="-2"/>
        </w:rPr>
        <w:t>–</w:t>
      </w:r>
      <w:r w:rsidRPr="00694C70">
        <w:rPr>
          <w:rFonts w:asciiTheme="minorHAnsi" w:hAnsiTheme="minorHAnsi" w:cstheme="minorHAnsi"/>
          <w:color w:val="auto"/>
          <w:spacing w:val="-2"/>
        </w:rPr>
        <w:t xml:space="preserve"> </w:t>
      </w:r>
      <w:r w:rsidR="00502123" w:rsidRPr="00694C70">
        <w:rPr>
          <w:rFonts w:asciiTheme="minorHAnsi" w:hAnsiTheme="minorHAnsi" w:cstheme="minorHAnsi"/>
          <w:color w:val="auto"/>
          <w:spacing w:val="-2"/>
        </w:rPr>
        <w:t>32,4</w:t>
      </w:r>
      <w:r w:rsidRPr="00694C70">
        <w:rPr>
          <w:rFonts w:asciiTheme="minorHAnsi" w:hAnsiTheme="minorHAnsi" w:cstheme="minorHAnsi"/>
          <w:color w:val="auto"/>
          <w:spacing w:val="-2"/>
        </w:rPr>
        <w:t>% - 2</w:t>
      </w:r>
      <w:r w:rsidR="00AD0F98" w:rsidRPr="00694C70">
        <w:rPr>
          <w:rFonts w:asciiTheme="minorHAnsi" w:hAnsiTheme="minorHAnsi" w:cstheme="minorHAnsi"/>
          <w:color w:val="auto"/>
          <w:spacing w:val="-2"/>
        </w:rPr>
        <w:t>9</w:t>
      </w:r>
      <w:r w:rsidR="00F63D7C" w:rsidRPr="00694C70">
        <w:rPr>
          <w:rFonts w:asciiTheme="minorHAnsi" w:hAnsiTheme="minorHAnsi" w:cstheme="minorHAnsi"/>
          <w:color w:val="auto"/>
          <w:spacing w:val="-2"/>
        </w:rPr>
        <w:t>7,6</w:t>
      </w:r>
      <w:r w:rsidRPr="00694C70">
        <w:rPr>
          <w:rFonts w:asciiTheme="minorHAnsi" w:hAnsiTheme="minorHAnsi" w:cstheme="minorHAnsi"/>
          <w:color w:val="auto"/>
          <w:spacing w:val="-2"/>
        </w:rPr>
        <w:t xml:space="preserve"> mln EUR, na małe obszary miejskie (02 DEGURBA) </w:t>
      </w:r>
      <w:r w:rsidR="00AD0F98" w:rsidRPr="00694C70">
        <w:rPr>
          <w:rFonts w:asciiTheme="minorHAnsi" w:hAnsiTheme="minorHAnsi" w:cstheme="minorHAnsi"/>
          <w:color w:val="auto"/>
          <w:spacing w:val="-2"/>
        </w:rPr>
        <w:t>–</w:t>
      </w:r>
      <w:r w:rsidRPr="00694C70">
        <w:rPr>
          <w:rFonts w:asciiTheme="minorHAnsi" w:hAnsiTheme="minorHAnsi" w:cstheme="minorHAnsi"/>
          <w:color w:val="auto"/>
          <w:spacing w:val="-2"/>
        </w:rPr>
        <w:t xml:space="preserve"> </w:t>
      </w:r>
      <w:r w:rsidR="00502123" w:rsidRPr="00694C70">
        <w:rPr>
          <w:rFonts w:asciiTheme="minorHAnsi" w:hAnsiTheme="minorHAnsi" w:cstheme="minorHAnsi"/>
          <w:color w:val="auto"/>
          <w:spacing w:val="-2"/>
        </w:rPr>
        <w:t>24,4</w:t>
      </w:r>
      <w:r w:rsidRPr="00694C70">
        <w:rPr>
          <w:rFonts w:asciiTheme="minorHAnsi" w:hAnsiTheme="minorHAnsi" w:cstheme="minorHAnsi"/>
          <w:color w:val="auto"/>
          <w:spacing w:val="-2"/>
        </w:rPr>
        <w:t xml:space="preserve">% - </w:t>
      </w:r>
      <w:r w:rsidR="00AD0F98" w:rsidRPr="00694C70">
        <w:rPr>
          <w:rFonts w:asciiTheme="minorHAnsi" w:hAnsiTheme="minorHAnsi" w:cstheme="minorHAnsi"/>
          <w:color w:val="auto"/>
          <w:spacing w:val="-2"/>
        </w:rPr>
        <w:t>223</w:t>
      </w:r>
      <w:r w:rsidRPr="00694C70">
        <w:rPr>
          <w:rFonts w:asciiTheme="minorHAnsi" w:hAnsiTheme="minorHAnsi" w:cstheme="minorHAnsi"/>
          <w:color w:val="auto"/>
          <w:spacing w:val="-2"/>
        </w:rPr>
        <w:t>,</w:t>
      </w:r>
      <w:r w:rsidR="00AD0F98" w:rsidRPr="00694C70">
        <w:rPr>
          <w:rFonts w:asciiTheme="minorHAnsi" w:hAnsiTheme="minorHAnsi" w:cstheme="minorHAnsi"/>
          <w:color w:val="auto"/>
          <w:spacing w:val="-2"/>
        </w:rPr>
        <w:t>9</w:t>
      </w:r>
      <w:r w:rsidRPr="00694C70">
        <w:rPr>
          <w:rFonts w:asciiTheme="minorHAnsi" w:hAnsiTheme="minorHAnsi" w:cstheme="minorHAnsi"/>
          <w:color w:val="auto"/>
          <w:spacing w:val="-2"/>
        </w:rPr>
        <w:t xml:space="preserve"> mln EUR.</w:t>
      </w:r>
      <w:r w:rsidRPr="00694C70">
        <w:rPr>
          <w:rFonts w:asciiTheme="minorHAnsi" w:hAnsiTheme="minorHAnsi" w:cstheme="minorHAnsi"/>
          <w:color w:val="auto"/>
        </w:rPr>
        <w:t xml:space="preserve">  </w:t>
      </w:r>
    </w:p>
    <w:p w14:paraId="5F7A0806" w14:textId="19D6DE87" w:rsidR="00C76C78" w:rsidRPr="00694C70" w:rsidRDefault="00C76C78" w:rsidP="00CA4622">
      <w:pPr>
        <w:pStyle w:val="Default"/>
        <w:spacing w:after="120" w:line="360" w:lineRule="auto"/>
        <w:rPr>
          <w:rFonts w:asciiTheme="minorHAnsi" w:hAnsiTheme="minorHAnsi" w:cstheme="minorHAnsi"/>
          <w:color w:val="auto"/>
        </w:rPr>
      </w:pPr>
      <w:r w:rsidRPr="00694C70">
        <w:rPr>
          <w:rFonts w:asciiTheme="minorHAnsi" w:hAnsiTheme="minorHAnsi" w:cstheme="minorHAnsi"/>
          <w:color w:val="auto"/>
        </w:rPr>
        <w:t>W ramach EFS (bez środków Pomocy Technicznej) najwięcej środków UE zakontraktowano na obszary bez zdefiniowanego kodu DEGURBA (z uwagi na obszar realizacji obejmujący więcej niż jedną gminę</w:t>
      </w:r>
      <w:r w:rsidR="00EB10C6" w:rsidRPr="00694C70">
        <w:rPr>
          <w:rFonts w:asciiTheme="minorHAnsi" w:hAnsiTheme="minorHAnsi" w:cstheme="minorHAnsi"/>
          <w:color w:val="auto"/>
        </w:rPr>
        <w:t>, lub całe woj. świętokrzyskie</w:t>
      </w:r>
      <w:r w:rsidRPr="00694C70">
        <w:rPr>
          <w:rFonts w:asciiTheme="minorHAnsi" w:hAnsiTheme="minorHAnsi" w:cstheme="minorHAnsi"/>
          <w:color w:val="auto"/>
        </w:rPr>
        <w:t xml:space="preserve">) </w:t>
      </w:r>
      <w:r w:rsidR="00722453" w:rsidRPr="00694C70">
        <w:rPr>
          <w:rFonts w:asciiTheme="minorHAnsi" w:hAnsiTheme="minorHAnsi" w:cstheme="minorHAnsi"/>
          <w:color w:val="auto"/>
        </w:rPr>
        <w:t>–</w:t>
      </w:r>
      <w:r w:rsidRPr="00694C70">
        <w:rPr>
          <w:rFonts w:asciiTheme="minorHAnsi" w:hAnsiTheme="minorHAnsi" w:cstheme="minorHAnsi"/>
          <w:color w:val="auto"/>
        </w:rPr>
        <w:t xml:space="preserve"> </w:t>
      </w:r>
      <w:r w:rsidR="00AF5897" w:rsidRPr="00694C70">
        <w:rPr>
          <w:rFonts w:asciiTheme="minorHAnsi" w:hAnsiTheme="minorHAnsi" w:cstheme="minorHAnsi"/>
          <w:color w:val="auto"/>
        </w:rPr>
        <w:t>49,7</w:t>
      </w:r>
      <w:r w:rsidRPr="00694C70">
        <w:rPr>
          <w:rFonts w:asciiTheme="minorHAnsi" w:hAnsiTheme="minorHAnsi" w:cstheme="minorHAnsi"/>
          <w:color w:val="auto"/>
        </w:rPr>
        <w:t xml:space="preserve">% - </w:t>
      </w:r>
      <w:r w:rsidR="00AF5897" w:rsidRPr="00694C70">
        <w:rPr>
          <w:rFonts w:asciiTheme="minorHAnsi" w:hAnsiTheme="minorHAnsi" w:cstheme="minorHAnsi"/>
          <w:color w:val="auto"/>
        </w:rPr>
        <w:t>156,3</w:t>
      </w:r>
      <w:r w:rsidRPr="00694C70">
        <w:rPr>
          <w:rFonts w:asciiTheme="minorHAnsi" w:hAnsiTheme="minorHAnsi" w:cstheme="minorHAnsi"/>
          <w:color w:val="auto"/>
        </w:rPr>
        <w:t xml:space="preserve"> mln EUR; na obszary wiejskie (03 DEGURBA) </w:t>
      </w:r>
      <w:r w:rsidR="00AF5897" w:rsidRPr="00694C70">
        <w:rPr>
          <w:rFonts w:asciiTheme="minorHAnsi" w:hAnsiTheme="minorHAnsi" w:cstheme="minorHAnsi"/>
          <w:color w:val="auto"/>
        </w:rPr>
        <w:t>26,1</w:t>
      </w:r>
      <w:r w:rsidRPr="00694C70">
        <w:rPr>
          <w:rFonts w:asciiTheme="minorHAnsi" w:hAnsiTheme="minorHAnsi" w:cstheme="minorHAnsi"/>
          <w:color w:val="auto"/>
        </w:rPr>
        <w:t xml:space="preserve">% - </w:t>
      </w:r>
      <w:r w:rsidR="00AF5897" w:rsidRPr="00694C70">
        <w:rPr>
          <w:rFonts w:asciiTheme="minorHAnsi" w:hAnsiTheme="minorHAnsi" w:cstheme="minorHAnsi"/>
          <w:color w:val="auto"/>
        </w:rPr>
        <w:t>82,1</w:t>
      </w:r>
      <w:r w:rsidRPr="00694C70">
        <w:rPr>
          <w:rFonts w:asciiTheme="minorHAnsi" w:hAnsiTheme="minorHAnsi" w:cstheme="minorHAnsi"/>
          <w:color w:val="auto"/>
        </w:rPr>
        <w:t xml:space="preserve"> mln EUR. Na duże obszary miejskie (01 DEGURBA) zakontraktowano </w:t>
      </w:r>
      <w:r w:rsidR="00AF5897" w:rsidRPr="00694C70">
        <w:rPr>
          <w:rFonts w:asciiTheme="minorHAnsi" w:hAnsiTheme="minorHAnsi" w:cstheme="minorHAnsi"/>
          <w:color w:val="auto"/>
        </w:rPr>
        <w:t>31,4</w:t>
      </w:r>
      <w:r w:rsidRPr="00694C70">
        <w:rPr>
          <w:rFonts w:asciiTheme="minorHAnsi" w:hAnsiTheme="minorHAnsi" w:cstheme="minorHAnsi"/>
          <w:color w:val="auto"/>
        </w:rPr>
        <w:t xml:space="preserve"> mln EUR - 10%; na małe obszary miejskie (02 DEGURBA) - 2</w:t>
      </w:r>
      <w:r w:rsidR="00AF5897" w:rsidRPr="00694C70">
        <w:rPr>
          <w:rFonts w:asciiTheme="minorHAnsi" w:hAnsiTheme="minorHAnsi" w:cstheme="minorHAnsi"/>
          <w:color w:val="auto"/>
        </w:rPr>
        <w:t>7</w:t>
      </w:r>
      <w:r w:rsidRPr="00694C70">
        <w:rPr>
          <w:rFonts w:asciiTheme="minorHAnsi" w:hAnsiTheme="minorHAnsi" w:cstheme="minorHAnsi"/>
          <w:color w:val="auto"/>
        </w:rPr>
        <w:t>,</w:t>
      </w:r>
      <w:r w:rsidR="00AF5897" w:rsidRPr="00694C70">
        <w:rPr>
          <w:rFonts w:asciiTheme="minorHAnsi" w:hAnsiTheme="minorHAnsi" w:cstheme="minorHAnsi"/>
          <w:color w:val="auto"/>
        </w:rPr>
        <w:t>0</w:t>
      </w:r>
      <w:r w:rsidRPr="00694C70">
        <w:rPr>
          <w:rFonts w:asciiTheme="minorHAnsi" w:hAnsiTheme="minorHAnsi" w:cstheme="minorHAnsi"/>
          <w:color w:val="auto"/>
        </w:rPr>
        <w:t xml:space="preserve"> mln EUR </w:t>
      </w:r>
      <w:r w:rsidR="00AF5897" w:rsidRPr="00694C70">
        <w:rPr>
          <w:rFonts w:asciiTheme="minorHAnsi" w:hAnsiTheme="minorHAnsi" w:cstheme="minorHAnsi"/>
          <w:color w:val="auto"/>
        </w:rPr>
        <w:t>–</w:t>
      </w:r>
      <w:r w:rsidRPr="00694C70">
        <w:rPr>
          <w:rFonts w:asciiTheme="minorHAnsi" w:hAnsiTheme="minorHAnsi" w:cstheme="minorHAnsi"/>
          <w:color w:val="auto"/>
        </w:rPr>
        <w:t xml:space="preserve"> </w:t>
      </w:r>
      <w:r w:rsidR="00AF5897" w:rsidRPr="00694C70">
        <w:rPr>
          <w:rFonts w:asciiTheme="minorHAnsi" w:hAnsiTheme="minorHAnsi" w:cstheme="minorHAnsi"/>
          <w:color w:val="auto"/>
        </w:rPr>
        <w:t>8,6</w:t>
      </w:r>
      <w:r w:rsidRPr="00694C70">
        <w:rPr>
          <w:rFonts w:asciiTheme="minorHAnsi" w:hAnsiTheme="minorHAnsi" w:cstheme="minorHAnsi"/>
          <w:color w:val="auto"/>
        </w:rPr>
        <w:t xml:space="preserve">%.    </w:t>
      </w:r>
    </w:p>
    <w:p w14:paraId="6792C996" w14:textId="77777777" w:rsidR="00C76C78" w:rsidRPr="00694C70" w:rsidRDefault="00C76C78" w:rsidP="00CA4622">
      <w:pPr>
        <w:spacing w:line="360" w:lineRule="auto"/>
        <w:rPr>
          <w:rFonts w:asciiTheme="minorHAnsi" w:eastAsiaTheme="minorHAnsi" w:hAnsiTheme="minorHAnsi" w:cstheme="minorHAnsi"/>
          <w:lang w:eastAsia="en-US"/>
        </w:rPr>
      </w:pPr>
      <w:r w:rsidRPr="00694C70">
        <w:rPr>
          <w:rFonts w:asciiTheme="minorHAnsi" w:eastAsiaTheme="minorHAnsi" w:hAnsiTheme="minorHAnsi" w:cstheme="minorHAnsi"/>
          <w:lang w:eastAsia="en-US"/>
        </w:rPr>
        <w:lastRenderedPageBreak/>
        <w:t xml:space="preserve">W RPOWŚ 2014-2020 realizowana jest koncepcja </w:t>
      </w:r>
      <w:proofErr w:type="spellStart"/>
      <w:r w:rsidRPr="00694C70">
        <w:rPr>
          <w:rFonts w:asciiTheme="minorHAnsi" w:eastAsiaTheme="minorHAnsi" w:hAnsiTheme="minorHAnsi" w:cstheme="minorHAnsi"/>
          <w:lang w:eastAsia="en-US"/>
        </w:rPr>
        <w:t>terytorializacji</w:t>
      </w:r>
      <w:proofErr w:type="spellEnd"/>
      <w:r w:rsidRPr="00694C70">
        <w:rPr>
          <w:rFonts w:asciiTheme="minorHAnsi" w:eastAsiaTheme="minorHAnsi" w:hAnsiTheme="minorHAnsi" w:cstheme="minorHAnsi"/>
          <w:lang w:eastAsia="en-US"/>
        </w:rPr>
        <w:t xml:space="preserve"> wsparcia, oparta na zidentyfikowanych Obszarach Strategicznej Interwencji, których wsparcie odbywa się poprzez dedykowane tym obszarom nabory. W przypadku ZIT są to odrębnie wydzielone Działania w EFRR i Poddziałania w EFS.</w:t>
      </w:r>
    </w:p>
    <w:p w14:paraId="054C5F8E" w14:textId="180BAD06" w:rsidR="00C76C78" w:rsidRPr="00694C70" w:rsidRDefault="00C76C78" w:rsidP="00CA4622">
      <w:pPr>
        <w:spacing w:before="120" w:line="360" w:lineRule="auto"/>
        <w:rPr>
          <w:rFonts w:asciiTheme="minorHAnsi" w:eastAsiaTheme="minorHAnsi" w:hAnsiTheme="minorHAnsi" w:cstheme="minorHAnsi"/>
          <w:lang w:eastAsia="en-US"/>
        </w:rPr>
      </w:pPr>
      <w:r w:rsidRPr="00694C70">
        <w:rPr>
          <w:rFonts w:asciiTheme="minorHAnsi" w:eastAsiaTheme="minorHAnsi" w:hAnsiTheme="minorHAnsi" w:cstheme="minorHAnsi"/>
          <w:lang w:eastAsia="en-US"/>
        </w:rPr>
        <w:t xml:space="preserve">Z łącznej alokacji przewidzianej na wszystkie Obszary Strategicznej Interwencji (w tym ZIT) w Programie tj. ponad </w:t>
      </w:r>
      <w:r w:rsidR="00266F95" w:rsidRPr="00694C70">
        <w:rPr>
          <w:rFonts w:asciiTheme="minorHAnsi" w:eastAsiaTheme="minorHAnsi" w:hAnsiTheme="minorHAnsi" w:cstheme="minorHAnsi"/>
          <w:lang w:eastAsia="en-US"/>
        </w:rPr>
        <w:t>186</w:t>
      </w:r>
      <w:r w:rsidRPr="00694C70">
        <w:rPr>
          <w:rFonts w:asciiTheme="minorHAnsi" w:eastAsiaTheme="minorHAnsi" w:hAnsiTheme="minorHAnsi" w:cstheme="minorHAnsi"/>
          <w:lang w:eastAsia="en-US"/>
        </w:rPr>
        <w:t xml:space="preserve"> mln EUR (EFS - </w:t>
      </w:r>
      <w:r w:rsidR="00266F95" w:rsidRPr="00694C70">
        <w:rPr>
          <w:rFonts w:asciiTheme="minorHAnsi" w:eastAsiaTheme="minorHAnsi" w:hAnsiTheme="minorHAnsi" w:cstheme="minorHAnsi"/>
          <w:lang w:eastAsia="en-US"/>
        </w:rPr>
        <w:t>57</w:t>
      </w:r>
      <w:r w:rsidRPr="00694C70">
        <w:rPr>
          <w:rFonts w:asciiTheme="minorHAnsi" w:eastAsiaTheme="minorHAnsi" w:hAnsiTheme="minorHAnsi" w:cstheme="minorHAnsi"/>
          <w:lang w:eastAsia="en-US"/>
        </w:rPr>
        <w:t xml:space="preserve"> i EFRR - 129), zakontraktowano 1</w:t>
      </w:r>
      <w:r w:rsidR="00266F95" w:rsidRPr="00694C70">
        <w:rPr>
          <w:rFonts w:asciiTheme="minorHAnsi" w:eastAsiaTheme="minorHAnsi" w:hAnsiTheme="minorHAnsi" w:cstheme="minorHAnsi"/>
          <w:lang w:eastAsia="en-US"/>
        </w:rPr>
        <w:t>58</w:t>
      </w:r>
      <w:r w:rsidRPr="00694C70">
        <w:rPr>
          <w:rFonts w:asciiTheme="minorHAnsi" w:eastAsiaTheme="minorHAnsi" w:hAnsiTheme="minorHAnsi" w:cstheme="minorHAnsi"/>
          <w:lang w:eastAsia="en-US"/>
        </w:rPr>
        <w:t xml:space="preserve"> mln EUR, tj. </w:t>
      </w:r>
      <w:r w:rsidR="00266F95" w:rsidRPr="00694C70">
        <w:rPr>
          <w:rFonts w:asciiTheme="minorHAnsi" w:eastAsiaTheme="minorHAnsi" w:hAnsiTheme="minorHAnsi" w:cstheme="minorHAnsi"/>
          <w:lang w:eastAsia="en-US"/>
        </w:rPr>
        <w:t>85</w:t>
      </w:r>
      <w:r w:rsidRPr="00694C70">
        <w:rPr>
          <w:rFonts w:asciiTheme="minorHAnsi" w:eastAsiaTheme="minorHAnsi" w:hAnsiTheme="minorHAnsi" w:cstheme="minorHAnsi"/>
          <w:lang w:eastAsia="en-US"/>
        </w:rPr>
        <w:t xml:space="preserve">% alokacji OSI (odpowiednio EFS – 50 mln EUR, tj. </w:t>
      </w:r>
      <w:r w:rsidR="00266F95" w:rsidRPr="00694C70">
        <w:rPr>
          <w:rFonts w:asciiTheme="minorHAnsi" w:eastAsiaTheme="minorHAnsi" w:hAnsiTheme="minorHAnsi" w:cstheme="minorHAnsi"/>
          <w:lang w:eastAsia="en-US"/>
        </w:rPr>
        <w:t>87</w:t>
      </w:r>
      <w:r w:rsidRPr="00694C70">
        <w:rPr>
          <w:rFonts w:asciiTheme="minorHAnsi" w:eastAsiaTheme="minorHAnsi" w:hAnsiTheme="minorHAnsi" w:cstheme="minorHAnsi"/>
          <w:lang w:eastAsia="en-US"/>
        </w:rPr>
        <w:t xml:space="preserve">% i EFRR </w:t>
      </w:r>
      <w:r w:rsidR="00266F95" w:rsidRPr="00694C70">
        <w:rPr>
          <w:rFonts w:asciiTheme="minorHAnsi" w:eastAsiaTheme="minorHAnsi" w:hAnsiTheme="minorHAnsi" w:cstheme="minorHAnsi"/>
          <w:lang w:eastAsia="en-US"/>
        </w:rPr>
        <w:t>–</w:t>
      </w:r>
      <w:r w:rsidRPr="00694C70">
        <w:rPr>
          <w:rFonts w:asciiTheme="minorHAnsi" w:eastAsiaTheme="minorHAnsi" w:hAnsiTheme="minorHAnsi" w:cstheme="minorHAnsi"/>
          <w:lang w:eastAsia="en-US"/>
        </w:rPr>
        <w:t xml:space="preserve"> 1</w:t>
      </w:r>
      <w:r w:rsidR="00266F95" w:rsidRPr="00694C70">
        <w:rPr>
          <w:rFonts w:asciiTheme="minorHAnsi" w:eastAsiaTheme="minorHAnsi" w:hAnsiTheme="minorHAnsi" w:cstheme="minorHAnsi"/>
          <w:lang w:eastAsia="en-US"/>
        </w:rPr>
        <w:t>08,7</w:t>
      </w:r>
      <w:r w:rsidRPr="00694C70">
        <w:rPr>
          <w:rFonts w:asciiTheme="minorHAnsi" w:eastAsiaTheme="minorHAnsi" w:hAnsiTheme="minorHAnsi" w:cstheme="minorHAnsi"/>
          <w:lang w:eastAsia="en-US"/>
        </w:rPr>
        <w:t xml:space="preserve"> mln EUR, tj. 8</w:t>
      </w:r>
      <w:r w:rsidR="00266F95" w:rsidRPr="00694C70">
        <w:rPr>
          <w:rFonts w:asciiTheme="minorHAnsi" w:eastAsiaTheme="minorHAnsi" w:hAnsiTheme="minorHAnsi" w:cstheme="minorHAnsi"/>
          <w:lang w:eastAsia="en-US"/>
        </w:rPr>
        <w:t>4</w:t>
      </w:r>
      <w:r w:rsidRPr="00694C70">
        <w:rPr>
          <w:rFonts w:asciiTheme="minorHAnsi" w:eastAsiaTheme="minorHAnsi" w:hAnsiTheme="minorHAnsi" w:cstheme="minorHAnsi"/>
          <w:lang w:eastAsia="en-US"/>
        </w:rPr>
        <w:t>%), w tym:</w:t>
      </w:r>
    </w:p>
    <w:p w14:paraId="5DFA78D1" w14:textId="4E8D4D37" w:rsidR="00C76C78" w:rsidRPr="00694C70" w:rsidRDefault="00C76C78" w:rsidP="00CA4622">
      <w:pPr>
        <w:pStyle w:val="Akapitzlist"/>
        <w:numPr>
          <w:ilvl w:val="0"/>
          <w:numId w:val="11"/>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OSI </w:t>
      </w:r>
      <w:r w:rsidRPr="00694C70">
        <w:rPr>
          <w:rFonts w:asciiTheme="minorHAnsi" w:hAnsiTheme="minorHAnsi" w:cstheme="minorHAnsi"/>
          <w:i/>
          <w:sz w:val="24"/>
          <w:szCs w:val="24"/>
        </w:rPr>
        <w:t>ZINTEGROWANE INWESTYCJE TERYTORIALNE</w:t>
      </w:r>
      <w:r w:rsidRPr="00694C70">
        <w:rPr>
          <w:rFonts w:asciiTheme="minorHAnsi" w:hAnsiTheme="minorHAnsi" w:cstheme="minorHAnsi"/>
          <w:sz w:val="24"/>
          <w:szCs w:val="24"/>
        </w:rPr>
        <w:t xml:space="preserve"> (ZIT KOF): zakontraktowano 75,</w:t>
      </w:r>
      <w:r w:rsidR="00266F95" w:rsidRPr="00694C70">
        <w:rPr>
          <w:rFonts w:asciiTheme="minorHAnsi" w:hAnsiTheme="minorHAnsi" w:cstheme="minorHAnsi"/>
          <w:sz w:val="24"/>
          <w:szCs w:val="24"/>
        </w:rPr>
        <w:t>8</w:t>
      </w:r>
      <w:r w:rsidRPr="00694C70">
        <w:rPr>
          <w:rFonts w:asciiTheme="minorHAnsi" w:hAnsiTheme="minorHAnsi" w:cstheme="minorHAnsi"/>
          <w:sz w:val="24"/>
          <w:szCs w:val="24"/>
        </w:rPr>
        <w:t xml:space="preserve"> mln EUR, tj. 91% alokacji dla OSI,</w:t>
      </w:r>
    </w:p>
    <w:p w14:paraId="6CF9C689" w14:textId="3CB56B31" w:rsidR="00C76C78" w:rsidRPr="00694C70" w:rsidRDefault="00C76C78" w:rsidP="00CA4622">
      <w:pPr>
        <w:pStyle w:val="Akapitzlist"/>
        <w:numPr>
          <w:ilvl w:val="0"/>
          <w:numId w:val="11"/>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OSI </w:t>
      </w:r>
      <w:r w:rsidRPr="00694C70">
        <w:rPr>
          <w:rFonts w:asciiTheme="minorHAnsi" w:hAnsiTheme="minorHAnsi" w:cstheme="minorHAnsi"/>
          <w:i/>
          <w:sz w:val="24"/>
          <w:szCs w:val="24"/>
        </w:rPr>
        <w:t xml:space="preserve">OBSZARY WIEJSKIE O NAJGORSZYM DOSTEPIE DO USŁUG PUBLICZNYCH: </w:t>
      </w:r>
      <w:r w:rsidRPr="00694C70">
        <w:rPr>
          <w:rFonts w:asciiTheme="minorHAnsi" w:hAnsiTheme="minorHAnsi" w:cstheme="minorHAnsi"/>
          <w:sz w:val="24"/>
          <w:szCs w:val="24"/>
        </w:rPr>
        <w:t>zakontraktowano 4</w:t>
      </w:r>
      <w:r w:rsidR="00FE3982" w:rsidRPr="00694C70">
        <w:rPr>
          <w:rFonts w:asciiTheme="minorHAnsi" w:hAnsiTheme="minorHAnsi" w:cstheme="minorHAnsi"/>
          <w:sz w:val="24"/>
          <w:szCs w:val="24"/>
        </w:rPr>
        <w:t>4</w:t>
      </w:r>
      <w:r w:rsidRPr="00694C70">
        <w:rPr>
          <w:rFonts w:asciiTheme="minorHAnsi" w:hAnsiTheme="minorHAnsi" w:cstheme="minorHAnsi"/>
          <w:sz w:val="24"/>
          <w:szCs w:val="24"/>
        </w:rPr>
        <w:t xml:space="preserve"> mln EUR, tj. </w:t>
      </w:r>
      <w:r w:rsidR="00FE3982" w:rsidRPr="00694C70">
        <w:rPr>
          <w:rFonts w:asciiTheme="minorHAnsi" w:hAnsiTheme="minorHAnsi" w:cstheme="minorHAnsi"/>
          <w:sz w:val="24"/>
          <w:szCs w:val="24"/>
        </w:rPr>
        <w:t>87</w:t>
      </w:r>
      <w:r w:rsidRPr="00694C70">
        <w:rPr>
          <w:rFonts w:asciiTheme="minorHAnsi" w:hAnsiTheme="minorHAnsi" w:cstheme="minorHAnsi"/>
          <w:sz w:val="24"/>
          <w:szCs w:val="24"/>
        </w:rPr>
        <w:t>% alokacji dla OSI,</w:t>
      </w:r>
    </w:p>
    <w:p w14:paraId="45426317" w14:textId="7938E74E" w:rsidR="00C76C78" w:rsidRPr="00694C70" w:rsidRDefault="00C76C78" w:rsidP="00CA4622">
      <w:pPr>
        <w:pStyle w:val="Akapitzlist"/>
        <w:numPr>
          <w:ilvl w:val="0"/>
          <w:numId w:val="11"/>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OSI </w:t>
      </w:r>
      <w:r w:rsidRPr="00694C70">
        <w:rPr>
          <w:rFonts w:asciiTheme="minorHAnsi" w:hAnsiTheme="minorHAnsi" w:cstheme="minorHAnsi"/>
          <w:i/>
          <w:sz w:val="24"/>
          <w:szCs w:val="24"/>
        </w:rPr>
        <w:t>OBSZAR UZDROWISKOWY</w:t>
      </w:r>
      <w:r w:rsidRPr="00694C70">
        <w:rPr>
          <w:rFonts w:asciiTheme="minorHAnsi" w:hAnsiTheme="minorHAnsi" w:cstheme="minorHAnsi"/>
          <w:sz w:val="24"/>
          <w:szCs w:val="24"/>
        </w:rPr>
        <w:t xml:space="preserve">: zakontraktowano </w:t>
      </w:r>
      <w:r w:rsidR="00FE3982" w:rsidRPr="00694C70">
        <w:rPr>
          <w:rFonts w:asciiTheme="minorHAnsi" w:hAnsiTheme="minorHAnsi" w:cstheme="minorHAnsi"/>
          <w:sz w:val="24"/>
          <w:szCs w:val="24"/>
        </w:rPr>
        <w:t>9</w:t>
      </w:r>
      <w:r w:rsidRPr="00694C70">
        <w:rPr>
          <w:rFonts w:asciiTheme="minorHAnsi" w:hAnsiTheme="minorHAnsi" w:cstheme="minorHAnsi"/>
          <w:sz w:val="24"/>
          <w:szCs w:val="24"/>
        </w:rPr>
        <w:t>,</w:t>
      </w:r>
      <w:r w:rsidR="00FE3982" w:rsidRPr="00694C70">
        <w:rPr>
          <w:rFonts w:asciiTheme="minorHAnsi" w:hAnsiTheme="minorHAnsi" w:cstheme="minorHAnsi"/>
          <w:sz w:val="24"/>
          <w:szCs w:val="24"/>
        </w:rPr>
        <w:t>2</w:t>
      </w:r>
      <w:r w:rsidRPr="00694C70">
        <w:rPr>
          <w:rFonts w:asciiTheme="minorHAnsi" w:hAnsiTheme="minorHAnsi" w:cstheme="minorHAnsi"/>
          <w:sz w:val="24"/>
          <w:szCs w:val="24"/>
        </w:rPr>
        <w:t xml:space="preserve"> mln EUR, tj. </w:t>
      </w:r>
      <w:r w:rsidR="00FE3982" w:rsidRPr="00694C70">
        <w:rPr>
          <w:rFonts w:asciiTheme="minorHAnsi" w:hAnsiTheme="minorHAnsi" w:cstheme="minorHAnsi"/>
          <w:sz w:val="24"/>
          <w:szCs w:val="24"/>
        </w:rPr>
        <w:t>83</w:t>
      </w:r>
      <w:r w:rsidRPr="00694C70">
        <w:rPr>
          <w:rFonts w:asciiTheme="minorHAnsi" w:hAnsiTheme="minorHAnsi" w:cstheme="minorHAnsi"/>
          <w:sz w:val="24"/>
          <w:szCs w:val="24"/>
        </w:rPr>
        <w:t>% alokacji dla OSI,</w:t>
      </w:r>
    </w:p>
    <w:p w14:paraId="170E9EFD" w14:textId="3E2736CC" w:rsidR="00B12C17" w:rsidRPr="00694C70" w:rsidRDefault="00B12C17" w:rsidP="00CA4622">
      <w:pPr>
        <w:pStyle w:val="Akapitzlist"/>
        <w:numPr>
          <w:ilvl w:val="0"/>
          <w:numId w:val="11"/>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OSI </w:t>
      </w:r>
      <w:r w:rsidRPr="00694C70">
        <w:rPr>
          <w:rFonts w:asciiTheme="minorHAnsi" w:hAnsiTheme="minorHAnsi" w:cstheme="minorHAnsi"/>
          <w:i/>
          <w:sz w:val="24"/>
          <w:szCs w:val="24"/>
        </w:rPr>
        <w:t>OBSZAR GÓR ŚWIĘTOKRZYSKICH</w:t>
      </w:r>
      <w:r w:rsidRPr="00694C70">
        <w:rPr>
          <w:rFonts w:asciiTheme="minorHAnsi" w:hAnsiTheme="minorHAnsi" w:cstheme="minorHAnsi"/>
          <w:sz w:val="24"/>
          <w:szCs w:val="24"/>
        </w:rPr>
        <w:t>: zakontraktowano całość alokacji OSI wynoszącej 6</w:t>
      </w:r>
      <w:r w:rsidR="003264BF" w:rsidRPr="00694C70">
        <w:rPr>
          <w:rFonts w:asciiTheme="minorHAnsi" w:hAnsiTheme="minorHAnsi" w:cstheme="minorHAnsi"/>
          <w:sz w:val="24"/>
          <w:szCs w:val="24"/>
        </w:rPr>
        <w:t> </w:t>
      </w:r>
      <w:r w:rsidRPr="00694C70">
        <w:rPr>
          <w:rFonts w:asciiTheme="minorHAnsi" w:hAnsiTheme="minorHAnsi" w:cstheme="minorHAnsi"/>
          <w:sz w:val="24"/>
          <w:szCs w:val="24"/>
        </w:rPr>
        <w:t>mln EUR,</w:t>
      </w:r>
    </w:p>
    <w:p w14:paraId="1EE043CC" w14:textId="3199EE7A" w:rsidR="00C76C78" w:rsidRPr="00694C70" w:rsidRDefault="00C76C78" w:rsidP="00CA4622">
      <w:pPr>
        <w:pStyle w:val="Akapitzlist"/>
        <w:numPr>
          <w:ilvl w:val="0"/>
          <w:numId w:val="11"/>
        </w:numPr>
        <w:spacing w:line="360" w:lineRule="auto"/>
        <w:ind w:left="426" w:hanging="426"/>
        <w:rPr>
          <w:rFonts w:asciiTheme="minorHAnsi" w:hAnsiTheme="minorHAnsi" w:cstheme="minorHAnsi"/>
          <w:sz w:val="24"/>
          <w:szCs w:val="24"/>
        </w:rPr>
      </w:pPr>
      <w:r w:rsidRPr="00694C70">
        <w:rPr>
          <w:rFonts w:asciiTheme="minorHAnsi" w:hAnsiTheme="minorHAnsi" w:cstheme="minorHAnsi"/>
          <w:sz w:val="24"/>
          <w:szCs w:val="24"/>
        </w:rPr>
        <w:t xml:space="preserve">OSI </w:t>
      </w:r>
      <w:r w:rsidRPr="00694C70">
        <w:rPr>
          <w:rFonts w:asciiTheme="minorHAnsi" w:hAnsiTheme="minorHAnsi" w:cstheme="minorHAnsi"/>
          <w:i/>
          <w:sz w:val="24"/>
          <w:szCs w:val="24"/>
        </w:rPr>
        <w:t>OBSZARY FUNKCJONALNE MIAST TRACACYCH FUNKCJE SPOŁECZNO-</w:t>
      </w:r>
      <w:r w:rsidR="000C7399" w:rsidRPr="00694C70">
        <w:rPr>
          <w:rFonts w:asciiTheme="minorHAnsi" w:hAnsiTheme="minorHAnsi" w:cstheme="minorHAnsi"/>
          <w:i/>
          <w:sz w:val="24"/>
          <w:szCs w:val="24"/>
        </w:rPr>
        <w:t xml:space="preserve">GOSPODARCZE: </w:t>
      </w:r>
      <w:r w:rsidR="000C7399" w:rsidRPr="00694C70">
        <w:rPr>
          <w:rFonts w:asciiTheme="minorHAnsi" w:hAnsiTheme="minorHAnsi" w:cstheme="minorHAnsi"/>
          <w:sz w:val="24"/>
          <w:szCs w:val="24"/>
        </w:rPr>
        <w:t>zakontraktowano</w:t>
      </w:r>
      <w:r w:rsidRPr="00694C70">
        <w:rPr>
          <w:rFonts w:asciiTheme="minorHAnsi" w:hAnsiTheme="minorHAnsi" w:cstheme="minorHAnsi"/>
          <w:sz w:val="24"/>
          <w:szCs w:val="24"/>
        </w:rPr>
        <w:t xml:space="preserve"> 2</w:t>
      </w:r>
      <w:r w:rsidR="00FE3982" w:rsidRPr="00694C70">
        <w:rPr>
          <w:rFonts w:asciiTheme="minorHAnsi" w:hAnsiTheme="minorHAnsi" w:cstheme="minorHAnsi"/>
          <w:sz w:val="24"/>
          <w:szCs w:val="24"/>
        </w:rPr>
        <w:t>1,3</w:t>
      </w:r>
      <w:r w:rsidRPr="00694C70">
        <w:rPr>
          <w:rFonts w:asciiTheme="minorHAnsi" w:hAnsiTheme="minorHAnsi" w:cstheme="minorHAnsi"/>
          <w:sz w:val="24"/>
          <w:szCs w:val="24"/>
        </w:rPr>
        <w:t xml:space="preserve"> mln EUR tj. 5</w:t>
      </w:r>
      <w:r w:rsidR="00FE3982" w:rsidRPr="00694C70">
        <w:rPr>
          <w:rFonts w:asciiTheme="minorHAnsi" w:hAnsiTheme="minorHAnsi" w:cstheme="minorHAnsi"/>
          <w:sz w:val="24"/>
          <w:szCs w:val="24"/>
        </w:rPr>
        <w:t>9</w:t>
      </w:r>
      <w:r w:rsidRPr="00694C70">
        <w:rPr>
          <w:rFonts w:asciiTheme="minorHAnsi" w:hAnsiTheme="minorHAnsi" w:cstheme="minorHAnsi"/>
          <w:sz w:val="24"/>
          <w:szCs w:val="24"/>
        </w:rPr>
        <w:t>% alokacji dla OSI.</w:t>
      </w:r>
    </w:p>
    <w:p w14:paraId="1C95A5CE" w14:textId="72F828C8" w:rsidR="00C76C78" w:rsidRPr="00694C70" w:rsidRDefault="00C76C78" w:rsidP="00CA4622">
      <w:pPr>
        <w:spacing w:before="120" w:line="360" w:lineRule="auto"/>
        <w:rPr>
          <w:rFonts w:asciiTheme="minorHAnsi" w:eastAsia="Calibri" w:hAnsiTheme="minorHAnsi" w:cstheme="minorHAnsi"/>
          <w:lang w:eastAsia="en-US"/>
        </w:rPr>
      </w:pPr>
      <w:r w:rsidRPr="00694C70">
        <w:rPr>
          <w:rFonts w:asciiTheme="minorHAnsi" w:eastAsia="Calibri" w:hAnsiTheme="minorHAnsi" w:cstheme="minorHAnsi"/>
          <w:b/>
          <w:bCs/>
          <w:lang w:eastAsia="en-US"/>
        </w:rPr>
        <w:t>Wykres 6.</w:t>
      </w:r>
      <w:r w:rsidRPr="00694C70">
        <w:rPr>
          <w:rFonts w:asciiTheme="minorHAnsi" w:eastAsia="Calibri" w:hAnsiTheme="minorHAnsi" w:cstheme="minorHAnsi"/>
          <w:lang w:eastAsia="en-US"/>
        </w:rPr>
        <w:t xml:space="preserve"> Wartość umów zawartych w ramach OSI</w:t>
      </w:r>
      <w:r w:rsidR="00913997" w:rsidRPr="00694C70">
        <w:rPr>
          <w:rFonts w:asciiTheme="minorHAnsi" w:eastAsia="Calibri" w:hAnsiTheme="minorHAnsi" w:cstheme="minorHAnsi"/>
          <w:lang w:eastAsia="en-US"/>
        </w:rPr>
        <w:t>.</w:t>
      </w:r>
    </w:p>
    <w:p w14:paraId="4C1D9BBF" w14:textId="77777777" w:rsidR="009B18BE" w:rsidRPr="00694C70" w:rsidRDefault="00024EDE" w:rsidP="00CA4622">
      <w:pPr>
        <w:spacing w:before="120" w:line="360" w:lineRule="auto"/>
        <w:rPr>
          <w:rFonts w:asciiTheme="minorHAnsi" w:eastAsiaTheme="minorHAnsi" w:hAnsiTheme="minorHAnsi" w:cstheme="minorHAnsi"/>
          <w:b/>
          <w:lang w:eastAsia="en-US"/>
        </w:rPr>
      </w:pPr>
      <w:r w:rsidRPr="00694C70">
        <w:rPr>
          <w:rFonts w:asciiTheme="minorHAnsi" w:hAnsiTheme="minorHAnsi" w:cstheme="minorHAnsi"/>
          <w:noProof/>
        </w:rPr>
        <w:drawing>
          <wp:inline distT="0" distB="0" distL="0" distR="0" wp14:anchorId="754F6E6B" wp14:editId="1B9AD54B">
            <wp:extent cx="4585970" cy="2747010"/>
            <wp:effectExtent l="0" t="0" r="5080" b="0"/>
            <wp:docPr id="5" name="Wykres 5" descr="Zintegrowane inwestycje terytorialne w ramach EFRR 62,1 miliona euro, w ramach EFS 13,6 mln euro. Obszar uzdrowiskowy w ramach EFRR 9,2 mln euro oraz taka sama kwota w ramach EFS. Góry świętokrzyskie w ramach EFRR 8,2 mln euro, w ramach EFS 8,2 mln euro. Obszary wiejskie 17,3 mln euro w ramach EFRR oraz 26,6 mln euro w ramach EFS. Miejskie obszary funcjonalne w ramach EFRR 11,8 miliona euro, w ramach EFS 9,4 mln euro. Razem w ramach EFRR 108,7 milionów euro, w ramach EFS 49,7 milionów euro. " title="Wartość umów zawartych w ramach obszarów strategicznej interwencji">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E5C2DF1-4C83-4BF8-B523-FAA6AB40D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9B18BE" w:rsidRPr="00694C70">
        <w:rPr>
          <w:rFonts w:asciiTheme="minorHAnsi" w:eastAsiaTheme="minorHAnsi" w:hAnsiTheme="minorHAnsi" w:cstheme="minorHAnsi"/>
          <w:b/>
          <w:lang w:eastAsia="en-US"/>
        </w:rPr>
        <w:t> </w:t>
      </w:r>
    </w:p>
    <w:p w14:paraId="74BB0378" w14:textId="3736CB2F" w:rsidR="00C76C78" w:rsidRPr="00694C70" w:rsidRDefault="00C76C78" w:rsidP="00CA4622">
      <w:pPr>
        <w:spacing w:before="120" w:line="360" w:lineRule="auto"/>
        <w:rPr>
          <w:rFonts w:asciiTheme="minorHAnsi" w:eastAsiaTheme="minorHAnsi" w:hAnsiTheme="minorHAnsi" w:cstheme="minorHAnsi"/>
          <w:b/>
          <w:lang w:eastAsia="en-US"/>
        </w:rPr>
      </w:pPr>
      <w:r w:rsidRPr="00694C70">
        <w:rPr>
          <w:rFonts w:asciiTheme="minorHAnsi" w:eastAsiaTheme="minorHAnsi" w:hAnsiTheme="minorHAnsi" w:cstheme="minorHAnsi"/>
          <w:b/>
          <w:lang w:eastAsia="en-US"/>
        </w:rPr>
        <w:t>ZINTEGROWANE INWESTYCJE TERYTORIALNE</w:t>
      </w:r>
    </w:p>
    <w:p w14:paraId="4580F99F" w14:textId="6F108F76"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lastRenderedPageBreak/>
        <w:t>W ramach instrumentu Zintegrowane Inwestycje Terytorialne na terenie Kieleckiego Obszaru Funkcjonalnego (ZIT KOF), dla którego przeznaczono w Programie 82,</w:t>
      </w:r>
      <w:r w:rsidR="00DC09BA" w:rsidRPr="00694C70">
        <w:rPr>
          <w:rFonts w:asciiTheme="minorHAnsi" w:hAnsiTheme="minorHAnsi" w:cstheme="minorHAnsi"/>
          <w:color w:val="auto"/>
        </w:rPr>
        <w:t>50</w:t>
      </w:r>
      <w:r w:rsidRPr="00694C70">
        <w:rPr>
          <w:rFonts w:asciiTheme="minorHAnsi" w:hAnsiTheme="minorHAnsi" w:cstheme="minorHAnsi"/>
          <w:color w:val="auto"/>
        </w:rPr>
        <w:t xml:space="preserve"> mln EUR (EFS – 1</w:t>
      </w:r>
      <w:r w:rsidR="008F66EE" w:rsidRPr="00694C70">
        <w:rPr>
          <w:rFonts w:asciiTheme="minorHAnsi" w:hAnsiTheme="minorHAnsi" w:cstheme="minorHAnsi"/>
          <w:color w:val="auto"/>
        </w:rPr>
        <w:t>3,9</w:t>
      </w:r>
      <w:r w:rsidRPr="00694C70">
        <w:rPr>
          <w:rFonts w:asciiTheme="minorHAnsi" w:hAnsiTheme="minorHAnsi" w:cstheme="minorHAnsi"/>
          <w:color w:val="auto"/>
        </w:rPr>
        <w:t xml:space="preserve"> mln EUR i 68,6 mln EUR EFRR) do końca 20</w:t>
      </w:r>
      <w:r w:rsidR="008F66EE" w:rsidRPr="00694C70">
        <w:rPr>
          <w:rFonts w:asciiTheme="minorHAnsi" w:hAnsiTheme="minorHAnsi" w:cstheme="minorHAnsi"/>
          <w:color w:val="auto"/>
        </w:rPr>
        <w:t>20</w:t>
      </w:r>
      <w:r w:rsidRPr="00694C70">
        <w:rPr>
          <w:rFonts w:asciiTheme="minorHAnsi" w:hAnsiTheme="minorHAnsi" w:cstheme="minorHAnsi"/>
          <w:color w:val="auto"/>
        </w:rPr>
        <w:t xml:space="preserve"> r. uruchomiono </w:t>
      </w:r>
      <w:r w:rsidR="006465E9" w:rsidRPr="00694C70">
        <w:rPr>
          <w:rFonts w:asciiTheme="minorHAnsi" w:hAnsiTheme="minorHAnsi" w:cstheme="minorHAnsi"/>
          <w:color w:val="auto"/>
        </w:rPr>
        <w:t>44</w:t>
      </w:r>
      <w:r w:rsidRPr="00694C70">
        <w:rPr>
          <w:rFonts w:asciiTheme="minorHAnsi" w:hAnsiTheme="minorHAnsi" w:cstheme="minorHAnsi"/>
          <w:color w:val="auto"/>
        </w:rPr>
        <w:t xml:space="preserve"> naborów. Budżet naborów wyniósł </w:t>
      </w:r>
      <w:r w:rsidR="00B862C5" w:rsidRPr="00694C70">
        <w:rPr>
          <w:rFonts w:asciiTheme="minorHAnsi" w:hAnsiTheme="minorHAnsi" w:cstheme="minorHAnsi"/>
          <w:color w:val="auto"/>
        </w:rPr>
        <w:t>88,4</w:t>
      </w:r>
      <w:r w:rsidRPr="00694C70">
        <w:rPr>
          <w:rFonts w:asciiTheme="minorHAnsi" w:hAnsiTheme="minorHAnsi" w:cstheme="minorHAnsi"/>
          <w:color w:val="auto"/>
        </w:rPr>
        <w:t xml:space="preserve"> mln EUR, w tym z EFRR - </w:t>
      </w:r>
      <w:r w:rsidR="00B862C5" w:rsidRPr="00694C70">
        <w:rPr>
          <w:rFonts w:asciiTheme="minorHAnsi" w:hAnsiTheme="minorHAnsi" w:cstheme="minorHAnsi"/>
          <w:color w:val="auto"/>
        </w:rPr>
        <w:t>65</w:t>
      </w:r>
      <w:r w:rsidRPr="00694C70">
        <w:rPr>
          <w:rFonts w:asciiTheme="minorHAnsi" w:hAnsiTheme="minorHAnsi" w:cstheme="minorHAnsi"/>
          <w:color w:val="auto"/>
        </w:rPr>
        <w:t xml:space="preserve"> mln EUR, a z EFS 2</w:t>
      </w:r>
      <w:r w:rsidR="00B862C5" w:rsidRPr="00694C70">
        <w:rPr>
          <w:rFonts w:asciiTheme="minorHAnsi" w:hAnsiTheme="minorHAnsi" w:cstheme="minorHAnsi"/>
          <w:color w:val="auto"/>
        </w:rPr>
        <w:t>3,4</w:t>
      </w:r>
      <w:r w:rsidRPr="00694C70">
        <w:rPr>
          <w:rFonts w:asciiTheme="minorHAnsi" w:hAnsiTheme="minorHAnsi" w:cstheme="minorHAnsi"/>
          <w:color w:val="auto"/>
        </w:rPr>
        <w:t xml:space="preserve"> mln EUR. Zakontraktowano łącznie 75,</w:t>
      </w:r>
      <w:r w:rsidR="00EC4F1F" w:rsidRPr="00694C70">
        <w:rPr>
          <w:rFonts w:asciiTheme="minorHAnsi" w:hAnsiTheme="minorHAnsi" w:cstheme="minorHAnsi"/>
          <w:color w:val="auto"/>
        </w:rPr>
        <w:t>8</w:t>
      </w:r>
      <w:r w:rsidRPr="00694C70">
        <w:rPr>
          <w:rFonts w:asciiTheme="minorHAnsi" w:hAnsiTheme="minorHAnsi" w:cstheme="minorHAnsi"/>
          <w:color w:val="auto"/>
        </w:rPr>
        <w:t xml:space="preserve"> mln EUR tj. ponad 91% alokacji ZIT KOF. </w:t>
      </w:r>
    </w:p>
    <w:p w14:paraId="7FF5194E" w14:textId="57079BC7"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t>W ramach EFS (PI 8iv, 8vi, 10i, 10iii, 10iv, 9iv, 8i oraz 8iii) ogłoszono 3</w:t>
      </w:r>
      <w:r w:rsidR="00077A86" w:rsidRPr="00694C70">
        <w:rPr>
          <w:rFonts w:asciiTheme="minorHAnsi" w:hAnsiTheme="minorHAnsi" w:cstheme="minorHAnsi"/>
          <w:color w:val="auto"/>
        </w:rPr>
        <w:t>9</w:t>
      </w:r>
      <w:r w:rsidRPr="00694C70">
        <w:rPr>
          <w:rFonts w:asciiTheme="minorHAnsi" w:hAnsiTheme="minorHAnsi" w:cstheme="minorHAnsi"/>
          <w:color w:val="auto"/>
        </w:rPr>
        <w:t xml:space="preserve"> naborów o budżecie ponad </w:t>
      </w:r>
      <w:r w:rsidR="00077A86" w:rsidRPr="00694C70">
        <w:rPr>
          <w:rFonts w:asciiTheme="minorHAnsi" w:hAnsiTheme="minorHAnsi" w:cstheme="minorHAnsi"/>
          <w:color w:val="auto"/>
        </w:rPr>
        <w:t>23,4</w:t>
      </w:r>
      <w:r w:rsidRPr="00694C70">
        <w:rPr>
          <w:rFonts w:asciiTheme="minorHAnsi" w:hAnsiTheme="minorHAnsi" w:cstheme="minorHAnsi"/>
          <w:color w:val="auto"/>
        </w:rPr>
        <w:t xml:space="preserve"> mln EUR. W efekcie podpisano </w:t>
      </w:r>
      <w:r w:rsidR="00520E06" w:rsidRPr="00694C70">
        <w:rPr>
          <w:rFonts w:asciiTheme="minorHAnsi" w:hAnsiTheme="minorHAnsi" w:cstheme="minorHAnsi"/>
          <w:color w:val="auto"/>
        </w:rPr>
        <w:t>7</w:t>
      </w:r>
      <w:r w:rsidR="0038156C" w:rsidRPr="00694C70">
        <w:rPr>
          <w:rFonts w:asciiTheme="minorHAnsi" w:hAnsiTheme="minorHAnsi" w:cstheme="minorHAnsi"/>
          <w:color w:val="auto"/>
        </w:rPr>
        <w:t>1</w:t>
      </w:r>
      <w:r w:rsidRPr="00694C70">
        <w:rPr>
          <w:rFonts w:asciiTheme="minorHAnsi" w:hAnsiTheme="minorHAnsi" w:cstheme="minorHAnsi"/>
          <w:color w:val="auto"/>
        </w:rPr>
        <w:t xml:space="preserve"> umów na kwotę 1</w:t>
      </w:r>
      <w:r w:rsidR="00520E06" w:rsidRPr="00694C70">
        <w:rPr>
          <w:rFonts w:asciiTheme="minorHAnsi" w:hAnsiTheme="minorHAnsi" w:cstheme="minorHAnsi"/>
          <w:color w:val="auto"/>
        </w:rPr>
        <w:t>3,6</w:t>
      </w:r>
      <w:r w:rsidRPr="00694C70">
        <w:rPr>
          <w:rFonts w:asciiTheme="minorHAnsi" w:hAnsiTheme="minorHAnsi" w:cstheme="minorHAnsi"/>
          <w:color w:val="auto"/>
        </w:rPr>
        <w:t xml:space="preserve"> mln EUR wkładu UE, co stanowi 9</w:t>
      </w:r>
      <w:r w:rsidR="00642C06" w:rsidRPr="00694C70">
        <w:rPr>
          <w:rFonts w:asciiTheme="minorHAnsi" w:hAnsiTheme="minorHAnsi" w:cstheme="minorHAnsi"/>
          <w:color w:val="auto"/>
        </w:rPr>
        <w:t>8</w:t>
      </w:r>
      <w:r w:rsidRPr="00694C70">
        <w:rPr>
          <w:rFonts w:asciiTheme="minorHAnsi" w:hAnsiTheme="minorHAnsi" w:cstheme="minorHAnsi"/>
          <w:color w:val="auto"/>
        </w:rPr>
        <w:t>% alokacji środków przewidzianych na instrument ZIT EFS.</w:t>
      </w:r>
    </w:p>
    <w:p w14:paraId="78D8CFA7" w14:textId="7C86151B"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t>W ramach realizacji ZIT KOF ze środków EFRR (Oś 6 Rozwój miast) w ramach 5 naborów o budżecie ponad 6</w:t>
      </w:r>
      <w:r w:rsidR="00520E06" w:rsidRPr="00694C70">
        <w:rPr>
          <w:rFonts w:asciiTheme="minorHAnsi" w:hAnsiTheme="minorHAnsi" w:cstheme="minorHAnsi"/>
          <w:color w:val="auto"/>
        </w:rPr>
        <w:t>5</w:t>
      </w:r>
      <w:r w:rsidRPr="00694C70">
        <w:rPr>
          <w:rFonts w:asciiTheme="minorHAnsi" w:hAnsiTheme="minorHAnsi" w:cstheme="minorHAnsi"/>
          <w:color w:val="auto"/>
        </w:rPr>
        <w:t xml:space="preserve"> mln EUR podpisano </w:t>
      </w:r>
      <w:r w:rsidR="00520E06" w:rsidRPr="00694C70">
        <w:rPr>
          <w:rFonts w:asciiTheme="minorHAnsi" w:hAnsiTheme="minorHAnsi" w:cstheme="minorHAnsi"/>
          <w:color w:val="auto"/>
        </w:rPr>
        <w:t>50</w:t>
      </w:r>
      <w:r w:rsidRPr="00694C70">
        <w:rPr>
          <w:rFonts w:asciiTheme="minorHAnsi" w:hAnsiTheme="minorHAnsi" w:cstheme="minorHAnsi"/>
          <w:color w:val="auto"/>
        </w:rPr>
        <w:t xml:space="preserve"> umów na kwotę 62,</w:t>
      </w:r>
      <w:r w:rsidR="00520E06" w:rsidRPr="00694C70">
        <w:rPr>
          <w:rFonts w:asciiTheme="minorHAnsi" w:hAnsiTheme="minorHAnsi" w:cstheme="minorHAnsi"/>
          <w:color w:val="auto"/>
        </w:rPr>
        <w:t>1</w:t>
      </w:r>
      <w:r w:rsidRPr="00694C70">
        <w:rPr>
          <w:rFonts w:asciiTheme="minorHAnsi" w:hAnsiTheme="minorHAnsi" w:cstheme="minorHAnsi"/>
          <w:color w:val="auto"/>
        </w:rPr>
        <w:t xml:space="preserve"> mln EUR wkładu UE), tj. 9</w:t>
      </w:r>
      <w:r w:rsidR="00520E06" w:rsidRPr="00694C70">
        <w:rPr>
          <w:rFonts w:asciiTheme="minorHAnsi" w:hAnsiTheme="minorHAnsi" w:cstheme="minorHAnsi"/>
          <w:color w:val="auto"/>
        </w:rPr>
        <w:t>0</w:t>
      </w:r>
      <w:r w:rsidRPr="00694C70">
        <w:rPr>
          <w:rFonts w:asciiTheme="minorHAnsi" w:hAnsiTheme="minorHAnsi" w:cstheme="minorHAnsi"/>
          <w:color w:val="auto"/>
        </w:rPr>
        <w:t xml:space="preserve">% alokacji środków EFRR na instrument ZIT KOF. Ponadto dla ZIT podpisanych było </w:t>
      </w:r>
      <w:r w:rsidR="00B23133" w:rsidRPr="00694C70">
        <w:rPr>
          <w:rFonts w:asciiTheme="minorHAnsi" w:hAnsiTheme="minorHAnsi" w:cstheme="minorHAnsi"/>
          <w:color w:val="auto"/>
        </w:rPr>
        <w:t>3</w:t>
      </w:r>
      <w:r w:rsidR="003264BF" w:rsidRPr="00694C70">
        <w:rPr>
          <w:rFonts w:asciiTheme="minorHAnsi" w:hAnsiTheme="minorHAnsi" w:cstheme="minorHAnsi"/>
          <w:color w:val="auto"/>
        </w:rPr>
        <w:t> </w:t>
      </w:r>
      <w:proofErr w:type="spellStart"/>
      <w:r w:rsidRPr="00694C70">
        <w:rPr>
          <w:rFonts w:asciiTheme="minorHAnsi" w:hAnsiTheme="minorHAnsi" w:cstheme="minorHAnsi"/>
          <w:color w:val="auto"/>
        </w:rPr>
        <w:t>pre</w:t>
      </w:r>
      <w:proofErr w:type="spellEnd"/>
      <w:r w:rsidRPr="00694C70">
        <w:rPr>
          <w:rFonts w:asciiTheme="minorHAnsi" w:hAnsiTheme="minorHAnsi" w:cstheme="minorHAnsi"/>
          <w:color w:val="auto"/>
        </w:rPr>
        <w:t>-um</w:t>
      </w:r>
      <w:r w:rsidR="00B23133" w:rsidRPr="00694C70">
        <w:rPr>
          <w:rFonts w:asciiTheme="minorHAnsi" w:hAnsiTheme="minorHAnsi" w:cstheme="minorHAnsi"/>
          <w:color w:val="auto"/>
        </w:rPr>
        <w:t>owy</w:t>
      </w:r>
      <w:r w:rsidRPr="00694C70">
        <w:rPr>
          <w:rFonts w:asciiTheme="minorHAnsi" w:hAnsiTheme="minorHAnsi" w:cstheme="minorHAnsi"/>
          <w:color w:val="auto"/>
        </w:rPr>
        <w:t xml:space="preserve"> na kwotę 1</w:t>
      </w:r>
      <w:r w:rsidR="00B23133" w:rsidRPr="00694C70">
        <w:rPr>
          <w:rFonts w:asciiTheme="minorHAnsi" w:hAnsiTheme="minorHAnsi" w:cstheme="minorHAnsi"/>
          <w:color w:val="auto"/>
        </w:rPr>
        <w:t>,4</w:t>
      </w:r>
      <w:r w:rsidRPr="00694C70">
        <w:rPr>
          <w:rFonts w:asciiTheme="minorHAnsi" w:hAnsiTheme="minorHAnsi" w:cstheme="minorHAnsi"/>
          <w:color w:val="auto"/>
        </w:rPr>
        <w:t xml:space="preserve"> mln EUR wkładu UE.</w:t>
      </w:r>
    </w:p>
    <w:p w14:paraId="30A31F7F" w14:textId="4525BC9E" w:rsidR="00C76C78" w:rsidRPr="00694C70" w:rsidRDefault="00C76C78" w:rsidP="00CA4622">
      <w:pPr>
        <w:pStyle w:val="Default"/>
        <w:spacing w:line="360" w:lineRule="auto"/>
        <w:rPr>
          <w:rFonts w:asciiTheme="minorHAnsi" w:hAnsiTheme="minorHAnsi" w:cstheme="minorHAnsi"/>
          <w:color w:val="auto"/>
        </w:rPr>
      </w:pPr>
    </w:p>
    <w:p w14:paraId="53C1C753" w14:textId="29678214" w:rsidR="00325F62" w:rsidRPr="00694C70" w:rsidRDefault="00325F62" w:rsidP="00CA4622">
      <w:pPr>
        <w:pStyle w:val="Default"/>
        <w:spacing w:line="360" w:lineRule="auto"/>
        <w:rPr>
          <w:rFonts w:asciiTheme="minorHAnsi" w:hAnsiTheme="minorHAnsi" w:cstheme="minorHAnsi"/>
          <w:color w:val="auto"/>
        </w:rPr>
      </w:pPr>
    </w:p>
    <w:p w14:paraId="02F5F43D" w14:textId="5858B697" w:rsidR="00F872DA" w:rsidRPr="00694C70" w:rsidRDefault="00F872DA" w:rsidP="00CA4622">
      <w:pPr>
        <w:pStyle w:val="Default"/>
        <w:spacing w:line="360" w:lineRule="auto"/>
        <w:rPr>
          <w:rFonts w:asciiTheme="minorHAnsi" w:hAnsiTheme="minorHAnsi" w:cstheme="minorHAnsi"/>
          <w:color w:val="auto"/>
        </w:rPr>
      </w:pPr>
    </w:p>
    <w:p w14:paraId="5E61A103" w14:textId="77777777" w:rsidR="00F872DA" w:rsidRPr="00694C70" w:rsidRDefault="00F872DA" w:rsidP="00CA4622">
      <w:pPr>
        <w:pStyle w:val="Default"/>
        <w:spacing w:line="360" w:lineRule="auto"/>
        <w:rPr>
          <w:rFonts w:asciiTheme="minorHAnsi" w:hAnsiTheme="minorHAnsi" w:cstheme="minorHAnsi"/>
          <w:color w:val="auto"/>
        </w:rPr>
      </w:pPr>
    </w:p>
    <w:p w14:paraId="7CFC1F47" w14:textId="357EBCDF"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b/>
          <w:bCs/>
          <w:color w:val="auto"/>
        </w:rPr>
        <w:t>Wykres nr 7.</w:t>
      </w:r>
      <w:r w:rsidRPr="00694C70">
        <w:rPr>
          <w:rFonts w:asciiTheme="minorHAnsi" w:hAnsiTheme="minorHAnsi" w:cstheme="minorHAnsi"/>
          <w:color w:val="auto"/>
        </w:rPr>
        <w:t xml:space="preserve"> Poziom wykorzystania alokacji przeznaczonej na instrument ZIT KOF.</w:t>
      </w:r>
    </w:p>
    <w:p w14:paraId="5A208037" w14:textId="2055EC2B" w:rsidR="00274D3B" w:rsidRPr="00694C70" w:rsidRDefault="00274D3B" w:rsidP="00CA4622">
      <w:pPr>
        <w:pStyle w:val="Default"/>
        <w:spacing w:line="360" w:lineRule="auto"/>
        <w:rPr>
          <w:rFonts w:asciiTheme="minorHAnsi" w:hAnsiTheme="minorHAnsi" w:cstheme="minorHAnsi"/>
          <w:color w:val="auto"/>
        </w:rPr>
      </w:pPr>
    </w:p>
    <w:p w14:paraId="3D602198" w14:textId="10A453F1" w:rsidR="00274D3B" w:rsidRPr="00694C70" w:rsidRDefault="00180661" w:rsidP="00CA4622">
      <w:pPr>
        <w:pStyle w:val="Default"/>
        <w:spacing w:line="360" w:lineRule="auto"/>
        <w:rPr>
          <w:rFonts w:asciiTheme="minorHAnsi" w:hAnsiTheme="minorHAnsi" w:cstheme="minorHAnsi"/>
          <w:color w:val="auto"/>
        </w:rPr>
      </w:pPr>
      <w:r w:rsidRPr="00694C70">
        <w:rPr>
          <w:rFonts w:asciiTheme="minorHAnsi" w:hAnsiTheme="minorHAnsi" w:cstheme="minorHAnsi"/>
          <w:noProof/>
          <w:color w:val="auto"/>
          <w:lang w:eastAsia="pl-PL"/>
        </w:rPr>
        <w:drawing>
          <wp:inline distT="0" distB="0" distL="0" distR="0" wp14:anchorId="3359FE09" wp14:editId="790510F8">
            <wp:extent cx="3203264" cy="2771817"/>
            <wp:effectExtent l="0" t="0" r="0" b="0"/>
            <wp:docPr id="13" name="Obraz 13" descr="W ramach EFRR 90,6 %, w ramafch EFS 98,1%, w ramach całego regionalnego programu operacyjnego 91,9%" title="Poziom wykorzystania alokacji przeznaczonej na zintegrowany instrument terytorialny kieleckiego obszaru funk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23644" cy="2789452"/>
                    </a:xfrm>
                    <a:prstGeom prst="rect">
                      <a:avLst/>
                    </a:prstGeom>
                    <a:noFill/>
                  </pic:spPr>
                </pic:pic>
              </a:graphicData>
            </a:graphic>
          </wp:inline>
        </w:drawing>
      </w:r>
    </w:p>
    <w:p w14:paraId="5AB8B79F" w14:textId="795E81FA" w:rsidR="00C76C78" w:rsidRPr="00694C70" w:rsidRDefault="00C76C78" w:rsidP="00CA4622">
      <w:pPr>
        <w:spacing w:before="120" w:line="360" w:lineRule="auto"/>
        <w:rPr>
          <w:rFonts w:asciiTheme="minorHAnsi" w:eastAsiaTheme="minorHAnsi" w:hAnsiTheme="minorHAnsi" w:cstheme="minorHAnsi"/>
          <w:b/>
          <w:lang w:eastAsia="en-US"/>
        </w:rPr>
      </w:pPr>
      <w:r w:rsidRPr="00694C70">
        <w:rPr>
          <w:rFonts w:asciiTheme="minorHAnsi" w:eastAsiaTheme="minorHAnsi" w:hAnsiTheme="minorHAnsi" w:cstheme="minorHAnsi"/>
          <w:b/>
          <w:lang w:eastAsia="en-US"/>
        </w:rPr>
        <w:t>OBSZARY WIEJSKIE O NAJGORSZYM DOSTEPIE DO USŁUG PUBLICZNYCH</w:t>
      </w:r>
    </w:p>
    <w:p w14:paraId="7B6934E3" w14:textId="08307B11"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t xml:space="preserve">W związku z tym, iż obszary wiejskie stanowią 94% powierzchni województwa, dla tego OSI dedykowano </w:t>
      </w:r>
      <w:r w:rsidR="006760F9" w:rsidRPr="00694C70">
        <w:rPr>
          <w:rFonts w:asciiTheme="minorHAnsi" w:hAnsiTheme="minorHAnsi" w:cstheme="minorHAnsi"/>
          <w:color w:val="auto"/>
        </w:rPr>
        <w:t>50,4</w:t>
      </w:r>
      <w:r w:rsidRPr="00694C70">
        <w:rPr>
          <w:rFonts w:asciiTheme="minorHAnsi" w:hAnsiTheme="minorHAnsi" w:cstheme="minorHAnsi"/>
          <w:color w:val="auto"/>
        </w:rPr>
        <w:t xml:space="preserve"> mln EUR, w tym na wsparcie infrastruktury usług publicznych (18,0 mln </w:t>
      </w:r>
      <w:r w:rsidRPr="00694C70">
        <w:rPr>
          <w:rFonts w:asciiTheme="minorHAnsi" w:hAnsiTheme="minorHAnsi" w:cstheme="minorHAnsi"/>
          <w:color w:val="auto"/>
        </w:rPr>
        <w:lastRenderedPageBreak/>
        <w:t>EUR EFRR), oraz w obszarze edukacji, włączenia społecznego, rynku pracy (</w:t>
      </w:r>
      <w:r w:rsidR="006760F9" w:rsidRPr="00694C70">
        <w:rPr>
          <w:rFonts w:asciiTheme="minorHAnsi" w:hAnsiTheme="minorHAnsi" w:cstheme="minorHAnsi"/>
          <w:color w:val="auto"/>
        </w:rPr>
        <w:t>32,4</w:t>
      </w:r>
      <w:r w:rsidRPr="00694C70">
        <w:rPr>
          <w:rFonts w:asciiTheme="minorHAnsi" w:hAnsiTheme="minorHAnsi" w:cstheme="minorHAnsi"/>
          <w:color w:val="auto"/>
        </w:rPr>
        <w:t xml:space="preserve"> mln EUR EFS). Kontraktacja alokacji OSI na 31.12.</w:t>
      </w:r>
      <w:r w:rsidR="006760F9" w:rsidRPr="00694C70">
        <w:rPr>
          <w:rFonts w:asciiTheme="minorHAnsi" w:hAnsiTheme="minorHAnsi" w:cstheme="minorHAnsi"/>
          <w:color w:val="auto"/>
        </w:rPr>
        <w:t>20</w:t>
      </w:r>
      <w:r w:rsidRPr="00694C70">
        <w:rPr>
          <w:rFonts w:asciiTheme="minorHAnsi" w:hAnsiTheme="minorHAnsi" w:cstheme="minorHAnsi"/>
          <w:color w:val="auto"/>
        </w:rPr>
        <w:t xml:space="preserve"> r. wyniosła </w:t>
      </w:r>
      <w:r w:rsidR="006760F9" w:rsidRPr="00694C70">
        <w:rPr>
          <w:rFonts w:asciiTheme="minorHAnsi" w:hAnsiTheme="minorHAnsi" w:cstheme="minorHAnsi"/>
          <w:color w:val="auto"/>
        </w:rPr>
        <w:t>87</w:t>
      </w:r>
      <w:r w:rsidRPr="00694C70">
        <w:rPr>
          <w:rFonts w:asciiTheme="minorHAnsi" w:hAnsiTheme="minorHAnsi" w:cstheme="minorHAnsi"/>
          <w:color w:val="auto"/>
        </w:rPr>
        <w:t xml:space="preserve">%, </w:t>
      </w:r>
      <w:r w:rsidR="006760F9" w:rsidRPr="00694C70">
        <w:rPr>
          <w:rFonts w:asciiTheme="minorHAnsi" w:hAnsiTheme="minorHAnsi" w:cstheme="minorHAnsi"/>
          <w:color w:val="auto"/>
        </w:rPr>
        <w:t>z czego</w:t>
      </w:r>
      <w:r w:rsidRPr="00694C70">
        <w:rPr>
          <w:rFonts w:asciiTheme="minorHAnsi" w:hAnsiTheme="minorHAnsi" w:cstheme="minorHAnsi"/>
          <w:color w:val="auto"/>
        </w:rPr>
        <w:t xml:space="preserve"> </w:t>
      </w:r>
      <w:r w:rsidR="006760F9" w:rsidRPr="00694C70">
        <w:rPr>
          <w:rFonts w:asciiTheme="minorHAnsi" w:hAnsiTheme="minorHAnsi" w:cstheme="minorHAnsi"/>
          <w:color w:val="auto"/>
        </w:rPr>
        <w:t xml:space="preserve">96% </w:t>
      </w:r>
      <w:r w:rsidRPr="00694C70">
        <w:rPr>
          <w:rFonts w:asciiTheme="minorHAnsi" w:hAnsiTheme="minorHAnsi" w:cstheme="minorHAnsi"/>
          <w:color w:val="auto"/>
        </w:rPr>
        <w:t>środk</w:t>
      </w:r>
      <w:r w:rsidR="006760F9" w:rsidRPr="00694C70">
        <w:rPr>
          <w:rFonts w:asciiTheme="minorHAnsi" w:hAnsiTheme="minorHAnsi" w:cstheme="minorHAnsi"/>
          <w:color w:val="auto"/>
        </w:rPr>
        <w:t>ów</w:t>
      </w:r>
      <w:r w:rsidRPr="00694C70">
        <w:rPr>
          <w:rFonts w:asciiTheme="minorHAnsi" w:hAnsiTheme="minorHAnsi" w:cstheme="minorHAnsi"/>
          <w:color w:val="auto"/>
        </w:rPr>
        <w:t xml:space="preserve"> EFRR, a</w:t>
      </w:r>
      <w:r w:rsidR="003264BF" w:rsidRPr="00694C70">
        <w:rPr>
          <w:rFonts w:asciiTheme="minorHAnsi" w:hAnsiTheme="minorHAnsi" w:cstheme="minorHAnsi"/>
          <w:color w:val="auto"/>
        </w:rPr>
        <w:t> </w:t>
      </w:r>
      <w:r w:rsidRPr="00694C70">
        <w:rPr>
          <w:rFonts w:asciiTheme="minorHAnsi" w:hAnsiTheme="minorHAnsi" w:cstheme="minorHAnsi"/>
          <w:color w:val="auto"/>
        </w:rPr>
        <w:t xml:space="preserve">środków EFS </w:t>
      </w:r>
      <w:r w:rsidR="006760F9" w:rsidRPr="00694C70">
        <w:rPr>
          <w:rFonts w:asciiTheme="minorHAnsi" w:hAnsiTheme="minorHAnsi" w:cstheme="minorHAnsi"/>
          <w:color w:val="auto"/>
        </w:rPr>
        <w:t>82</w:t>
      </w:r>
      <w:r w:rsidRPr="00694C70">
        <w:rPr>
          <w:rFonts w:asciiTheme="minorHAnsi" w:hAnsiTheme="minorHAnsi" w:cstheme="minorHAnsi"/>
          <w:color w:val="auto"/>
        </w:rPr>
        <w:t xml:space="preserve">%. </w:t>
      </w:r>
    </w:p>
    <w:p w14:paraId="0E1ED869" w14:textId="77777777" w:rsidR="00C76C78" w:rsidRPr="00694C70" w:rsidRDefault="00C76C78" w:rsidP="00CA4622">
      <w:pPr>
        <w:spacing w:before="120" w:line="360" w:lineRule="auto"/>
        <w:rPr>
          <w:rFonts w:asciiTheme="minorHAnsi" w:eastAsiaTheme="minorHAnsi" w:hAnsiTheme="minorHAnsi" w:cstheme="minorHAnsi"/>
          <w:b/>
          <w:lang w:eastAsia="en-US"/>
        </w:rPr>
      </w:pPr>
      <w:r w:rsidRPr="00694C70">
        <w:rPr>
          <w:rFonts w:asciiTheme="minorHAnsi" w:eastAsiaTheme="minorHAnsi" w:hAnsiTheme="minorHAnsi" w:cstheme="minorHAnsi"/>
          <w:b/>
          <w:lang w:eastAsia="en-US"/>
        </w:rPr>
        <w:t>OSI - MIASTA TRACĄCE FUNKCJE SPOŁECZNO-GOSPODARCZE</w:t>
      </w:r>
    </w:p>
    <w:p w14:paraId="5060F601" w14:textId="64B8EB84" w:rsidR="00C76C78" w:rsidRPr="00694C70" w:rsidRDefault="00C76C78" w:rsidP="00CA4622">
      <w:pPr>
        <w:pStyle w:val="Default"/>
        <w:spacing w:line="360" w:lineRule="auto"/>
        <w:rPr>
          <w:rFonts w:asciiTheme="minorHAnsi" w:hAnsiTheme="minorHAnsi" w:cstheme="minorHAnsi"/>
          <w:color w:val="auto"/>
        </w:rPr>
      </w:pPr>
      <w:r w:rsidRPr="00694C70">
        <w:rPr>
          <w:rFonts w:asciiTheme="minorHAnsi" w:hAnsiTheme="minorHAnsi" w:cstheme="minorHAnsi"/>
          <w:color w:val="auto"/>
        </w:rPr>
        <w:t xml:space="preserve">Wsparciem tego OSI objęte są ośrodki </w:t>
      </w:r>
      <w:proofErr w:type="spellStart"/>
      <w:r w:rsidRPr="00694C70">
        <w:rPr>
          <w:rFonts w:asciiTheme="minorHAnsi" w:hAnsiTheme="minorHAnsi" w:cstheme="minorHAnsi"/>
          <w:color w:val="auto"/>
        </w:rPr>
        <w:t>subregionalne</w:t>
      </w:r>
      <w:proofErr w:type="spellEnd"/>
      <w:r w:rsidRPr="00694C70">
        <w:rPr>
          <w:rFonts w:asciiTheme="minorHAnsi" w:hAnsiTheme="minorHAnsi" w:cstheme="minorHAnsi"/>
          <w:color w:val="auto"/>
        </w:rPr>
        <w:t xml:space="preserve"> Starachowice, Ostrowiec Świętokrzyski i</w:t>
      </w:r>
      <w:r w:rsidR="009B18BE" w:rsidRPr="00694C70">
        <w:rPr>
          <w:rFonts w:asciiTheme="minorHAnsi" w:hAnsiTheme="minorHAnsi" w:cstheme="minorHAnsi"/>
          <w:color w:val="auto"/>
        </w:rPr>
        <w:t> </w:t>
      </w:r>
      <w:r w:rsidRPr="00694C70">
        <w:rPr>
          <w:rFonts w:asciiTheme="minorHAnsi" w:hAnsiTheme="minorHAnsi" w:cstheme="minorHAnsi"/>
          <w:color w:val="auto"/>
        </w:rPr>
        <w:t xml:space="preserve">Skarżysko – Kamienna jako obszary tracące funkcje </w:t>
      </w:r>
      <w:proofErr w:type="spellStart"/>
      <w:r w:rsidRPr="00694C70">
        <w:rPr>
          <w:rFonts w:asciiTheme="minorHAnsi" w:hAnsiTheme="minorHAnsi" w:cstheme="minorHAnsi"/>
          <w:color w:val="auto"/>
        </w:rPr>
        <w:t>społeczno</w:t>
      </w:r>
      <w:proofErr w:type="spellEnd"/>
      <w:r w:rsidRPr="00694C70">
        <w:rPr>
          <w:rFonts w:asciiTheme="minorHAnsi" w:hAnsiTheme="minorHAnsi" w:cstheme="minorHAnsi"/>
          <w:color w:val="auto"/>
        </w:rPr>
        <w:t xml:space="preserve"> – gospodarcze, wymagające restrukturyzacji i rewitalizacji.</w:t>
      </w:r>
    </w:p>
    <w:p w14:paraId="32CA779B" w14:textId="2F318221" w:rsidR="00C76C78" w:rsidRPr="00694C70" w:rsidRDefault="00C76C78" w:rsidP="00CA4622">
      <w:pPr>
        <w:pStyle w:val="Default"/>
        <w:spacing w:after="120" w:line="360" w:lineRule="auto"/>
        <w:rPr>
          <w:rFonts w:asciiTheme="minorHAnsi" w:hAnsiTheme="minorHAnsi" w:cstheme="minorHAnsi"/>
          <w:color w:val="auto"/>
        </w:rPr>
      </w:pPr>
      <w:r w:rsidRPr="00694C70">
        <w:rPr>
          <w:rFonts w:asciiTheme="minorHAnsi" w:hAnsiTheme="minorHAnsi" w:cstheme="minorHAnsi"/>
          <w:color w:val="auto"/>
        </w:rPr>
        <w:t xml:space="preserve">Kwota alokacji dla tego OSI wynosi </w:t>
      </w:r>
      <w:r w:rsidR="006760F9" w:rsidRPr="00694C70">
        <w:rPr>
          <w:rFonts w:asciiTheme="minorHAnsi" w:hAnsiTheme="minorHAnsi" w:cstheme="minorHAnsi"/>
          <w:color w:val="auto"/>
        </w:rPr>
        <w:t>35,8</w:t>
      </w:r>
      <w:r w:rsidRPr="00694C70">
        <w:rPr>
          <w:rFonts w:asciiTheme="minorHAnsi" w:hAnsiTheme="minorHAnsi" w:cstheme="minorHAnsi"/>
          <w:color w:val="auto"/>
        </w:rPr>
        <w:t xml:space="preserve"> mln EUR środków UE, z czego na wsparcie obszarów związanych z efektywną energetyką, rewitalizacją oraz infrastrukturą usług publicznych przeznaczono </w:t>
      </w:r>
      <w:r w:rsidR="006760F9" w:rsidRPr="00694C70">
        <w:rPr>
          <w:rFonts w:asciiTheme="minorHAnsi" w:hAnsiTheme="minorHAnsi" w:cstheme="minorHAnsi"/>
          <w:color w:val="auto"/>
        </w:rPr>
        <w:t>25,2</w:t>
      </w:r>
      <w:r w:rsidRPr="00694C70">
        <w:rPr>
          <w:rFonts w:asciiTheme="minorHAnsi" w:hAnsiTheme="minorHAnsi" w:cstheme="minorHAnsi"/>
          <w:color w:val="auto"/>
        </w:rPr>
        <w:t xml:space="preserve"> mln EUR EFRR, natomiast na edukację, rynek pracy i włączenie społeczne </w:t>
      </w:r>
      <w:r w:rsidR="006760F9" w:rsidRPr="00694C70">
        <w:rPr>
          <w:rFonts w:asciiTheme="minorHAnsi" w:hAnsiTheme="minorHAnsi" w:cstheme="minorHAnsi"/>
          <w:color w:val="auto"/>
        </w:rPr>
        <w:t>10,6</w:t>
      </w:r>
      <w:r w:rsidRPr="00694C70">
        <w:rPr>
          <w:rFonts w:asciiTheme="minorHAnsi" w:hAnsiTheme="minorHAnsi" w:cstheme="minorHAnsi"/>
          <w:color w:val="auto"/>
        </w:rPr>
        <w:t xml:space="preserve"> mln EUR EFS. Do końca 20</w:t>
      </w:r>
      <w:r w:rsidR="00FF6D56" w:rsidRPr="00694C70">
        <w:rPr>
          <w:rFonts w:asciiTheme="minorHAnsi" w:hAnsiTheme="minorHAnsi" w:cstheme="minorHAnsi"/>
          <w:color w:val="auto"/>
        </w:rPr>
        <w:t>20</w:t>
      </w:r>
      <w:r w:rsidRPr="00694C70">
        <w:rPr>
          <w:rFonts w:asciiTheme="minorHAnsi" w:hAnsiTheme="minorHAnsi" w:cstheme="minorHAnsi"/>
          <w:color w:val="auto"/>
        </w:rPr>
        <w:t xml:space="preserve"> r. zakontraktowano blisko </w:t>
      </w:r>
      <w:r w:rsidR="006760F9" w:rsidRPr="00694C70">
        <w:rPr>
          <w:rFonts w:asciiTheme="minorHAnsi" w:hAnsiTheme="minorHAnsi" w:cstheme="minorHAnsi"/>
          <w:color w:val="auto"/>
        </w:rPr>
        <w:t>59</w:t>
      </w:r>
      <w:r w:rsidRPr="00694C70">
        <w:rPr>
          <w:rFonts w:asciiTheme="minorHAnsi" w:hAnsiTheme="minorHAnsi" w:cstheme="minorHAnsi"/>
          <w:color w:val="auto"/>
        </w:rPr>
        <w:t>% alokacji OSI, w tym w</w:t>
      </w:r>
      <w:r w:rsidR="003264BF" w:rsidRPr="00694C70">
        <w:rPr>
          <w:rFonts w:asciiTheme="minorHAnsi" w:hAnsiTheme="minorHAnsi" w:cstheme="minorHAnsi"/>
          <w:color w:val="auto"/>
        </w:rPr>
        <w:t> </w:t>
      </w:r>
      <w:r w:rsidRPr="00694C70">
        <w:rPr>
          <w:rFonts w:asciiTheme="minorHAnsi" w:hAnsiTheme="minorHAnsi" w:cstheme="minorHAnsi"/>
          <w:color w:val="auto"/>
        </w:rPr>
        <w:t xml:space="preserve">ramach EFRR </w:t>
      </w:r>
      <w:r w:rsidR="006760F9" w:rsidRPr="00694C70">
        <w:rPr>
          <w:rFonts w:asciiTheme="minorHAnsi" w:hAnsiTheme="minorHAnsi" w:cstheme="minorHAnsi"/>
          <w:color w:val="auto"/>
        </w:rPr>
        <w:t>47</w:t>
      </w:r>
      <w:r w:rsidRPr="00694C70">
        <w:rPr>
          <w:rFonts w:asciiTheme="minorHAnsi" w:hAnsiTheme="minorHAnsi" w:cstheme="minorHAnsi"/>
          <w:color w:val="auto"/>
        </w:rPr>
        <w:t>%, EFS-</w:t>
      </w:r>
      <w:r w:rsidR="006760F9" w:rsidRPr="00694C70">
        <w:rPr>
          <w:rFonts w:asciiTheme="minorHAnsi" w:hAnsiTheme="minorHAnsi" w:cstheme="minorHAnsi"/>
          <w:color w:val="auto"/>
        </w:rPr>
        <w:t>88</w:t>
      </w:r>
      <w:r w:rsidRPr="00694C70">
        <w:rPr>
          <w:rFonts w:asciiTheme="minorHAnsi" w:hAnsiTheme="minorHAnsi" w:cstheme="minorHAnsi"/>
          <w:color w:val="auto"/>
        </w:rPr>
        <w:t>%</w:t>
      </w:r>
      <w:r w:rsidR="00865B18" w:rsidRPr="00694C70">
        <w:rPr>
          <w:rFonts w:asciiTheme="minorHAnsi" w:hAnsiTheme="minorHAnsi" w:cstheme="minorHAnsi"/>
          <w:color w:val="auto"/>
        </w:rPr>
        <w:t>.</w:t>
      </w:r>
    </w:p>
    <w:p w14:paraId="1C5B36B9" w14:textId="77777777" w:rsidR="00C76C78" w:rsidRPr="00694C70" w:rsidRDefault="00C76C78" w:rsidP="00CA4622">
      <w:pPr>
        <w:spacing w:line="360" w:lineRule="auto"/>
        <w:rPr>
          <w:rFonts w:asciiTheme="minorHAnsi" w:eastAsiaTheme="minorHAnsi" w:hAnsiTheme="minorHAnsi" w:cstheme="minorHAnsi"/>
          <w:b/>
          <w:lang w:eastAsia="en-US"/>
        </w:rPr>
      </w:pPr>
      <w:r w:rsidRPr="00694C70">
        <w:rPr>
          <w:rFonts w:asciiTheme="minorHAnsi" w:eastAsiaTheme="minorHAnsi" w:hAnsiTheme="minorHAnsi" w:cstheme="minorHAnsi"/>
          <w:b/>
          <w:lang w:eastAsia="en-US"/>
        </w:rPr>
        <w:t>OSI - OBSZAR UZDROWISKOWY</w:t>
      </w:r>
    </w:p>
    <w:p w14:paraId="724F20A2" w14:textId="6BD3E457" w:rsidR="00C76C78" w:rsidRPr="00694C70" w:rsidRDefault="00C76C78" w:rsidP="00CA4622">
      <w:pPr>
        <w:spacing w:after="120" w:line="360" w:lineRule="auto"/>
        <w:rPr>
          <w:rFonts w:asciiTheme="minorHAnsi" w:eastAsiaTheme="minorHAnsi" w:hAnsiTheme="minorHAnsi" w:cstheme="minorHAnsi"/>
          <w:lang w:eastAsia="en-US"/>
        </w:rPr>
      </w:pPr>
      <w:r w:rsidRPr="00694C70">
        <w:rPr>
          <w:rFonts w:asciiTheme="minorHAnsi" w:eastAsiaTheme="minorHAnsi" w:hAnsiTheme="minorHAnsi" w:cstheme="minorHAnsi"/>
          <w:lang w:eastAsia="en-US"/>
        </w:rPr>
        <w:t xml:space="preserve">W związku z występowaniem na terenie woj. świętokrzyskiego cennych zasobów wód mineralnych uznanych za lecznicze wyodrębniony został OSI Obszar uzrowiskowy dysponujący potencjałem lecznictwa uzdrowiskowego i turystyki prozdrowotnej. Na realizację tego OSI alokowano 11 mln EUR środków EFRR. </w:t>
      </w:r>
      <w:r w:rsidR="00566B15" w:rsidRPr="00694C70">
        <w:rPr>
          <w:rFonts w:asciiTheme="minorHAnsi" w:eastAsiaTheme="minorHAnsi" w:hAnsiTheme="minorHAnsi" w:cstheme="minorHAnsi"/>
          <w:lang w:eastAsia="en-US"/>
        </w:rPr>
        <w:t xml:space="preserve">Kontraktacja w ramach </w:t>
      </w:r>
      <w:r w:rsidR="000C7399" w:rsidRPr="00694C70">
        <w:rPr>
          <w:rFonts w:asciiTheme="minorHAnsi" w:eastAsiaTheme="minorHAnsi" w:hAnsiTheme="minorHAnsi" w:cstheme="minorHAnsi"/>
          <w:lang w:eastAsia="en-US"/>
        </w:rPr>
        <w:t>działań (</w:t>
      </w:r>
      <w:r w:rsidR="00566B15" w:rsidRPr="00694C70">
        <w:rPr>
          <w:rFonts w:asciiTheme="minorHAnsi" w:eastAsiaTheme="minorHAnsi" w:hAnsiTheme="minorHAnsi" w:cstheme="minorHAnsi"/>
          <w:lang w:eastAsia="en-US"/>
        </w:rPr>
        <w:t xml:space="preserve">PI </w:t>
      </w:r>
      <w:r w:rsidRPr="00694C70">
        <w:rPr>
          <w:rFonts w:asciiTheme="minorHAnsi" w:eastAsiaTheme="minorHAnsi" w:hAnsiTheme="minorHAnsi" w:cstheme="minorHAnsi"/>
          <w:lang w:eastAsia="en-US"/>
        </w:rPr>
        <w:t>6c, 6d, 9a)</w:t>
      </w:r>
      <w:r w:rsidR="00566B15" w:rsidRPr="00694C70">
        <w:rPr>
          <w:rFonts w:asciiTheme="minorHAnsi" w:eastAsiaTheme="minorHAnsi" w:hAnsiTheme="minorHAnsi" w:cstheme="minorHAnsi"/>
          <w:lang w:eastAsia="en-US"/>
        </w:rPr>
        <w:t xml:space="preserve"> wyniosła na koniec 2020 roku 84%. </w:t>
      </w:r>
    </w:p>
    <w:p w14:paraId="60A3E75A" w14:textId="77777777" w:rsidR="00C76C78" w:rsidRPr="00694C70" w:rsidRDefault="00C76C78" w:rsidP="00CA4622">
      <w:pPr>
        <w:spacing w:line="360" w:lineRule="auto"/>
        <w:rPr>
          <w:rFonts w:asciiTheme="minorHAnsi" w:eastAsiaTheme="minorHAnsi" w:hAnsiTheme="minorHAnsi" w:cstheme="minorHAnsi"/>
          <w:b/>
          <w:lang w:eastAsia="en-US"/>
        </w:rPr>
      </w:pPr>
      <w:r w:rsidRPr="00694C70">
        <w:rPr>
          <w:rFonts w:asciiTheme="minorHAnsi" w:eastAsiaTheme="minorHAnsi" w:hAnsiTheme="minorHAnsi" w:cstheme="minorHAnsi"/>
          <w:b/>
          <w:lang w:eastAsia="en-US"/>
        </w:rPr>
        <w:t>OSI - GÓRY ŚWIĘTOKRZYSKIE</w:t>
      </w:r>
    </w:p>
    <w:p w14:paraId="0AEF5552" w14:textId="0C2FFAEF" w:rsidR="00C76C78" w:rsidRPr="00694C70" w:rsidRDefault="00C76C78" w:rsidP="00CA4622">
      <w:pPr>
        <w:spacing w:line="360" w:lineRule="auto"/>
        <w:rPr>
          <w:rFonts w:asciiTheme="minorHAnsi" w:eastAsiaTheme="minorHAnsi" w:hAnsiTheme="minorHAnsi" w:cstheme="minorHAnsi"/>
          <w:lang w:eastAsia="en-US"/>
        </w:rPr>
      </w:pPr>
      <w:r w:rsidRPr="00694C70">
        <w:rPr>
          <w:rFonts w:asciiTheme="minorHAnsi" w:eastAsiaTheme="minorHAnsi" w:hAnsiTheme="minorHAnsi" w:cstheme="minorHAnsi"/>
          <w:lang w:eastAsia="en-US"/>
        </w:rPr>
        <w:t xml:space="preserve">Województwo świętokrzyskie charakteryzuje się wysokimi walorami przyrodniczymi, a blisko 65% powierzchni województwa objętych jest różnymi formami ochrony. Dlatego w RPOWŚ 2014 - 2020 wyodrębniony został obszar OSI Góry Świętokrzyskie. Wsparcie realizowane jest w PI6c i PI6d dot. zachowania dziedzictwa kulturowego i ochronie środowiska jak i bioróżnorodności poprzez dedykowane nabory z pulą środków 6 mln EUR. Cała kwota </w:t>
      </w:r>
      <w:r w:rsidR="006F1EEB" w:rsidRPr="00694C70">
        <w:rPr>
          <w:rFonts w:asciiTheme="minorHAnsi" w:eastAsiaTheme="minorHAnsi" w:hAnsiTheme="minorHAnsi" w:cstheme="minorHAnsi"/>
          <w:lang w:eastAsia="en-US"/>
        </w:rPr>
        <w:t>dedykowana obszarowi Gór Świętokrzyskich została zakontraktowana</w:t>
      </w:r>
      <w:r w:rsidRPr="00694C70">
        <w:rPr>
          <w:rFonts w:asciiTheme="minorHAnsi" w:eastAsiaTheme="minorHAnsi" w:hAnsiTheme="minorHAnsi" w:cstheme="minorHAnsi"/>
          <w:lang w:eastAsia="en-US"/>
        </w:rPr>
        <w:t xml:space="preserve">. </w:t>
      </w:r>
    </w:p>
    <w:p w14:paraId="30F869FC" w14:textId="77777777" w:rsidR="000A3E87" w:rsidRPr="00694C70" w:rsidRDefault="00B719F1" w:rsidP="00CA4622">
      <w:pPr>
        <w:pStyle w:val="Nagwek2"/>
        <w:spacing w:line="360" w:lineRule="auto"/>
        <w:rPr>
          <w:rFonts w:asciiTheme="minorHAnsi" w:eastAsia="Calibri" w:hAnsiTheme="minorHAnsi" w:cstheme="minorHAnsi"/>
          <w:color w:val="auto"/>
          <w:lang w:eastAsia="en-US"/>
        </w:rPr>
      </w:pPr>
      <w:bookmarkStart w:id="14" w:name="_Toc70584619"/>
      <w:r w:rsidRPr="00694C70">
        <w:rPr>
          <w:rFonts w:asciiTheme="minorHAnsi" w:eastAsia="Calibri" w:hAnsiTheme="minorHAnsi" w:cstheme="minorHAnsi"/>
          <w:color w:val="auto"/>
          <w:lang w:eastAsia="en-US"/>
        </w:rPr>
        <w:t>INSTRUMENTY FINANSOWE</w:t>
      </w:r>
      <w:bookmarkEnd w:id="14"/>
    </w:p>
    <w:p w14:paraId="4506C7DB" w14:textId="43E60A15" w:rsidR="00B719F1" w:rsidRPr="00694C70" w:rsidRDefault="00B719F1" w:rsidP="00CA4622">
      <w:pPr>
        <w:spacing w:before="120" w:after="120" w:line="360" w:lineRule="auto"/>
        <w:rPr>
          <w:rFonts w:asciiTheme="minorHAnsi" w:hAnsiTheme="minorHAnsi" w:cstheme="minorHAnsi"/>
        </w:rPr>
      </w:pPr>
      <w:r w:rsidRPr="00694C70">
        <w:rPr>
          <w:rFonts w:asciiTheme="minorHAnsi" w:hAnsiTheme="minorHAnsi" w:cstheme="minorHAnsi"/>
        </w:rPr>
        <w:t xml:space="preserve">Instrumenty finansowe w RPOWŚ 2014 – 2020 realizowane są ze środków EFRR i EFS. </w:t>
      </w:r>
      <w:r w:rsidR="006F78DC" w:rsidRPr="00694C70">
        <w:rPr>
          <w:rFonts w:asciiTheme="minorHAnsi" w:hAnsiTheme="minorHAnsi" w:cstheme="minorHAnsi"/>
        </w:rPr>
        <w:br/>
      </w:r>
      <w:r w:rsidRPr="00694C70">
        <w:rPr>
          <w:rFonts w:asciiTheme="minorHAnsi" w:hAnsiTheme="minorHAnsi" w:cstheme="minorHAnsi"/>
        </w:rPr>
        <w:t>Z EFRR</w:t>
      </w:r>
      <w:r w:rsidR="00FB167B" w:rsidRPr="00694C70">
        <w:rPr>
          <w:rFonts w:asciiTheme="minorHAnsi" w:hAnsiTheme="minorHAnsi" w:cstheme="minorHAnsi"/>
        </w:rPr>
        <w:t xml:space="preserve"> (</w:t>
      </w:r>
      <w:r w:rsidRPr="00694C70">
        <w:rPr>
          <w:rFonts w:asciiTheme="minorHAnsi" w:hAnsiTheme="minorHAnsi" w:cstheme="minorHAnsi"/>
        </w:rPr>
        <w:t>PI3c</w:t>
      </w:r>
      <w:r w:rsidR="00FB167B" w:rsidRPr="00694C70">
        <w:rPr>
          <w:rFonts w:asciiTheme="minorHAnsi" w:hAnsiTheme="minorHAnsi" w:cstheme="minorHAnsi"/>
        </w:rPr>
        <w:t>)</w:t>
      </w:r>
      <w:r w:rsidRPr="00694C70">
        <w:rPr>
          <w:rFonts w:asciiTheme="minorHAnsi" w:hAnsiTheme="minorHAnsi" w:cstheme="minorHAnsi"/>
        </w:rPr>
        <w:t xml:space="preserve"> na ich realizację przeznaczono </w:t>
      </w:r>
      <w:r w:rsidR="000C7399" w:rsidRPr="00694C70">
        <w:rPr>
          <w:rFonts w:asciiTheme="minorHAnsi" w:hAnsiTheme="minorHAnsi" w:cstheme="minorHAnsi"/>
        </w:rPr>
        <w:t>79,8</w:t>
      </w:r>
      <w:r w:rsidRPr="00694C70">
        <w:rPr>
          <w:rFonts w:asciiTheme="minorHAnsi" w:hAnsiTheme="minorHAnsi" w:cstheme="minorHAnsi"/>
        </w:rPr>
        <w:t xml:space="preserve"> mln</w:t>
      </w:r>
      <w:r w:rsidR="00CA773E" w:rsidRPr="00694C70">
        <w:rPr>
          <w:rFonts w:asciiTheme="minorHAnsi" w:hAnsiTheme="minorHAnsi" w:cstheme="minorHAnsi"/>
        </w:rPr>
        <w:t xml:space="preserve"> </w:t>
      </w:r>
      <w:r w:rsidR="0066765E" w:rsidRPr="00694C70">
        <w:rPr>
          <w:rFonts w:asciiTheme="minorHAnsi" w:hAnsiTheme="minorHAnsi" w:cstheme="minorHAnsi"/>
        </w:rPr>
        <w:t>EUR</w:t>
      </w:r>
      <w:r w:rsidRPr="00694C70">
        <w:rPr>
          <w:rFonts w:asciiTheme="minorHAnsi" w:hAnsiTheme="minorHAnsi" w:cstheme="minorHAnsi"/>
        </w:rPr>
        <w:t>, a z EFS</w:t>
      </w:r>
      <w:r w:rsidR="00FB167B" w:rsidRPr="00694C70">
        <w:rPr>
          <w:rFonts w:asciiTheme="minorHAnsi" w:hAnsiTheme="minorHAnsi" w:cstheme="minorHAnsi"/>
        </w:rPr>
        <w:t xml:space="preserve"> (</w:t>
      </w:r>
      <w:r w:rsidRPr="00694C70">
        <w:rPr>
          <w:rFonts w:asciiTheme="minorHAnsi" w:hAnsiTheme="minorHAnsi" w:cstheme="minorHAnsi"/>
        </w:rPr>
        <w:t>PI8iii</w:t>
      </w:r>
      <w:r w:rsidR="00FB167B" w:rsidRPr="00694C70">
        <w:rPr>
          <w:rFonts w:asciiTheme="minorHAnsi" w:hAnsiTheme="minorHAnsi" w:cstheme="minorHAnsi"/>
        </w:rPr>
        <w:t>)</w:t>
      </w:r>
      <w:r w:rsidRPr="00694C70">
        <w:rPr>
          <w:rFonts w:asciiTheme="minorHAnsi" w:hAnsiTheme="minorHAnsi" w:cstheme="minorHAnsi"/>
        </w:rPr>
        <w:t xml:space="preserve"> </w:t>
      </w:r>
      <w:r w:rsidR="000C7399" w:rsidRPr="00694C70">
        <w:rPr>
          <w:rFonts w:asciiTheme="minorHAnsi" w:hAnsiTheme="minorHAnsi" w:cstheme="minorHAnsi"/>
        </w:rPr>
        <w:t>–</w:t>
      </w:r>
      <w:r w:rsidRPr="00694C70">
        <w:rPr>
          <w:rFonts w:asciiTheme="minorHAnsi" w:hAnsiTheme="minorHAnsi" w:cstheme="minorHAnsi"/>
        </w:rPr>
        <w:t xml:space="preserve"> </w:t>
      </w:r>
      <w:r w:rsidR="000C7399" w:rsidRPr="00694C70">
        <w:rPr>
          <w:rFonts w:asciiTheme="minorHAnsi" w:hAnsiTheme="minorHAnsi" w:cstheme="minorHAnsi"/>
        </w:rPr>
        <w:t>7,9</w:t>
      </w:r>
      <w:r w:rsidRPr="00694C70">
        <w:rPr>
          <w:rFonts w:asciiTheme="minorHAnsi" w:hAnsiTheme="minorHAnsi" w:cstheme="minorHAnsi"/>
        </w:rPr>
        <w:t xml:space="preserve"> mln </w:t>
      </w:r>
      <w:r w:rsidR="0066765E" w:rsidRPr="00694C70">
        <w:rPr>
          <w:rFonts w:asciiTheme="minorHAnsi" w:hAnsiTheme="minorHAnsi" w:cstheme="minorHAnsi"/>
        </w:rPr>
        <w:t>EUR</w:t>
      </w:r>
      <w:r w:rsidRPr="00694C70">
        <w:rPr>
          <w:rFonts w:asciiTheme="minorHAnsi" w:hAnsiTheme="minorHAnsi" w:cstheme="minorHAnsi"/>
        </w:rPr>
        <w:t xml:space="preserve">. </w:t>
      </w:r>
    </w:p>
    <w:p w14:paraId="302DF832" w14:textId="1F88A774" w:rsidR="001E5B9F" w:rsidRPr="00694C70" w:rsidRDefault="00743559" w:rsidP="00CA4622">
      <w:pPr>
        <w:spacing w:line="360" w:lineRule="auto"/>
        <w:rPr>
          <w:rFonts w:asciiTheme="minorHAnsi" w:hAnsiTheme="minorHAnsi" w:cstheme="minorHAnsi"/>
        </w:rPr>
      </w:pPr>
      <w:r w:rsidRPr="00694C70">
        <w:rPr>
          <w:rFonts w:asciiTheme="minorHAnsi" w:hAnsiTheme="minorHAnsi" w:cstheme="minorHAnsi"/>
        </w:rPr>
        <w:t>Umowy z BGK pełniącym rolę Menadżera Funduszu Funduszy (MFF) zostały podpisane w</w:t>
      </w:r>
      <w:r w:rsidR="00531CBF" w:rsidRPr="00694C70">
        <w:rPr>
          <w:rFonts w:asciiTheme="minorHAnsi" w:hAnsiTheme="minorHAnsi" w:cstheme="minorHAnsi"/>
        </w:rPr>
        <w:t> </w:t>
      </w:r>
      <w:r w:rsidR="00B719F1" w:rsidRPr="00694C70">
        <w:rPr>
          <w:rFonts w:asciiTheme="minorHAnsi" w:hAnsiTheme="minorHAnsi" w:cstheme="minorHAnsi"/>
        </w:rPr>
        <w:t xml:space="preserve">2017 r. </w:t>
      </w:r>
      <w:r w:rsidRPr="00694C70">
        <w:rPr>
          <w:rFonts w:asciiTheme="minorHAnsi" w:hAnsiTheme="minorHAnsi" w:cstheme="minorHAnsi"/>
        </w:rPr>
        <w:t>(</w:t>
      </w:r>
      <w:r w:rsidR="00B719F1" w:rsidRPr="00694C70">
        <w:rPr>
          <w:rFonts w:asciiTheme="minorHAnsi" w:hAnsiTheme="minorHAnsi" w:cstheme="minorHAnsi"/>
        </w:rPr>
        <w:t>podpisano 2 umowy z BGK odrębnie dla EFS i EFRR). W 201</w:t>
      </w:r>
      <w:r w:rsidR="00CA773E" w:rsidRPr="00694C70">
        <w:rPr>
          <w:rFonts w:asciiTheme="minorHAnsi" w:hAnsiTheme="minorHAnsi" w:cstheme="minorHAnsi"/>
        </w:rPr>
        <w:t>8</w:t>
      </w:r>
      <w:r w:rsidR="00B719F1" w:rsidRPr="00694C70">
        <w:rPr>
          <w:rFonts w:asciiTheme="minorHAnsi" w:hAnsiTheme="minorHAnsi" w:cstheme="minorHAnsi"/>
        </w:rPr>
        <w:t xml:space="preserve"> r. BGK </w:t>
      </w:r>
      <w:r w:rsidR="00E83BE7" w:rsidRPr="00694C70">
        <w:rPr>
          <w:rFonts w:asciiTheme="minorHAnsi" w:hAnsiTheme="minorHAnsi" w:cstheme="minorHAnsi"/>
        </w:rPr>
        <w:t>podpisa</w:t>
      </w:r>
      <w:r w:rsidR="000510C9" w:rsidRPr="00694C70">
        <w:rPr>
          <w:rFonts w:asciiTheme="minorHAnsi" w:hAnsiTheme="minorHAnsi" w:cstheme="minorHAnsi"/>
        </w:rPr>
        <w:t>ł</w:t>
      </w:r>
      <w:r w:rsidR="000C7399" w:rsidRPr="00694C70">
        <w:rPr>
          <w:rFonts w:asciiTheme="minorHAnsi" w:hAnsiTheme="minorHAnsi" w:cstheme="minorHAnsi"/>
        </w:rPr>
        <w:t xml:space="preserve"> </w:t>
      </w:r>
      <w:r w:rsidR="000C7399" w:rsidRPr="00694C70">
        <w:rPr>
          <w:rFonts w:asciiTheme="minorHAnsi" w:hAnsiTheme="minorHAnsi" w:cstheme="minorHAnsi"/>
        </w:rPr>
        <w:lastRenderedPageBreak/>
        <w:t>pierwsze</w:t>
      </w:r>
      <w:r w:rsidR="00E83BE7" w:rsidRPr="00694C70">
        <w:rPr>
          <w:rFonts w:asciiTheme="minorHAnsi" w:hAnsiTheme="minorHAnsi" w:cstheme="minorHAnsi"/>
        </w:rPr>
        <w:t xml:space="preserve"> umowy</w:t>
      </w:r>
      <w:r w:rsidR="00CA773E" w:rsidRPr="00694C70">
        <w:rPr>
          <w:rFonts w:asciiTheme="minorHAnsi" w:hAnsiTheme="minorHAnsi" w:cstheme="minorHAnsi"/>
        </w:rPr>
        <w:t xml:space="preserve"> z </w:t>
      </w:r>
      <w:r w:rsidR="00B719F1" w:rsidRPr="00694C70">
        <w:rPr>
          <w:rFonts w:asciiTheme="minorHAnsi" w:hAnsiTheme="minorHAnsi" w:cstheme="minorHAnsi"/>
        </w:rPr>
        <w:t>pośrednik</w:t>
      </w:r>
      <w:r w:rsidR="00CA773E" w:rsidRPr="00694C70">
        <w:rPr>
          <w:rFonts w:asciiTheme="minorHAnsi" w:hAnsiTheme="minorHAnsi" w:cstheme="minorHAnsi"/>
        </w:rPr>
        <w:t>ami</w:t>
      </w:r>
      <w:r w:rsidR="00B719F1" w:rsidRPr="00694C70">
        <w:rPr>
          <w:rFonts w:asciiTheme="minorHAnsi" w:hAnsiTheme="minorHAnsi" w:cstheme="minorHAnsi"/>
        </w:rPr>
        <w:t xml:space="preserve"> finansowy</w:t>
      </w:r>
      <w:r w:rsidR="00CA773E" w:rsidRPr="00694C70">
        <w:rPr>
          <w:rFonts w:asciiTheme="minorHAnsi" w:hAnsiTheme="minorHAnsi" w:cstheme="minorHAnsi"/>
        </w:rPr>
        <w:t>mi i rozpoczęto udzielanie pożyczek ostatecznym odbiorcom wsparcia, zarówno dla przedsiębiorców na rozwój działalności (EFRR), jak i dla osób fizycznych pozostających bez zatrudnienia, które rozpoczęły prowadzenie działalności gospodarczej przy pomocy środków zwrotnych</w:t>
      </w:r>
      <w:r w:rsidR="006B4E03" w:rsidRPr="00694C70">
        <w:rPr>
          <w:rFonts w:asciiTheme="minorHAnsi" w:hAnsiTheme="minorHAnsi" w:cstheme="minorHAnsi"/>
        </w:rPr>
        <w:t xml:space="preserve"> (EFS).</w:t>
      </w:r>
    </w:p>
    <w:p w14:paraId="4EFB6FE9" w14:textId="473BA385" w:rsidR="00460208" w:rsidRPr="00694C70" w:rsidRDefault="00695271" w:rsidP="00CA4622">
      <w:pPr>
        <w:spacing w:line="360" w:lineRule="auto"/>
        <w:rPr>
          <w:rFonts w:asciiTheme="minorHAnsi" w:hAnsiTheme="minorHAnsi" w:cstheme="minorHAnsi"/>
        </w:rPr>
      </w:pPr>
      <w:r w:rsidRPr="00694C70">
        <w:rPr>
          <w:rFonts w:asciiTheme="minorHAnsi" w:hAnsiTheme="minorHAnsi" w:cstheme="minorHAnsi"/>
        </w:rPr>
        <w:t>Na koniec 20</w:t>
      </w:r>
      <w:r w:rsidR="000C43E5" w:rsidRPr="00694C70">
        <w:rPr>
          <w:rFonts w:asciiTheme="minorHAnsi" w:hAnsiTheme="minorHAnsi" w:cstheme="minorHAnsi"/>
        </w:rPr>
        <w:t>20</w:t>
      </w:r>
      <w:r w:rsidRPr="00694C70">
        <w:rPr>
          <w:rFonts w:asciiTheme="minorHAnsi" w:hAnsiTheme="minorHAnsi" w:cstheme="minorHAnsi"/>
        </w:rPr>
        <w:t xml:space="preserve"> r. z EFRR udzielonych zostało </w:t>
      </w:r>
      <w:r w:rsidR="000C43E5" w:rsidRPr="00694C70">
        <w:rPr>
          <w:rFonts w:asciiTheme="minorHAnsi" w:hAnsiTheme="minorHAnsi" w:cstheme="minorHAnsi"/>
        </w:rPr>
        <w:t>1 168</w:t>
      </w:r>
      <w:r w:rsidR="00460208" w:rsidRPr="00694C70">
        <w:rPr>
          <w:rFonts w:asciiTheme="minorHAnsi" w:hAnsiTheme="minorHAnsi" w:cstheme="minorHAnsi"/>
        </w:rPr>
        <w:t xml:space="preserve"> </w:t>
      </w:r>
      <w:r w:rsidRPr="00694C70">
        <w:rPr>
          <w:rFonts w:asciiTheme="minorHAnsi" w:hAnsiTheme="minorHAnsi" w:cstheme="minorHAnsi"/>
        </w:rPr>
        <w:t xml:space="preserve">pożyczek na kwotę </w:t>
      </w:r>
      <w:r w:rsidR="006A7F2C" w:rsidRPr="00694C70">
        <w:rPr>
          <w:rFonts w:asciiTheme="minorHAnsi" w:hAnsiTheme="minorHAnsi" w:cstheme="minorHAnsi"/>
        </w:rPr>
        <w:t xml:space="preserve">blisko </w:t>
      </w:r>
      <w:r w:rsidR="000510C9" w:rsidRPr="00694C70">
        <w:rPr>
          <w:rFonts w:asciiTheme="minorHAnsi" w:hAnsiTheme="minorHAnsi" w:cstheme="minorHAnsi"/>
        </w:rPr>
        <w:t>4</w:t>
      </w:r>
      <w:r w:rsidR="003441DB" w:rsidRPr="00694C70">
        <w:rPr>
          <w:rFonts w:asciiTheme="minorHAnsi" w:hAnsiTheme="minorHAnsi" w:cstheme="minorHAnsi"/>
        </w:rPr>
        <w:t>5</w:t>
      </w:r>
      <w:r w:rsidR="000510C9" w:rsidRPr="00694C70">
        <w:rPr>
          <w:rFonts w:asciiTheme="minorHAnsi" w:hAnsiTheme="minorHAnsi" w:cstheme="minorHAnsi"/>
        </w:rPr>
        <w:t>,</w:t>
      </w:r>
      <w:r w:rsidR="003441DB" w:rsidRPr="00694C70">
        <w:rPr>
          <w:rFonts w:asciiTheme="minorHAnsi" w:hAnsiTheme="minorHAnsi" w:cstheme="minorHAnsi"/>
        </w:rPr>
        <w:t>7</w:t>
      </w:r>
      <w:r w:rsidR="006A7F2C" w:rsidRPr="00694C70">
        <w:rPr>
          <w:rFonts w:asciiTheme="minorHAnsi" w:hAnsiTheme="minorHAnsi" w:cstheme="minorHAnsi"/>
        </w:rPr>
        <w:t xml:space="preserve"> mln EU</w:t>
      </w:r>
      <w:r w:rsidR="00460208" w:rsidRPr="00694C70">
        <w:rPr>
          <w:rFonts w:asciiTheme="minorHAnsi" w:hAnsiTheme="minorHAnsi" w:cstheme="minorHAnsi"/>
        </w:rPr>
        <w:t>R wkładu UE</w:t>
      </w:r>
      <w:r w:rsidR="004E4CBB" w:rsidRPr="00694C70">
        <w:rPr>
          <w:rFonts w:asciiTheme="minorHAnsi" w:hAnsiTheme="minorHAnsi" w:cstheme="minorHAnsi"/>
        </w:rPr>
        <w:t>,</w:t>
      </w:r>
      <w:r w:rsidR="00460208" w:rsidRPr="00694C70">
        <w:rPr>
          <w:rFonts w:asciiTheme="minorHAnsi" w:hAnsiTheme="minorHAnsi" w:cstheme="minorHAnsi"/>
        </w:rPr>
        <w:t xml:space="preserve"> a z EFS </w:t>
      </w:r>
      <w:r w:rsidR="000510C9" w:rsidRPr="00694C70">
        <w:rPr>
          <w:rFonts w:asciiTheme="minorHAnsi" w:hAnsiTheme="minorHAnsi" w:cstheme="minorHAnsi"/>
        </w:rPr>
        <w:t>148</w:t>
      </w:r>
      <w:r w:rsidR="00460208" w:rsidRPr="00694C70">
        <w:rPr>
          <w:rFonts w:asciiTheme="minorHAnsi" w:hAnsiTheme="minorHAnsi" w:cstheme="minorHAnsi"/>
        </w:rPr>
        <w:t xml:space="preserve"> pożyc</w:t>
      </w:r>
      <w:r w:rsidR="000510C9" w:rsidRPr="00694C70">
        <w:rPr>
          <w:rFonts w:asciiTheme="minorHAnsi" w:hAnsiTheme="minorHAnsi" w:cstheme="minorHAnsi"/>
        </w:rPr>
        <w:t>zek</w:t>
      </w:r>
      <w:r w:rsidR="00460208" w:rsidRPr="00694C70">
        <w:rPr>
          <w:rFonts w:asciiTheme="minorHAnsi" w:hAnsiTheme="minorHAnsi" w:cstheme="minorHAnsi"/>
        </w:rPr>
        <w:t xml:space="preserve"> na kwotę ponad </w:t>
      </w:r>
      <w:r w:rsidR="000510C9" w:rsidRPr="00694C70">
        <w:rPr>
          <w:rFonts w:asciiTheme="minorHAnsi" w:hAnsiTheme="minorHAnsi" w:cstheme="minorHAnsi"/>
        </w:rPr>
        <w:t>2</w:t>
      </w:r>
      <w:r w:rsidR="00460208" w:rsidRPr="00694C70">
        <w:rPr>
          <w:rFonts w:asciiTheme="minorHAnsi" w:hAnsiTheme="minorHAnsi" w:cstheme="minorHAnsi"/>
        </w:rPr>
        <w:t>,</w:t>
      </w:r>
      <w:r w:rsidR="003441DB" w:rsidRPr="00694C70">
        <w:rPr>
          <w:rFonts w:asciiTheme="minorHAnsi" w:hAnsiTheme="minorHAnsi" w:cstheme="minorHAnsi"/>
        </w:rPr>
        <w:t>0</w:t>
      </w:r>
      <w:r w:rsidR="00460208" w:rsidRPr="00694C70">
        <w:rPr>
          <w:rFonts w:asciiTheme="minorHAnsi" w:hAnsiTheme="minorHAnsi" w:cstheme="minorHAnsi"/>
        </w:rPr>
        <w:t xml:space="preserve"> mln EUR.</w:t>
      </w:r>
    </w:p>
    <w:p w14:paraId="6E97759F" w14:textId="4674383F" w:rsidR="00695271" w:rsidRPr="00694C70" w:rsidRDefault="00695271" w:rsidP="00CA4622">
      <w:pPr>
        <w:spacing w:line="360" w:lineRule="auto"/>
        <w:rPr>
          <w:rFonts w:asciiTheme="minorHAnsi" w:hAnsiTheme="minorHAnsi" w:cstheme="minorHAnsi"/>
        </w:rPr>
      </w:pPr>
      <w:bookmarkStart w:id="15" w:name="_Hlk37403030"/>
    </w:p>
    <w:p w14:paraId="35806CF6" w14:textId="2927E303" w:rsidR="00230AE3" w:rsidRPr="00694C70" w:rsidRDefault="00230AE3" w:rsidP="00CA4622">
      <w:pPr>
        <w:spacing w:line="360" w:lineRule="auto"/>
        <w:rPr>
          <w:rFonts w:asciiTheme="minorHAnsi" w:hAnsiTheme="minorHAnsi" w:cstheme="minorHAnsi"/>
        </w:rPr>
      </w:pPr>
      <w:r w:rsidRPr="00694C70">
        <w:rPr>
          <w:rFonts w:asciiTheme="minorHAnsi" w:hAnsiTheme="minorHAnsi" w:cstheme="minorHAnsi"/>
          <w:b/>
          <w:bCs/>
        </w:rPr>
        <w:t>W</w:t>
      </w:r>
      <w:r w:rsidR="00164137" w:rsidRPr="00694C70">
        <w:rPr>
          <w:rFonts w:asciiTheme="minorHAnsi" w:hAnsiTheme="minorHAnsi" w:cstheme="minorHAnsi"/>
          <w:b/>
          <w:bCs/>
        </w:rPr>
        <w:t>ykres 8.</w:t>
      </w:r>
      <w:r w:rsidRPr="00694C70">
        <w:rPr>
          <w:rFonts w:asciiTheme="minorHAnsi" w:hAnsiTheme="minorHAnsi" w:cstheme="minorHAnsi"/>
        </w:rPr>
        <w:t xml:space="preserve"> Stan realizacji </w:t>
      </w:r>
      <w:r w:rsidR="00325F62" w:rsidRPr="00694C70">
        <w:rPr>
          <w:rFonts w:asciiTheme="minorHAnsi" w:hAnsiTheme="minorHAnsi" w:cstheme="minorHAnsi"/>
        </w:rPr>
        <w:t>i</w:t>
      </w:r>
      <w:r w:rsidRPr="00694C70">
        <w:rPr>
          <w:rFonts w:asciiTheme="minorHAnsi" w:hAnsiTheme="minorHAnsi" w:cstheme="minorHAnsi"/>
        </w:rPr>
        <w:t xml:space="preserve">nstrumentów finansowych </w:t>
      </w:r>
      <w:r w:rsidR="00286A89" w:rsidRPr="00694C70">
        <w:rPr>
          <w:rFonts w:asciiTheme="minorHAnsi" w:hAnsiTheme="minorHAnsi" w:cstheme="minorHAnsi"/>
        </w:rPr>
        <w:t>w ramach RPOWŚ</w:t>
      </w:r>
      <w:r w:rsidR="00F04173" w:rsidRPr="00694C70">
        <w:rPr>
          <w:rFonts w:asciiTheme="minorHAnsi" w:hAnsiTheme="minorHAnsi" w:cstheme="minorHAnsi"/>
        </w:rPr>
        <w:t>.</w:t>
      </w:r>
    </w:p>
    <w:p w14:paraId="7A3CBB02" w14:textId="72A89C14" w:rsidR="006038BE" w:rsidRPr="00694C70" w:rsidRDefault="006038BE" w:rsidP="00CA4622">
      <w:pPr>
        <w:spacing w:line="360" w:lineRule="auto"/>
        <w:rPr>
          <w:rFonts w:asciiTheme="minorHAnsi" w:hAnsiTheme="minorHAnsi" w:cstheme="minorHAnsi"/>
        </w:rPr>
      </w:pPr>
      <w:r w:rsidRPr="00694C70">
        <w:rPr>
          <w:rFonts w:asciiTheme="minorHAnsi" w:hAnsiTheme="minorHAnsi" w:cstheme="minorHAnsi"/>
          <w:noProof/>
        </w:rPr>
        <w:drawing>
          <wp:anchor distT="0" distB="0" distL="114300" distR="114300" simplePos="0" relativeHeight="251663360" behindDoc="1" locked="0" layoutInCell="1" allowOverlap="1" wp14:anchorId="6235D3AD" wp14:editId="7260F84A">
            <wp:simplePos x="0" y="0"/>
            <wp:positionH relativeFrom="column">
              <wp:posOffset>3203575</wp:posOffset>
            </wp:positionH>
            <wp:positionV relativeFrom="paragraph">
              <wp:posOffset>201295</wp:posOffset>
            </wp:positionV>
            <wp:extent cx="2615565" cy="2292350"/>
            <wp:effectExtent l="0" t="0" r="0" b="0"/>
            <wp:wrapTight wrapText="bothSides">
              <wp:wrapPolygon edited="0">
                <wp:start x="0" y="0"/>
                <wp:lineTo x="0" y="21361"/>
                <wp:lineTo x="21395" y="21361"/>
                <wp:lineTo x="21395" y="0"/>
                <wp:lineTo x="0" y="0"/>
              </wp:wrapPolygon>
            </wp:wrapTight>
            <wp:docPr id="12" name="Obraz 12" descr="Alokacja 7,9 milionów euro, wartość pożyczek 2,0 mln euro. Udzielono 148 pożyczek. Poziom wykorzystania alokacj wynosi 26%." title="Kontraktacja instrumentów finansowych w ramach europejskiego funduszu społe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5565" cy="2292350"/>
                    </a:xfrm>
                    <a:prstGeom prst="rect">
                      <a:avLst/>
                    </a:prstGeom>
                    <a:noFill/>
                  </pic:spPr>
                </pic:pic>
              </a:graphicData>
            </a:graphic>
          </wp:anchor>
        </w:drawing>
      </w:r>
    </w:p>
    <w:p w14:paraId="3E07DFD4" w14:textId="75C28D5A" w:rsidR="006038BE" w:rsidRPr="00694C70" w:rsidRDefault="006038BE" w:rsidP="00CA4622">
      <w:pPr>
        <w:spacing w:line="360" w:lineRule="auto"/>
        <w:rPr>
          <w:rFonts w:asciiTheme="minorHAnsi" w:hAnsiTheme="minorHAnsi" w:cstheme="minorHAnsi"/>
        </w:rPr>
      </w:pPr>
      <w:r w:rsidRPr="00694C70">
        <w:rPr>
          <w:rFonts w:asciiTheme="minorHAnsi" w:hAnsiTheme="minorHAnsi" w:cstheme="minorHAnsi"/>
          <w:noProof/>
        </w:rPr>
        <w:drawing>
          <wp:anchor distT="0" distB="0" distL="114300" distR="114300" simplePos="0" relativeHeight="251665408" behindDoc="1" locked="0" layoutInCell="1" allowOverlap="1" wp14:anchorId="65B28628" wp14:editId="5F8D59C9">
            <wp:simplePos x="0" y="0"/>
            <wp:positionH relativeFrom="column">
              <wp:posOffset>3972</wp:posOffset>
            </wp:positionH>
            <wp:positionV relativeFrom="paragraph">
              <wp:posOffset>-2097</wp:posOffset>
            </wp:positionV>
            <wp:extent cx="2615565" cy="2292350"/>
            <wp:effectExtent l="0" t="0" r="0" b="0"/>
            <wp:wrapTight wrapText="bothSides">
              <wp:wrapPolygon edited="0">
                <wp:start x="0" y="0"/>
                <wp:lineTo x="0" y="21361"/>
                <wp:lineTo x="21395" y="21361"/>
                <wp:lineTo x="21395" y="0"/>
                <wp:lineTo x="0" y="0"/>
              </wp:wrapPolygon>
            </wp:wrapTight>
            <wp:docPr id="9" name="Obraz 9" descr="Alokacja 79,9 milionów euro, wartość pożyczek 45,7 mln euro. Udzielono 1168 pożyczek. Poziom wykorzystania alokacj wynosi 57%." title="Kontraktacja instrumentów finansowych w ramach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5565" cy="2292350"/>
                    </a:xfrm>
                    <a:prstGeom prst="rect">
                      <a:avLst/>
                    </a:prstGeom>
                    <a:noFill/>
                  </pic:spPr>
                </pic:pic>
              </a:graphicData>
            </a:graphic>
          </wp:anchor>
        </w:drawing>
      </w:r>
    </w:p>
    <w:p w14:paraId="7D0752FB" w14:textId="6084CE3C" w:rsidR="006038BE" w:rsidRPr="00694C70" w:rsidRDefault="00757B29" w:rsidP="00CA4622">
      <w:pPr>
        <w:spacing w:line="360" w:lineRule="auto"/>
        <w:rPr>
          <w:rFonts w:asciiTheme="minorHAnsi" w:hAnsiTheme="minorHAnsi" w:cstheme="minorHAnsi"/>
        </w:rPr>
      </w:pPr>
      <w:r w:rsidRPr="00694C70">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1CB4D174" wp14:editId="5D902C9F">
                <wp:simplePos x="0" y="0"/>
                <wp:positionH relativeFrom="column">
                  <wp:posOffset>1710055</wp:posOffset>
                </wp:positionH>
                <wp:positionV relativeFrom="paragraph">
                  <wp:posOffset>210185</wp:posOffset>
                </wp:positionV>
                <wp:extent cx="807206" cy="767245"/>
                <wp:effectExtent l="0" t="0" r="0" b="0"/>
                <wp:wrapNone/>
                <wp:docPr id="20" name="Schemat blokowy: łącznik 20"/>
                <wp:cNvGraphicFramePr/>
                <a:graphic xmlns:a="http://schemas.openxmlformats.org/drawingml/2006/main">
                  <a:graphicData uri="http://schemas.microsoft.com/office/word/2010/wordprocessingShape">
                    <wps:wsp>
                      <wps:cNvSpPr/>
                      <wps:spPr>
                        <a:xfrm>
                          <a:off x="0" y="0"/>
                          <a:ext cx="807206" cy="767245"/>
                        </a:xfrm>
                        <a:prstGeom prst="flowChartConnector">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7E15C8" w14:textId="77777777" w:rsidR="00757B29" w:rsidRDefault="00757B29" w:rsidP="00757B29">
                            <w:pPr>
                              <w:rPr>
                                <w:rFonts w:asciiTheme="minorHAnsi" w:hAnsi="Calibri" w:cstheme="minorBidi"/>
                                <w:color w:val="FFFFFF" w:themeColor="light1"/>
                                <w:sz w:val="22"/>
                                <w:szCs w:val="22"/>
                              </w:rPr>
                            </w:pPr>
                            <w:r>
                              <w:rPr>
                                <w:rFonts w:asciiTheme="minorHAnsi" w:hAnsi="Calibri" w:cstheme="minorBidi"/>
                                <w:color w:val="FFFFFF" w:themeColor="light1"/>
                                <w:sz w:val="22"/>
                                <w:szCs w:val="22"/>
                              </w:rPr>
                              <w:t xml:space="preserve">           </w:t>
                            </w:r>
                          </w:p>
                        </w:txbxContent>
                      </wps:txbx>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CB4D174"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20" o:spid="_x0000_s1028" type="#_x0000_t120" style="position:absolute;left:0;text-align:left;margin-left:134.65pt;margin-top:16.55pt;width:63.55pt;height:60.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" fillcolor="#c6d9f1 [671]" stroked="f" strokeweight="2pt">
                <v:textbox>
                  <w:txbxContent>
                    <w:p w14:paraId="3D7E15C8" w14:textId="77777777" w:rsidR="00757B29" w:rsidRDefault="00757B29" w:rsidP="00757B29">
                      <w:pPr>
                        <w:rPr>
                          <w:rFonts w:asciiTheme="minorHAnsi" w:hAnsi="Calibri" w:cstheme="minorBidi"/>
                          <w:color w:val="FFFFFF" w:themeColor="light1"/>
                          <w:sz w:val="22"/>
                          <w:szCs w:val="22"/>
                        </w:rPr>
                      </w:pPr>
                      <w:r>
                        <w:rPr>
                          <w:rFonts w:asciiTheme="minorHAnsi" w:hAnsi="Calibri" w:cstheme="minorBidi"/>
                          <w:color w:val="FFFFFF" w:themeColor="light1"/>
                          <w:sz w:val="22"/>
                          <w:szCs w:val="22"/>
                        </w:rPr>
                        <w:t xml:space="preserve">           </w:t>
                      </w:r>
                    </w:p>
                  </w:txbxContent>
                </v:textbox>
              </v:shape>
            </w:pict>
          </mc:Fallback>
        </mc:AlternateContent>
      </w:r>
      <w:r w:rsidRPr="00694C7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4B4AA041" wp14:editId="56A80A68">
                <wp:simplePos x="0" y="0"/>
                <wp:positionH relativeFrom="column">
                  <wp:posOffset>4856480</wp:posOffset>
                </wp:positionH>
                <wp:positionV relativeFrom="paragraph">
                  <wp:posOffset>207645</wp:posOffset>
                </wp:positionV>
                <wp:extent cx="828675" cy="767080"/>
                <wp:effectExtent l="0" t="0" r="9525" b="0"/>
                <wp:wrapNone/>
                <wp:docPr id="14" name="Schemat blokowy: łącznik 1"/>
                <wp:cNvGraphicFramePr/>
                <a:graphic xmlns:a="http://schemas.openxmlformats.org/drawingml/2006/main">
                  <a:graphicData uri="http://schemas.microsoft.com/office/word/2010/wordprocessingShape">
                    <wps:wsp>
                      <wps:cNvSpPr/>
                      <wps:spPr>
                        <a:xfrm>
                          <a:off x="0" y="0"/>
                          <a:ext cx="828675" cy="767080"/>
                        </a:xfrm>
                        <a:prstGeom prst="flowChartConnector">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66181" w14:textId="77777777" w:rsidR="00757B29" w:rsidRDefault="00757B29" w:rsidP="00757B29">
                            <w:pPr>
                              <w:rPr>
                                <w:rFonts w:asciiTheme="minorHAnsi" w:hAnsi="Calibri" w:cstheme="minorBidi"/>
                                <w:color w:val="FFFFFF" w:themeColor="light1"/>
                                <w:sz w:val="22"/>
                                <w:szCs w:val="22"/>
                              </w:rPr>
                            </w:pPr>
                            <w:r>
                              <w:rPr>
                                <w:rFonts w:asciiTheme="minorHAnsi" w:hAnsi="Calibri" w:cstheme="minorBidi"/>
                                <w:color w:val="FFFFFF" w:themeColor="light1"/>
                                <w:sz w:val="22"/>
                                <w:szCs w:val="22"/>
                              </w:rPr>
                              <w:t xml:space="preserve">           </w:t>
                            </w:r>
                          </w:p>
                        </w:txbxContent>
                      </wps:txbx>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4AA041" id="Schemat blokowy: łącznik 1" o:spid="_x0000_s1029" type="#_x0000_t120" style="position:absolute;left:0;text-align:left;margin-left:382.4pt;margin-top:16.35pt;width:65.25pt;height:60.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" fillcolor="#c6d9f1 [671]" stroked="f" strokeweight="2pt">
                <v:textbox>
                  <w:txbxContent>
                    <w:p w14:paraId="67866181" w14:textId="77777777" w:rsidR="00757B29" w:rsidRDefault="00757B29" w:rsidP="00757B29">
                      <w:pPr>
                        <w:rPr>
                          <w:rFonts w:asciiTheme="minorHAnsi" w:hAnsi="Calibri" w:cstheme="minorBidi"/>
                          <w:color w:val="FFFFFF" w:themeColor="light1"/>
                          <w:sz w:val="22"/>
                          <w:szCs w:val="22"/>
                        </w:rPr>
                      </w:pPr>
                      <w:r>
                        <w:rPr>
                          <w:rFonts w:asciiTheme="minorHAnsi" w:hAnsi="Calibri" w:cstheme="minorBidi"/>
                          <w:color w:val="FFFFFF" w:themeColor="light1"/>
                          <w:sz w:val="22"/>
                          <w:szCs w:val="22"/>
                        </w:rPr>
                        <w:t xml:space="preserve">           </w:t>
                      </w:r>
                    </w:p>
                  </w:txbxContent>
                </v:textbox>
              </v:shape>
            </w:pict>
          </mc:Fallback>
        </mc:AlternateContent>
      </w:r>
    </w:p>
    <w:p w14:paraId="3D950F7A" w14:textId="29DBE6FC" w:rsidR="006038BE" w:rsidRPr="00694C70" w:rsidRDefault="00757B29" w:rsidP="00CA4622">
      <w:pPr>
        <w:spacing w:line="360" w:lineRule="auto"/>
        <w:rPr>
          <w:rFonts w:asciiTheme="minorHAnsi" w:hAnsiTheme="minorHAnsi" w:cstheme="minorHAnsi"/>
        </w:rPr>
      </w:pPr>
      <w:r w:rsidRPr="00694C70">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1FA80C23" wp14:editId="22E41DCB">
                <wp:simplePos x="0" y="0"/>
                <wp:positionH relativeFrom="column">
                  <wp:posOffset>1814195</wp:posOffset>
                </wp:positionH>
                <wp:positionV relativeFrom="paragraph">
                  <wp:posOffset>125730</wp:posOffset>
                </wp:positionV>
                <wp:extent cx="583565" cy="330835"/>
                <wp:effectExtent l="0" t="0" r="0" b="0"/>
                <wp:wrapNone/>
                <wp:docPr id="22" name="pole tekstowe 1"/>
                <wp:cNvGraphicFramePr/>
                <a:graphic xmlns:a="http://schemas.openxmlformats.org/drawingml/2006/main">
                  <a:graphicData uri="http://schemas.microsoft.com/office/word/2010/wordprocessingShape">
                    <wps:wsp>
                      <wps:cNvSpPr txBox="1"/>
                      <wps:spPr>
                        <a:xfrm>
                          <a:off x="0" y="0"/>
                          <a:ext cx="583565" cy="330835"/>
                        </a:xfrm>
                        <a:prstGeom prst="rect">
                          <a:avLst/>
                        </a:prstGeom>
                      </wps:spPr>
                      <wps:txbx>
                        <w:txbxContent>
                          <w:p w14:paraId="5E08F8EB" w14:textId="77777777" w:rsidR="00757B29" w:rsidRDefault="00757B29" w:rsidP="00757B29">
                            <w:pPr>
                              <w:jc w:val="center"/>
                              <w:rPr>
                                <w:rFonts w:asciiTheme="minorHAnsi" w:hAnsi="Calibri" w:cstheme="minorBidi"/>
                                <w:b/>
                                <w:bCs/>
                                <w:color w:val="000000"/>
                                <w:sz w:val="28"/>
                                <w:szCs w:val="28"/>
                              </w:rPr>
                            </w:pPr>
                            <w:r>
                              <w:rPr>
                                <w:rFonts w:asciiTheme="minorHAnsi" w:hAnsi="Calibri" w:cstheme="minorBidi"/>
                                <w:b/>
                                <w:bCs/>
                                <w:color w:val="000000"/>
                                <w:sz w:val="28"/>
                                <w:szCs w:val="28"/>
                              </w:rPr>
                              <w:t>1 168</w:t>
                            </w:r>
                          </w:p>
                        </w:txbxContent>
                      </wps:txbx>
                      <wps:bodyPr wrap="none" rtlCol="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A80C23" id="pole tekstowe 1" o:spid="_x0000_s1030" type="#_x0000_t202" style="position:absolute;left:0;text-align:left;margin-left:142.85pt;margin-top:9.9pt;width:45.95pt;height:26.0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" filled="f" stroked="f">
                <v:textbox>
                  <w:txbxContent>
                    <w:p w14:paraId="5E08F8EB" w14:textId="77777777" w:rsidR="00757B29" w:rsidRDefault="00757B29" w:rsidP="00757B29">
                      <w:pPr>
                        <w:jc w:val="center"/>
                        <w:rPr>
                          <w:rFonts w:asciiTheme="minorHAnsi" w:hAnsi="Calibri" w:cstheme="minorBidi"/>
                          <w:b/>
                          <w:bCs/>
                          <w:color w:val="000000"/>
                          <w:sz w:val="28"/>
                          <w:szCs w:val="28"/>
                        </w:rPr>
                      </w:pPr>
                      <w:r>
                        <w:rPr>
                          <w:rFonts w:asciiTheme="minorHAnsi" w:hAnsi="Calibri" w:cstheme="minorBidi"/>
                          <w:b/>
                          <w:bCs/>
                          <w:color w:val="000000"/>
                          <w:sz w:val="28"/>
                          <w:szCs w:val="28"/>
                        </w:rPr>
                        <w:t>1 168</w:t>
                      </w:r>
                    </w:p>
                  </w:txbxContent>
                </v:textbox>
              </v:shape>
            </w:pict>
          </mc:Fallback>
        </mc:AlternateContent>
      </w:r>
      <w:r w:rsidRPr="00694C70">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0F685554" wp14:editId="3C840F97">
                <wp:simplePos x="0" y="0"/>
                <wp:positionH relativeFrom="column">
                  <wp:posOffset>5015865</wp:posOffset>
                </wp:positionH>
                <wp:positionV relativeFrom="paragraph">
                  <wp:posOffset>100330</wp:posOffset>
                </wp:positionV>
                <wp:extent cx="525145" cy="330835"/>
                <wp:effectExtent l="0" t="0" r="0" b="0"/>
                <wp:wrapNone/>
                <wp:docPr id="17" name="pole tekstowe 1"/>
                <wp:cNvGraphicFramePr/>
                <a:graphic xmlns:a="http://schemas.openxmlformats.org/drawingml/2006/main">
                  <a:graphicData uri="http://schemas.microsoft.com/office/word/2010/wordprocessingShape">
                    <wps:wsp>
                      <wps:cNvSpPr txBox="1"/>
                      <wps:spPr>
                        <a:xfrm>
                          <a:off x="0" y="0"/>
                          <a:ext cx="525145" cy="330835"/>
                        </a:xfrm>
                        <a:prstGeom prst="rect">
                          <a:avLst/>
                        </a:prstGeom>
                      </wps:spPr>
                      <wps:txbx>
                        <w:txbxContent>
                          <w:p w14:paraId="1A5B6399" w14:textId="77777777" w:rsidR="00757B29" w:rsidRDefault="00757B29" w:rsidP="00757B29">
                            <w:pPr>
                              <w:jc w:val="center"/>
                              <w:rPr>
                                <w:rFonts w:asciiTheme="minorHAnsi" w:hAnsi="Calibri" w:cstheme="minorBidi"/>
                                <w:b/>
                                <w:bCs/>
                                <w:color w:val="000000"/>
                                <w:sz w:val="28"/>
                                <w:szCs w:val="28"/>
                              </w:rPr>
                            </w:pPr>
                            <w:r>
                              <w:rPr>
                                <w:rFonts w:asciiTheme="minorHAnsi" w:hAnsi="Calibri" w:cstheme="minorBidi"/>
                                <w:b/>
                                <w:bCs/>
                                <w:color w:val="000000"/>
                                <w:sz w:val="28"/>
                                <w:szCs w:val="28"/>
                              </w:rPr>
                              <w:t>148</w:t>
                            </w:r>
                          </w:p>
                        </w:txbxContent>
                      </wps:txbx>
                      <wps:bodyPr wrap="none" rtlCol="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685554" id="_x0000_s1031" type="#_x0000_t202" style="position:absolute;left:0;text-align:left;margin-left:394.95pt;margin-top:7.9pt;width:41.35pt;height:26.0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" filled="f" stroked="f">
                <v:textbox>
                  <w:txbxContent>
                    <w:p w14:paraId="1A5B6399" w14:textId="77777777" w:rsidR="00757B29" w:rsidRDefault="00757B29" w:rsidP="00757B29">
                      <w:pPr>
                        <w:jc w:val="center"/>
                        <w:rPr>
                          <w:rFonts w:asciiTheme="minorHAnsi" w:hAnsi="Calibri" w:cstheme="minorBidi"/>
                          <w:b/>
                          <w:bCs/>
                          <w:color w:val="000000"/>
                          <w:sz w:val="28"/>
                          <w:szCs w:val="28"/>
                        </w:rPr>
                      </w:pPr>
                      <w:r>
                        <w:rPr>
                          <w:rFonts w:asciiTheme="minorHAnsi" w:hAnsi="Calibri" w:cstheme="minorBidi"/>
                          <w:b/>
                          <w:bCs/>
                          <w:color w:val="000000"/>
                          <w:sz w:val="28"/>
                          <w:szCs w:val="28"/>
                        </w:rPr>
                        <w:t>148</w:t>
                      </w:r>
                    </w:p>
                  </w:txbxContent>
                </v:textbox>
              </v:shape>
            </w:pict>
          </mc:Fallback>
        </mc:AlternateContent>
      </w:r>
    </w:p>
    <w:p w14:paraId="2B36BB52" w14:textId="7439211E" w:rsidR="006038BE" w:rsidRPr="00694C70" w:rsidRDefault="00757B29" w:rsidP="00CA4622">
      <w:pPr>
        <w:spacing w:line="360" w:lineRule="auto"/>
        <w:rPr>
          <w:rFonts w:asciiTheme="minorHAnsi" w:hAnsiTheme="minorHAnsi" w:cstheme="minorHAnsi"/>
        </w:rPr>
      </w:pPr>
      <w:r w:rsidRPr="00694C70">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63A616DF" wp14:editId="2890540B">
                <wp:simplePos x="0" y="0"/>
                <wp:positionH relativeFrom="column">
                  <wp:posOffset>1760855</wp:posOffset>
                </wp:positionH>
                <wp:positionV relativeFrom="paragraph">
                  <wp:posOffset>106680</wp:posOffset>
                </wp:positionV>
                <wp:extent cx="753745" cy="302895"/>
                <wp:effectExtent l="0" t="0" r="0" b="0"/>
                <wp:wrapNone/>
                <wp:docPr id="21" name="pole tekstowe 3"/>
                <wp:cNvGraphicFramePr/>
                <a:graphic xmlns:a="http://schemas.openxmlformats.org/drawingml/2006/main">
                  <a:graphicData uri="http://schemas.microsoft.com/office/word/2010/wordprocessingShape">
                    <wps:wsp>
                      <wps:cNvSpPr txBox="1"/>
                      <wps:spPr>
                        <a:xfrm>
                          <a:off x="0" y="0"/>
                          <a:ext cx="753745" cy="302895"/>
                        </a:xfrm>
                        <a:prstGeom prst="rect">
                          <a:avLst/>
                        </a:prstGeom>
                      </wps:spPr>
                      <wps:txbx>
                        <w:txbxContent>
                          <w:p w14:paraId="29167811" w14:textId="77777777" w:rsidR="00757B29" w:rsidRDefault="00757B29" w:rsidP="00757B29">
                            <w:pPr>
                              <w:jc w:val="center"/>
                              <w:rPr>
                                <w:rFonts w:asciiTheme="minorHAnsi" w:hAnsi="Calibri" w:cstheme="minorBidi"/>
                                <w:b/>
                                <w:bCs/>
                                <w:color w:val="000000"/>
                              </w:rPr>
                            </w:pPr>
                            <w:r>
                              <w:rPr>
                                <w:rFonts w:asciiTheme="minorHAnsi" w:hAnsi="Calibri" w:cstheme="minorBidi"/>
                                <w:b/>
                                <w:bCs/>
                                <w:color w:val="000000"/>
                              </w:rPr>
                              <w:t>pożyczek</w:t>
                            </w:r>
                          </w:p>
                        </w:txbxContent>
                      </wps:txbx>
                      <wps:bodyPr wrap="none" rtlCol="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A616DF" id="pole tekstowe 3" o:spid="_x0000_s1032" type="#_x0000_t202" style="position:absolute;left:0;text-align:left;margin-left:138.65pt;margin-top:8.4pt;width:59.35pt;height:23.8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" filled="f" stroked="f">
                <v:textbox>
                  <w:txbxContent>
                    <w:p w14:paraId="29167811" w14:textId="77777777" w:rsidR="00757B29" w:rsidRDefault="00757B29" w:rsidP="00757B29">
                      <w:pPr>
                        <w:jc w:val="center"/>
                        <w:rPr>
                          <w:rFonts w:asciiTheme="minorHAnsi" w:hAnsi="Calibri" w:cstheme="minorBidi"/>
                          <w:b/>
                          <w:bCs/>
                          <w:color w:val="000000"/>
                        </w:rPr>
                      </w:pPr>
                      <w:r>
                        <w:rPr>
                          <w:rFonts w:asciiTheme="minorHAnsi" w:hAnsi="Calibri" w:cstheme="minorBidi"/>
                          <w:b/>
                          <w:bCs/>
                          <w:color w:val="000000"/>
                        </w:rPr>
                        <w:t>pożyczek</w:t>
                      </w:r>
                    </w:p>
                  </w:txbxContent>
                </v:textbox>
              </v:shape>
            </w:pict>
          </mc:Fallback>
        </mc:AlternateContent>
      </w:r>
      <w:r w:rsidRPr="00694C70">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62B3EBF7" wp14:editId="33FEB2A5">
                <wp:simplePos x="0" y="0"/>
                <wp:positionH relativeFrom="column">
                  <wp:posOffset>4881880</wp:posOffset>
                </wp:positionH>
                <wp:positionV relativeFrom="paragraph">
                  <wp:posOffset>103505</wp:posOffset>
                </wp:positionV>
                <wp:extent cx="847725" cy="302895"/>
                <wp:effectExtent l="0" t="0" r="0" b="0"/>
                <wp:wrapNone/>
                <wp:docPr id="15" name="pole tekstowe 3"/>
                <wp:cNvGraphicFramePr/>
                <a:graphic xmlns:a="http://schemas.openxmlformats.org/drawingml/2006/main">
                  <a:graphicData uri="http://schemas.microsoft.com/office/word/2010/wordprocessingShape">
                    <wps:wsp>
                      <wps:cNvSpPr txBox="1"/>
                      <wps:spPr>
                        <a:xfrm>
                          <a:off x="0" y="0"/>
                          <a:ext cx="847725" cy="302895"/>
                        </a:xfrm>
                        <a:prstGeom prst="rect">
                          <a:avLst/>
                        </a:prstGeom>
                      </wps:spPr>
                      <wps:txbx>
                        <w:txbxContent>
                          <w:p w14:paraId="29576F73" w14:textId="77777777" w:rsidR="00757B29" w:rsidRDefault="00757B29" w:rsidP="00757B29">
                            <w:pPr>
                              <w:jc w:val="center"/>
                              <w:rPr>
                                <w:rFonts w:asciiTheme="minorHAnsi" w:hAnsi="Calibri" w:cstheme="minorBidi"/>
                                <w:b/>
                                <w:bCs/>
                                <w:color w:val="000000"/>
                              </w:rPr>
                            </w:pPr>
                            <w:r>
                              <w:rPr>
                                <w:rFonts w:asciiTheme="minorHAnsi" w:hAnsi="Calibri" w:cstheme="minorBidi"/>
                                <w:b/>
                                <w:bCs/>
                                <w:color w:val="000000"/>
                              </w:rPr>
                              <w:t>pożyczek</w:t>
                            </w:r>
                          </w:p>
                        </w:txbxContent>
                      </wps:txbx>
                      <wps:bodyPr wrap="none" rtlCol="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B3EBF7" id="_x0000_s1033" type="#_x0000_t202" style="position:absolute;left:0;text-align:left;margin-left:384.4pt;margin-top:8.15pt;width:66.75pt;height:23.8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" filled="f" stroked="f">
                <v:textbox>
                  <w:txbxContent>
                    <w:p w14:paraId="29576F73" w14:textId="77777777" w:rsidR="00757B29" w:rsidRDefault="00757B29" w:rsidP="00757B29">
                      <w:pPr>
                        <w:jc w:val="center"/>
                        <w:rPr>
                          <w:rFonts w:asciiTheme="minorHAnsi" w:hAnsi="Calibri" w:cstheme="minorBidi"/>
                          <w:b/>
                          <w:bCs/>
                          <w:color w:val="000000"/>
                        </w:rPr>
                      </w:pPr>
                      <w:r>
                        <w:rPr>
                          <w:rFonts w:asciiTheme="minorHAnsi" w:hAnsi="Calibri" w:cstheme="minorBidi"/>
                          <w:b/>
                          <w:bCs/>
                          <w:color w:val="000000"/>
                        </w:rPr>
                        <w:t>pożyczek</w:t>
                      </w:r>
                    </w:p>
                  </w:txbxContent>
                </v:textbox>
              </v:shape>
            </w:pict>
          </mc:Fallback>
        </mc:AlternateContent>
      </w:r>
    </w:p>
    <w:p w14:paraId="04591786" w14:textId="68E82E8B" w:rsidR="006038BE" w:rsidRPr="00694C70" w:rsidRDefault="006038BE" w:rsidP="00CA4622">
      <w:pPr>
        <w:spacing w:line="360" w:lineRule="auto"/>
        <w:rPr>
          <w:rFonts w:asciiTheme="minorHAnsi" w:hAnsiTheme="minorHAnsi" w:cstheme="minorHAnsi"/>
        </w:rPr>
      </w:pPr>
    </w:p>
    <w:p w14:paraId="2E4E738C" w14:textId="12B38EAA" w:rsidR="006038BE" w:rsidRPr="00694C70" w:rsidRDefault="006038BE" w:rsidP="00CA4622">
      <w:pPr>
        <w:spacing w:line="360" w:lineRule="auto"/>
        <w:rPr>
          <w:rFonts w:asciiTheme="minorHAnsi" w:hAnsiTheme="minorHAnsi" w:cstheme="minorHAnsi"/>
        </w:rPr>
      </w:pPr>
    </w:p>
    <w:p w14:paraId="0D74CA35" w14:textId="547DFA71" w:rsidR="006038BE" w:rsidRPr="00694C70" w:rsidRDefault="006038BE" w:rsidP="00CA4622">
      <w:pPr>
        <w:spacing w:line="360" w:lineRule="auto"/>
        <w:rPr>
          <w:rFonts w:asciiTheme="minorHAnsi" w:hAnsiTheme="minorHAnsi" w:cstheme="minorHAnsi"/>
        </w:rPr>
      </w:pPr>
    </w:p>
    <w:p w14:paraId="7FFD9AD0" w14:textId="77777777" w:rsidR="006038BE" w:rsidRPr="00694C70" w:rsidRDefault="006038BE" w:rsidP="00CA4622">
      <w:pPr>
        <w:spacing w:line="360" w:lineRule="auto"/>
        <w:rPr>
          <w:rFonts w:asciiTheme="minorHAnsi" w:hAnsiTheme="minorHAnsi" w:cstheme="minorHAnsi"/>
        </w:rPr>
      </w:pPr>
    </w:p>
    <w:p w14:paraId="78E8008A" w14:textId="7E089B8C" w:rsidR="00286A89" w:rsidRPr="00694C70" w:rsidRDefault="00286A89" w:rsidP="00CA4622">
      <w:pPr>
        <w:spacing w:line="360" w:lineRule="auto"/>
        <w:rPr>
          <w:rFonts w:asciiTheme="minorHAnsi" w:hAnsiTheme="minorHAnsi" w:cstheme="minorHAnsi"/>
        </w:rPr>
      </w:pPr>
    </w:p>
    <w:p w14:paraId="2AFBDA4E" w14:textId="7A6C693C" w:rsidR="00286A89" w:rsidRPr="00694C70" w:rsidRDefault="000254E7" w:rsidP="00CA4622">
      <w:pPr>
        <w:spacing w:line="360" w:lineRule="auto"/>
        <w:rPr>
          <w:rFonts w:asciiTheme="minorHAnsi" w:hAnsiTheme="minorHAnsi" w:cstheme="minorHAnsi"/>
        </w:rPr>
      </w:pPr>
      <w:r w:rsidRPr="00694C70">
        <w:rPr>
          <w:rFonts w:asciiTheme="minorHAnsi" w:hAnsiTheme="minorHAnsi" w:cstheme="minorHAnsi"/>
          <w:noProof/>
        </w:rPr>
        <w:t xml:space="preserve"> </w:t>
      </w:r>
    </w:p>
    <w:p w14:paraId="6BDC6B05" w14:textId="1508649D" w:rsidR="00286A89" w:rsidRPr="00694C70" w:rsidRDefault="00286A89" w:rsidP="00CA4622">
      <w:pPr>
        <w:spacing w:line="360" w:lineRule="auto"/>
        <w:rPr>
          <w:rFonts w:asciiTheme="minorHAnsi" w:hAnsiTheme="minorHAnsi" w:cstheme="minorHAnsi"/>
        </w:rPr>
      </w:pPr>
    </w:p>
    <w:p w14:paraId="51089C33" w14:textId="544B3E09" w:rsidR="00BC39DA" w:rsidRPr="00694C70" w:rsidRDefault="00BC39DA" w:rsidP="00CA4622">
      <w:pPr>
        <w:pStyle w:val="Nagwek2"/>
        <w:spacing w:after="240" w:line="360" w:lineRule="auto"/>
        <w:rPr>
          <w:rFonts w:asciiTheme="minorHAnsi" w:hAnsiTheme="minorHAnsi" w:cstheme="minorHAnsi"/>
          <w:color w:val="auto"/>
        </w:rPr>
      </w:pPr>
      <w:bookmarkStart w:id="16" w:name="_Toc70584620"/>
      <w:r w:rsidRPr="00694C70">
        <w:rPr>
          <w:rFonts w:asciiTheme="minorHAnsi" w:hAnsiTheme="minorHAnsi" w:cstheme="minorHAnsi"/>
          <w:color w:val="auto"/>
        </w:rPr>
        <w:t>RPOWŚ W WALCE Z COVID-19</w:t>
      </w:r>
      <w:bookmarkEnd w:id="16"/>
    </w:p>
    <w:p w14:paraId="5ED83FA9" w14:textId="45FDE1D8" w:rsidR="00BC39DA" w:rsidRPr="00694C70" w:rsidRDefault="00BC39DA" w:rsidP="00CA4622">
      <w:pPr>
        <w:spacing w:line="360" w:lineRule="auto"/>
        <w:rPr>
          <w:rFonts w:asciiTheme="minorHAnsi" w:hAnsiTheme="minorHAnsi" w:cstheme="minorHAnsi"/>
          <w:iCs/>
          <w:spacing w:val="-4"/>
        </w:rPr>
      </w:pPr>
      <w:r w:rsidRPr="00694C70">
        <w:rPr>
          <w:rFonts w:asciiTheme="minorHAnsi" w:eastAsia="Calibri" w:hAnsiTheme="minorHAnsi" w:cstheme="minorHAnsi"/>
          <w:lang w:eastAsia="en-US"/>
        </w:rPr>
        <w:t xml:space="preserve">Utrzymujący się od początku 2020 roku stan pandemii COVID-19, trudna sytuacja społeczno-gospodarcza </w:t>
      </w:r>
      <w:r w:rsidRPr="00694C70">
        <w:rPr>
          <w:rFonts w:asciiTheme="minorHAnsi" w:hAnsiTheme="minorHAnsi" w:cstheme="minorHAnsi"/>
          <w:iCs/>
          <w:spacing w:val="-4"/>
        </w:rPr>
        <w:t xml:space="preserve">oraz konieczność zwiększenia bezpieczeństwa mieszkańców województwa, a także łagodzenia negatywnego wpływu pandemii na realizację projektów UE, w ramach dostępnych środków RPOWŚ, IZ utworzyła pakiet dedykowanych działań, tj. Świętokrzyska Tarcza Antykryzysowa. W ramach tych działań wykorzystano 104,5 mln </w:t>
      </w:r>
      <w:r w:rsidR="00CA47F9" w:rsidRPr="00694C70">
        <w:rPr>
          <w:rFonts w:asciiTheme="minorHAnsi" w:hAnsiTheme="minorHAnsi" w:cstheme="minorHAnsi"/>
        </w:rPr>
        <w:t xml:space="preserve">EUR </w:t>
      </w:r>
      <w:r w:rsidRPr="00694C70">
        <w:rPr>
          <w:rFonts w:asciiTheme="minorHAnsi" w:hAnsiTheme="minorHAnsi" w:cstheme="minorHAnsi"/>
          <w:iCs/>
          <w:spacing w:val="-4"/>
        </w:rPr>
        <w:t>na pilne potrzeby zarówno w</w:t>
      </w:r>
      <w:r w:rsidR="003264BF" w:rsidRPr="00694C70">
        <w:rPr>
          <w:rFonts w:asciiTheme="minorHAnsi" w:hAnsiTheme="minorHAnsi" w:cstheme="minorHAnsi"/>
          <w:iCs/>
          <w:spacing w:val="-4"/>
        </w:rPr>
        <w:t> </w:t>
      </w:r>
      <w:r w:rsidRPr="00694C70">
        <w:rPr>
          <w:rFonts w:asciiTheme="minorHAnsi" w:hAnsiTheme="minorHAnsi" w:cstheme="minorHAnsi"/>
          <w:iCs/>
          <w:spacing w:val="-4"/>
        </w:rPr>
        <w:t>obszarze ochrony zdrowia oraz na niwelowanie negatywnych skutków społeczno-gospodarczych tj. przeciwdziałanie bezrobociu poprzez dofinansowanie kosztów wynagrodzeń i</w:t>
      </w:r>
      <w:r w:rsidR="003264BF" w:rsidRPr="00694C70">
        <w:rPr>
          <w:rFonts w:asciiTheme="minorHAnsi" w:hAnsiTheme="minorHAnsi" w:cstheme="minorHAnsi"/>
          <w:iCs/>
          <w:spacing w:val="-4"/>
        </w:rPr>
        <w:t> </w:t>
      </w:r>
      <w:r w:rsidRPr="00694C70">
        <w:rPr>
          <w:rFonts w:asciiTheme="minorHAnsi" w:hAnsiTheme="minorHAnsi" w:cstheme="minorHAnsi"/>
          <w:iCs/>
          <w:spacing w:val="-4"/>
        </w:rPr>
        <w:t>prowadzenia działalności gospodarczej, oraz dotacje i preferencyjne pożyczki na finansowanie kapitału obrotowego MŚP.</w:t>
      </w:r>
    </w:p>
    <w:p w14:paraId="00D777A1" w14:textId="525E7EA1" w:rsidR="00555EE5" w:rsidRPr="00694C70" w:rsidRDefault="00BC39DA" w:rsidP="00CA4622">
      <w:pPr>
        <w:spacing w:line="360" w:lineRule="auto"/>
        <w:rPr>
          <w:rFonts w:asciiTheme="minorHAnsi" w:hAnsiTheme="minorHAnsi" w:cstheme="minorHAnsi"/>
        </w:rPr>
      </w:pPr>
      <w:r w:rsidRPr="00694C70">
        <w:rPr>
          <w:rFonts w:asciiTheme="minorHAnsi" w:hAnsiTheme="minorHAnsi" w:cstheme="minorHAnsi"/>
          <w:b/>
          <w:bCs/>
        </w:rPr>
        <w:lastRenderedPageBreak/>
        <w:t>Pakiet osłonowy na rzecz przedsiębiorców</w:t>
      </w:r>
      <w:r w:rsidRPr="00694C70">
        <w:rPr>
          <w:rFonts w:asciiTheme="minorHAnsi" w:hAnsiTheme="minorHAnsi" w:cstheme="minorHAnsi"/>
        </w:rPr>
        <w:t xml:space="preserve"> to</w:t>
      </w:r>
      <w:r w:rsidR="00555EE5" w:rsidRPr="00694C70">
        <w:rPr>
          <w:rFonts w:asciiTheme="minorHAnsi" w:hAnsiTheme="minorHAnsi" w:cstheme="minorHAnsi"/>
        </w:rPr>
        <w:t xml:space="preserve"> </w:t>
      </w:r>
      <w:r w:rsidRPr="00694C70">
        <w:rPr>
          <w:rFonts w:asciiTheme="minorHAnsi" w:hAnsiTheme="minorHAnsi" w:cstheme="minorHAnsi"/>
        </w:rPr>
        <w:t xml:space="preserve">74,6 mln </w:t>
      </w:r>
      <w:r w:rsidR="00CA47F9" w:rsidRPr="00694C70">
        <w:rPr>
          <w:rFonts w:asciiTheme="minorHAnsi" w:hAnsiTheme="minorHAnsi" w:cstheme="minorHAnsi"/>
        </w:rPr>
        <w:t xml:space="preserve">EUR </w:t>
      </w:r>
      <w:r w:rsidR="00931238" w:rsidRPr="00694C70">
        <w:rPr>
          <w:rFonts w:asciiTheme="minorHAnsi" w:hAnsiTheme="minorHAnsi" w:cstheme="minorHAnsi"/>
        </w:rPr>
        <w:t>na wsparcie</w:t>
      </w:r>
      <w:r w:rsidRPr="00694C70">
        <w:rPr>
          <w:rFonts w:asciiTheme="minorHAnsi" w:hAnsiTheme="minorHAnsi" w:cstheme="minorHAnsi"/>
        </w:rPr>
        <w:t xml:space="preserve"> </w:t>
      </w:r>
      <w:r w:rsidR="00931238" w:rsidRPr="00694C70">
        <w:rPr>
          <w:rFonts w:asciiTheme="minorHAnsi" w:hAnsiTheme="minorHAnsi" w:cstheme="minorHAnsi"/>
        </w:rPr>
        <w:t xml:space="preserve">rynku pracy, samozatrudnienia oraz </w:t>
      </w:r>
      <w:r w:rsidRPr="00694C70">
        <w:rPr>
          <w:rFonts w:asciiTheme="minorHAnsi" w:hAnsiTheme="minorHAnsi" w:cstheme="minorHAnsi"/>
        </w:rPr>
        <w:t>świętokrzyskich przedsiębiorców</w:t>
      </w:r>
      <w:r w:rsidR="00931238" w:rsidRPr="00694C70">
        <w:rPr>
          <w:rFonts w:asciiTheme="minorHAnsi" w:hAnsiTheme="minorHAnsi" w:cstheme="minorHAnsi"/>
        </w:rPr>
        <w:t xml:space="preserve">, </w:t>
      </w:r>
      <w:r w:rsidRPr="00694C70">
        <w:rPr>
          <w:rFonts w:asciiTheme="minorHAnsi" w:hAnsiTheme="minorHAnsi" w:cstheme="minorHAnsi"/>
        </w:rPr>
        <w:t>któr</w:t>
      </w:r>
      <w:r w:rsidR="00931238" w:rsidRPr="00694C70">
        <w:rPr>
          <w:rFonts w:asciiTheme="minorHAnsi" w:hAnsiTheme="minorHAnsi" w:cstheme="minorHAnsi"/>
        </w:rPr>
        <w:t>zy</w:t>
      </w:r>
      <w:r w:rsidRPr="00694C70">
        <w:rPr>
          <w:rFonts w:asciiTheme="minorHAnsi" w:hAnsiTheme="minorHAnsi" w:cstheme="minorHAnsi"/>
        </w:rPr>
        <w:t xml:space="preserve"> ucierpi</w:t>
      </w:r>
      <w:r w:rsidR="00931238" w:rsidRPr="00694C70">
        <w:rPr>
          <w:rFonts w:asciiTheme="minorHAnsi" w:hAnsiTheme="minorHAnsi" w:cstheme="minorHAnsi"/>
        </w:rPr>
        <w:t>eli</w:t>
      </w:r>
      <w:r w:rsidRPr="00694C70">
        <w:rPr>
          <w:rFonts w:asciiTheme="minorHAnsi" w:hAnsiTheme="minorHAnsi" w:cstheme="minorHAnsi"/>
        </w:rPr>
        <w:t xml:space="preserve"> wskutek COVID-19, </w:t>
      </w:r>
      <w:r w:rsidR="00931238" w:rsidRPr="00694C70">
        <w:rPr>
          <w:rFonts w:asciiTheme="minorHAnsi" w:hAnsiTheme="minorHAnsi" w:cstheme="minorHAnsi"/>
        </w:rPr>
        <w:t>poprzez:</w:t>
      </w:r>
      <w:r w:rsidR="00555EE5" w:rsidRPr="00694C70">
        <w:rPr>
          <w:rFonts w:asciiTheme="minorHAnsi" w:hAnsiTheme="minorHAnsi" w:cstheme="minorHAnsi"/>
        </w:rPr>
        <w:t xml:space="preserve"> </w:t>
      </w:r>
    </w:p>
    <w:p w14:paraId="65BD61FE" w14:textId="4685B389" w:rsidR="00DC7220" w:rsidRPr="00694C70" w:rsidRDefault="00BC39DA" w:rsidP="00CA4622">
      <w:pPr>
        <w:pStyle w:val="Akapitzlist"/>
        <w:numPr>
          <w:ilvl w:val="0"/>
          <w:numId w:val="38"/>
        </w:numPr>
        <w:spacing w:line="360" w:lineRule="auto"/>
        <w:rPr>
          <w:rFonts w:asciiTheme="minorHAnsi" w:eastAsia="Times New Roman" w:hAnsiTheme="minorHAnsi" w:cstheme="minorHAnsi"/>
          <w:sz w:val="24"/>
          <w:szCs w:val="24"/>
          <w:lang w:eastAsia="pl-PL"/>
        </w:rPr>
      </w:pPr>
      <w:r w:rsidRPr="00694C70">
        <w:rPr>
          <w:rFonts w:asciiTheme="minorHAnsi" w:eastAsia="Times New Roman" w:hAnsiTheme="minorHAnsi" w:cstheme="minorHAnsi"/>
          <w:b/>
          <w:bCs/>
          <w:sz w:val="24"/>
          <w:szCs w:val="24"/>
          <w:lang w:eastAsia="pl-PL"/>
        </w:rPr>
        <w:t>pożycz</w:t>
      </w:r>
      <w:r w:rsidR="00555EE5" w:rsidRPr="00694C70">
        <w:rPr>
          <w:rFonts w:asciiTheme="minorHAnsi" w:eastAsia="Times New Roman" w:hAnsiTheme="minorHAnsi" w:cstheme="minorHAnsi"/>
          <w:b/>
          <w:bCs/>
          <w:sz w:val="24"/>
          <w:szCs w:val="24"/>
          <w:lang w:eastAsia="pl-PL"/>
        </w:rPr>
        <w:t>ki</w:t>
      </w:r>
      <w:r w:rsidRPr="00694C70">
        <w:rPr>
          <w:rFonts w:asciiTheme="minorHAnsi" w:eastAsia="Times New Roman" w:hAnsiTheme="minorHAnsi" w:cstheme="minorHAnsi"/>
          <w:b/>
          <w:bCs/>
          <w:sz w:val="24"/>
          <w:szCs w:val="24"/>
          <w:lang w:eastAsia="pl-PL"/>
        </w:rPr>
        <w:t xml:space="preserve"> </w:t>
      </w:r>
      <w:r w:rsidR="00DC7220" w:rsidRPr="00694C70">
        <w:rPr>
          <w:rFonts w:asciiTheme="minorHAnsi" w:eastAsia="Times New Roman" w:hAnsiTheme="minorHAnsi" w:cstheme="minorHAnsi"/>
          <w:b/>
          <w:bCs/>
          <w:sz w:val="24"/>
          <w:szCs w:val="24"/>
          <w:lang w:eastAsia="pl-PL"/>
        </w:rPr>
        <w:t>płynnościowe i inwestycyjno-obrotowe</w:t>
      </w:r>
      <w:r w:rsidR="00DC7220" w:rsidRPr="00694C70">
        <w:rPr>
          <w:rFonts w:asciiTheme="minorHAnsi" w:eastAsia="Times New Roman" w:hAnsiTheme="minorHAnsi" w:cstheme="minorHAnsi"/>
          <w:sz w:val="24"/>
          <w:szCs w:val="24"/>
          <w:lang w:eastAsia="pl-PL"/>
        </w:rPr>
        <w:t xml:space="preserve"> </w:t>
      </w:r>
      <w:r w:rsidR="002C235D" w:rsidRPr="00694C70">
        <w:rPr>
          <w:rFonts w:asciiTheme="minorHAnsi" w:eastAsia="Times New Roman" w:hAnsiTheme="minorHAnsi" w:cstheme="minorHAnsi"/>
          <w:sz w:val="24"/>
          <w:szCs w:val="24"/>
          <w:lang w:eastAsia="pl-PL"/>
        </w:rPr>
        <w:t>u</w:t>
      </w:r>
      <w:r w:rsidRPr="00694C70">
        <w:rPr>
          <w:rFonts w:asciiTheme="minorHAnsi" w:eastAsia="Times New Roman" w:hAnsiTheme="minorHAnsi" w:cstheme="minorHAnsi"/>
          <w:sz w:val="24"/>
          <w:szCs w:val="24"/>
          <w:lang w:eastAsia="pl-PL"/>
        </w:rPr>
        <w:t>dzielan</w:t>
      </w:r>
      <w:r w:rsidR="00DC7220" w:rsidRPr="00694C70">
        <w:rPr>
          <w:rFonts w:asciiTheme="minorHAnsi" w:eastAsia="Times New Roman" w:hAnsiTheme="minorHAnsi" w:cstheme="minorHAnsi"/>
          <w:sz w:val="24"/>
          <w:szCs w:val="24"/>
          <w:lang w:eastAsia="pl-PL"/>
        </w:rPr>
        <w:t>e</w:t>
      </w:r>
      <w:r w:rsidRPr="00694C70">
        <w:rPr>
          <w:rFonts w:asciiTheme="minorHAnsi" w:eastAsia="Times New Roman" w:hAnsiTheme="minorHAnsi" w:cstheme="minorHAnsi"/>
          <w:sz w:val="24"/>
          <w:szCs w:val="24"/>
          <w:lang w:eastAsia="pl-PL"/>
        </w:rPr>
        <w:t xml:space="preserve"> na bardzo preferencyjnych warunkach m.in. na zakup sprzętu, sfinansowanie prac budowlanych czy zapła</w:t>
      </w:r>
      <w:r w:rsidR="00DC7220" w:rsidRPr="00694C70">
        <w:rPr>
          <w:rFonts w:asciiTheme="minorHAnsi" w:eastAsia="Times New Roman" w:hAnsiTheme="minorHAnsi" w:cstheme="minorHAnsi"/>
          <w:sz w:val="24"/>
          <w:szCs w:val="24"/>
          <w:lang w:eastAsia="pl-PL"/>
        </w:rPr>
        <w:t>tę</w:t>
      </w:r>
      <w:r w:rsidRPr="00694C70">
        <w:rPr>
          <w:rFonts w:asciiTheme="minorHAnsi" w:eastAsia="Times New Roman" w:hAnsiTheme="minorHAnsi" w:cstheme="minorHAnsi"/>
          <w:sz w:val="24"/>
          <w:szCs w:val="24"/>
          <w:lang w:eastAsia="pl-PL"/>
        </w:rPr>
        <w:t xml:space="preserve"> wynagrodzeń pracowników. </w:t>
      </w:r>
      <w:r w:rsidR="00C10594" w:rsidRPr="00694C70">
        <w:rPr>
          <w:rFonts w:asciiTheme="minorHAnsi" w:eastAsia="Times New Roman" w:hAnsiTheme="minorHAnsi" w:cstheme="minorHAnsi"/>
          <w:sz w:val="24"/>
          <w:szCs w:val="24"/>
          <w:lang w:eastAsia="pl-PL"/>
        </w:rPr>
        <w:t>Z kwoty 50,47 mln EUR przeznaczonych na udzielanie pożyczek obrotowych i inwestycyjno- obrotowych, d</w:t>
      </w:r>
      <w:r w:rsidRPr="00694C70">
        <w:rPr>
          <w:rFonts w:asciiTheme="minorHAnsi" w:eastAsia="Times New Roman" w:hAnsiTheme="minorHAnsi" w:cstheme="minorHAnsi"/>
          <w:sz w:val="24"/>
          <w:szCs w:val="24"/>
          <w:lang w:eastAsia="pl-PL"/>
        </w:rPr>
        <w:t xml:space="preserve">o końca 2020 roku zaangażowano ponad </w:t>
      </w:r>
      <w:r w:rsidR="00555EE5" w:rsidRPr="00694C70">
        <w:rPr>
          <w:rFonts w:asciiTheme="minorHAnsi" w:eastAsia="Times New Roman" w:hAnsiTheme="minorHAnsi" w:cstheme="minorHAnsi"/>
          <w:sz w:val="24"/>
          <w:szCs w:val="24"/>
          <w:lang w:eastAsia="pl-PL"/>
        </w:rPr>
        <w:t>21,3</w:t>
      </w:r>
      <w:r w:rsidRPr="00694C70">
        <w:rPr>
          <w:rFonts w:asciiTheme="minorHAnsi" w:eastAsia="Times New Roman" w:hAnsiTheme="minorHAnsi" w:cstheme="minorHAnsi"/>
          <w:sz w:val="24"/>
          <w:szCs w:val="24"/>
          <w:lang w:eastAsia="pl-PL"/>
        </w:rPr>
        <w:t xml:space="preserve"> mln </w:t>
      </w:r>
      <w:r w:rsidR="00CA47F9" w:rsidRPr="00694C70">
        <w:rPr>
          <w:rFonts w:asciiTheme="minorHAnsi" w:hAnsiTheme="minorHAnsi" w:cstheme="minorHAnsi"/>
        </w:rPr>
        <w:t xml:space="preserve">EUR </w:t>
      </w:r>
      <w:r w:rsidRPr="00694C70">
        <w:rPr>
          <w:rFonts w:asciiTheme="minorHAnsi" w:eastAsia="Times New Roman" w:hAnsiTheme="minorHAnsi" w:cstheme="minorHAnsi"/>
          <w:sz w:val="24"/>
          <w:szCs w:val="24"/>
          <w:lang w:eastAsia="pl-PL"/>
        </w:rPr>
        <w:t xml:space="preserve">w ramach 315 umów o pożyczki z przedsiębiorcami dotkniętymi skutkami pandemii COVID-19. </w:t>
      </w:r>
    </w:p>
    <w:p w14:paraId="1B1FF0CE" w14:textId="7061FEC4" w:rsidR="00BC39DA" w:rsidRPr="00694C70" w:rsidRDefault="00555EE5" w:rsidP="00CA4622">
      <w:pPr>
        <w:pStyle w:val="Akapitzlist"/>
        <w:numPr>
          <w:ilvl w:val="0"/>
          <w:numId w:val="38"/>
        </w:numPr>
        <w:spacing w:line="360" w:lineRule="auto"/>
        <w:rPr>
          <w:rFonts w:asciiTheme="minorHAnsi" w:eastAsia="Times New Roman" w:hAnsiTheme="minorHAnsi" w:cstheme="minorHAnsi"/>
          <w:sz w:val="24"/>
          <w:szCs w:val="24"/>
          <w:lang w:eastAsia="pl-PL"/>
        </w:rPr>
      </w:pPr>
      <w:r w:rsidRPr="00694C70">
        <w:rPr>
          <w:rFonts w:asciiTheme="minorHAnsi" w:eastAsia="Times New Roman" w:hAnsiTheme="minorHAnsi" w:cstheme="minorHAnsi"/>
          <w:b/>
          <w:bCs/>
          <w:sz w:val="24"/>
          <w:szCs w:val="24"/>
          <w:lang w:eastAsia="pl-PL"/>
        </w:rPr>
        <w:t>dotacje na finansowanie kapitału obrotowego MŚP</w:t>
      </w:r>
      <w:r w:rsidRPr="00694C70">
        <w:rPr>
          <w:rFonts w:asciiTheme="minorHAnsi" w:eastAsia="Times New Roman" w:hAnsiTheme="minorHAnsi" w:cstheme="minorHAnsi"/>
          <w:sz w:val="24"/>
          <w:szCs w:val="24"/>
          <w:lang w:eastAsia="pl-PL"/>
        </w:rPr>
        <w:t xml:space="preserve">. W zakresie dotacji przeprowadzono w 2020 r. dwa nabory wniosków o dofinansowanie dla przedsiębiorstw, które zostały poszkodowane w związku z wystąpieniem pandemii oraz odnotowały spadek przychodów ze sprzedaży. </w:t>
      </w:r>
      <w:r w:rsidR="00DC7220" w:rsidRPr="00694C70">
        <w:rPr>
          <w:rFonts w:asciiTheme="minorHAnsi" w:eastAsia="Times New Roman" w:hAnsiTheme="minorHAnsi" w:cstheme="minorHAnsi"/>
          <w:sz w:val="24"/>
          <w:szCs w:val="24"/>
          <w:lang w:eastAsia="pl-PL"/>
        </w:rPr>
        <w:t>1 663 firmy otrzymały wsparcie o</w:t>
      </w:r>
      <w:r w:rsidR="003264BF" w:rsidRPr="00694C70">
        <w:rPr>
          <w:rFonts w:asciiTheme="minorHAnsi" w:eastAsia="Times New Roman" w:hAnsiTheme="minorHAnsi" w:cstheme="minorHAnsi"/>
          <w:sz w:val="24"/>
          <w:szCs w:val="24"/>
          <w:lang w:eastAsia="pl-PL"/>
        </w:rPr>
        <w:t> </w:t>
      </w:r>
      <w:r w:rsidR="00DC7220" w:rsidRPr="00694C70">
        <w:rPr>
          <w:rFonts w:asciiTheme="minorHAnsi" w:eastAsia="Times New Roman" w:hAnsiTheme="minorHAnsi" w:cstheme="minorHAnsi"/>
          <w:sz w:val="24"/>
          <w:szCs w:val="24"/>
          <w:lang w:eastAsia="pl-PL"/>
        </w:rPr>
        <w:t xml:space="preserve">wartości ponad 11,5 mln </w:t>
      </w:r>
      <w:r w:rsidR="00CA47F9" w:rsidRPr="00694C70">
        <w:rPr>
          <w:rFonts w:asciiTheme="minorHAnsi" w:hAnsiTheme="minorHAnsi" w:cstheme="minorHAnsi"/>
        </w:rPr>
        <w:t xml:space="preserve">EUR </w:t>
      </w:r>
      <w:r w:rsidR="00DC7220" w:rsidRPr="00694C70">
        <w:rPr>
          <w:rFonts w:asciiTheme="minorHAnsi" w:eastAsia="Times New Roman" w:hAnsiTheme="minorHAnsi" w:cstheme="minorHAnsi"/>
          <w:sz w:val="24"/>
          <w:szCs w:val="24"/>
          <w:lang w:eastAsia="pl-PL"/>
        </w:rPr>
        <w:t>dofinansowania środkami Unii Europejskiej.</w:t>
      </w:r>
    </w:p>
    <w:p w14:paraId="76D9BBAC" w14:textId="413E9384" w:rsidR="00DC7220" w:rsidRPr="00694C70" w:rsidRDefault="00DC7220" w:rsidP="00CA4622">
      <w:pPr>
        <w:pStyle w:val="Akapitzlist"/>
        <w:numPr>
          <w:ilvl w:val="0"/>
          <w:numId w:val="38"/>
        </w:numPr>
        <w:spacing w:line="360" w:lineRule="auto"/>
        <w:rPr>
          <w:rFonts w:asciiTheme="minorHAnsi" w:eastAsia="Times New Roman" w:hAnsiTheme="minorHAnsi" w:cstheme="minorHAnsi"/>
          <w:sz w:val="24"/>
          <w:szCs w:val="24"/>
          <w:lang w:eastAsia="pl-PL"/>
        </w:rPr>
      </w:pPr>
      <w:r w:rsidRPr="00694C70">
        <w:rPr>
          <w:rFonts w:asciiTheme="minorHAnsi" w:eastAsia="Times New Roman" w:hAnsiTheme="minorHAnsi" w:cstheme="minorHAnsi"/>
          <w:b/>
          <w:bCs/>
          <w:sz w:val="24"/>
          <w:szCs w:val="24"/>
          <w:lang w:eastAsia="pl-PL"/>
        </w:rPr>
        <w:t>wsparcie doradcze</w:t>
      </w:r>
      <w:r w:rsidRPr="00694C70">
        <w:rPr>
          <w:rFonts w:asciiTheme="minorHAnsi" w:eastAsia="Times New Roman" w:hAnsiTheme="minorHAnsi" w:cstheme="minorHAnsi"/>
          <w:sz w:val="24"/>
          <w:szCs w:val="24"/>
          <w:lang w:eastAsia="pl-PL"/>
        </w:rPr>
        <w:t xml:space="preserve"> mające na celu przeciwdziałanie negatywnym skutkom pandemii w</w:t>
      </w:r>
      <w:r w:rsidR="009B18BE" w:rsidRPr="00694C70">
        <w:rPr>
          <w:rFonts w:asciiTheme="minorHAnsi" w:eastAsia="Times New Roman" w:hAnsiTheme="minorHAnsi" w:cstheme="minorHAnsi"/>
          <w:sz w:val="24"/>
          <w:szCs w:val="24"/>
          <w:lang w:eastAsia="pl-PL"/>
        </w:rPr>
        <w:t> </w:t>
      </w:r>
      <w:r w:rsidRPr="00694C70">
        <w:rPr>
          <w:rFonts w:asciiTheme="minorHAnsi" w:eastAsia="Times New Roman" w:hAnsiTheme="minorHAnsi" w:cstheme="minorHAnsi"/>
          <w:sz w:val="24"/>
          <w:szCs w:val="24"/>
          <w:lang w:eastAsia="pl-PL"/>
        </w:rPr>
        <w:t>ramach realizowanego projektu Popytowy System Innowacji – rozwój MŚP w</w:t>
      </w:r>
      <w:r w:rsidR="003264BF" w:rsidRPr="00694C70">
        <w:rPr>
          <w:rFonts w:asciiTheme="minorHAnsi" w:eastAsia="Times New Roman" w:hAnsiTheme="minorHAnsi" w:cstheme="minorHAnsi"/>
          <w:sz w:val="24"/>
          <w:szCs w:val="24"/>
          <w:lang w:eastAsia="pl-PL"/>
        </w:rPr>
        <w:t> </w:t>
      </w:r>
      <w:r w:rsidRPr="00694C70">
        <w:rPr>
          <w:rFonts w:asciiTheme="minorHAnsi" w:eastAsia="Times New Roman" w:hAnsiTheme="minorHAnsi" w:cstheme="minorHAnsi"/>
          <w:sz w:val="24"/>
          <w:szCs w:val="24"/>
          <w:lang w:eastAsia="pl-PL"/>
        </w:rPr>
        <w:t xml:space="preserve">regionie świętokrzyskim. Zawarto 198 umów o wartości dofinansowania 2 mln </w:t>
      </w:r>
      <w:r w:rsidR="00CA47F9" w:rsidRPr="00694C70">
        <w:rPr>
          <w:rFonts w:asciiTheme="minorHAnsi" w:hAnsiTheme="minorHAnsi" w:cstheme="minorHAnsi"/>
        </w:rPr>
        <w:t xml:space="preserve">EUR </w:t>
      </w:r>
      <w:r w:rsidR="002C235D" w:rsidRPr="00694C70">
        <w:rPr>
          <w:rFonts w:asciiTheme="minorHAnsi" w:eastAsia="Times New Roman" w:hAnsiTheme="minorHAnsi" w:cstheme="minorHAnsi"/>
          <w:sz w:val="24"/>
          <w:szCs w:val="24"/>
          <w:lang w:eastAsia="pl-PL"/>
        </w:rPr>
        <w:t>z</w:t>
      </w:r>
      <w:r w:rsidR="003264BF" w:rsidRPr="00694C70">
        <w:rPr>
          <w:rFonts w:asciiTheme="minorHAnsi" w:eastAsia="Times New Roman" w:hAnsiTheme="minorHAnsi" w:cstheme="minorHAnsi"/>
          <w:sz w:val="24"/>
          <w:szCs w:val="24"/>
          <w:lang w:eastAsia="pl-PL"/>
        </w:rPr>
        <w:t> </w:t>
      </w:r>
      <w:r w:rsidR="002C235D" w:rsidRPr="00694C70">
        <w:rPr>
          <w:rFonts w:asciiTheme="minorHAnsi" w:eastAsia="Times New Roman" w:hAnsiTheme="minorHAnsi" w:cstheme="minorHAnsi"/>
          <w:sz w:val="24"/>
          <w:szCs w:val="24"/>
          <w:lang w:eastAsia="pl-PL"/>
        </w:rPr>
        <w:t xml:space="preserve">przeznaczeniem na realizację profesjonalnych usług doradczych. </w:t>
      </w:r>
    </w:p>
    <w:p w14:paraId="1710FE28" w14:textId="0770C6D5" w:rsidR="00DC7220" w:rsidRPr="00694C70" w:rsidRDefault="00DC7220" w:rsidP="00CA4622">
      <w:pPr>
        <w:pStyle w:val="Akapitzlist"/>
        <w:numPr>
          <w:ilvl w:val="0"/>
          <w:numId w:val="38"/>
        </w:numPr>
        <w:spacing w:line="360" w:lineRule="auto"/>
        <w:rPr>
          <w:rFonts w:asciiTheme="minorHAnsi" w:eastAsia="Times New Roman" w:hAnsiTheme="minorHAnsi" w:cstheme="minorHAnsi"/>
          <w:sz w:val="24"/>
          <w:szCs w:val="24"/>
          <w:lang w:eastAsia="pl-PL"/>
        </w:rPr>
      </w:pPr>
      <w:r w:rsidRPr="00694C70">
        <w:rPr>
          <w:rFonts w:asciiTheme="minorHAnsi" w:eastAsia="Times New Roman" w:hAnsiTheme="minorHAnsi" w:cstheme="minorHAnsi"/>
          <w:b/>
          <w:bCs/>
          <w:sz w:val="24"/>
          <w:szCs w:val="24"/>
          <w:lang w:eastAsia="pl-PL"/>
        </w:rPr>
        <w:t>dofinansowanie części kosztów wynagrodzeń pracowników i prowadzenia działalności gospodarczej</w:t>
      </w:r>
      <w:r w:rsidRPr="00694C70">
        <w:rPr>
          <w:rFonts w:asciiTheme="minorHAnsi" w:eastAsia="Times New Roman" w:hAnsiTheme="minorHAnsi" w:cstheme="minorHAnsi"/>
          <w:sz w:val="24"/>
          <w:szCs w:val="24"/>
          <w:lang w:eastAsia="pl-PL"/>
        </w:rPr>
        <w:t xml:space="preserve"> (EFS) w wysokości 9,52 mln </w:t>
      </w:r>
      <w:r w:rsidR="00CA47F9" w:rsidRPr="00694C70">
        <w:rPr>
          <w:rFonts w:asciiTheme="minorHAnsi" w:hAnsiTheme="minorHAnsi" w:cstheme="minorHAnsi"/>
        </w:rPr>
        <w:t xml:space="preserve">EUR. </w:t>
      </w:r>
      <w:r w:rsidRPr="00694C70">
        <w:rPr>
          <w:rFonts w:asciiTheme="minorHAnsi" w:eastAsia="Times New Roman" w:hAnsiTheme="minorHAnsi" w:cstheme="minorHAnsi"/>
          <w:sz w:val="24"/>
          <w:szCs w:val="24"/>
          <w:lang w:eastAsia="pl-PL"/>
        </w:rPr>
        <w:t>Dzięki temu wsparciem mającym na celu ochronę miejsc pracy objęto 13 285 pracowników mikro, małych i</w:t>
      </w:r>
      <w:r w:rsidR="003264BF" w:rsidRPr="00694C70">
        <w:rPr>
          <w:rFonts w:asciiTheme="minorHAnsi" w:eastAsia="Times New Roman" w:hAnsiTheme="minorHAnsi" w:cstheme="minorHAnsi"/>
          <w:sz w:val="24"/>
          <w:szCs w:val="24"/>
          <w:lang w:eastAsia="pl-PL"/>
        </w:rPr>
        <w:t> </w:t>
      </w:r>
      <w:r w:rsidRPr="00694C70">
        <w:rPr>
          <w:rFonts w:asciiTheme="minorHAnsi" w:eastAsia="Times New Roman" w:hAnsiTheme="minorHAnsi" w:cstheme="minorHAnsi"/>
          <w:sz w:val="24"/>
          <w:szCs w:val="24"/>
          <w:lang w:eastAsia="pl-PL"/>
        </w:rPr>
        <w:t>średnich przedsiębiorstw.</w:t>
      </w:r>
    </w:p>
    <w:p w14:paraId="7C4BF8B0" w14:textId="5B36B6C5" w:rsidR="00B66081" w:rsidRPr="00694C70" w:rsidRDefault="00BD5AC5" w:rsidP="00CA4622">
      <w:pPr>
        <w:spacing w:before="240" w:line="360" w:lineRule="auto"/>
        <w:rPr>
          <w:rFonts w:asciiTheme="minorHAnsi" w:hAnsiTheme="minorHAnsi" w:cstheme="minorHAnsi"/>
        </w:rPr>
      </w:pPr>
      <w:r w:rsidRPr="00694C70">
        <w:rPr>
          <w:rFonts w:asciiTheme="minorHAnsi" w:hAnsiTheme="minorHAnsi" w:cstheme="minorHAnsi"/>
          <w:b/>
          <w:bCs/>
        </w:rPr>
        <w:t>Pakiet na rzecz sektora zdrowia</w:t>
      </w:r>
      <w:r w:rsidR="005224FC" w:rsidRPr="00694C70">
        <w:rPr>
          <w:rFonts w:asciiTheme="minorHAnsi" w:hAnsiTheme="minorHAnsi" w:cstheme="minorHAnsi"/>
        </w:rPr>
        <w:t xml:space="preserve"> to</w:t>
      </w:r>
      <w:r w:rsidRPr="00694C70">
        <w:rPr>
          <w:rFonts w:asciiTheme="minorHAnsi" w:hAnsiTheme="minorHAnsi" w:cstheme="minorHAnsi"/>
        </w:rPr>
        <w:t xml:space="preserve"> </w:t>
      </w:r>
      <w:r w:rsidR="004E6AEB" w:rsidRPr="00694C70">
        <w:rPr>
          <w:rFonts w:asciiTheme="minorHAnsi" w:hAnsiTheme="minorHAnsi" w:cstheme="minorHAnsi"/>
        </w:rPr>
        <w:t xml:space="preserve">łącznie </w:t>
      </w:r>
      <w:r w:rsidRPr="00694C70">
        <w:rPr>
          <w:rFonts w:asciiTheme="minorHAnsi" w:hAnsiTheme="minorHAnsi" w:cstheme="minorHAnsi"/>
        </w:rPr>
        <w:t>29,</w:t>
      </w:r>
      <w:r w:rsidR="00B66081" w:rsidRPr="00694C70">
        <w:rPr>
          <w:rFonts w:asciiTheme="minorHAnsi" w:hAnsiTheme="minorHAnsi" w:cstheme="minorHAnsi"/>
        </w:rPr>
        <w:t>8</w:t>
      </w:r>
      <w:r w:rsidRPr="00694C70">
        <w:rPr>
          <w:rFonts w:asciiTheme="minorHAnsi" w:hAnsiTheme="minorHAnsi" w:cstheme="minorHAnsi"/>
        </w:rPr>
        <w:t xml:space="preserve"> mln </w:t>
      </w:r>
      <w:r w:rsidR="00CA47F9" w:rsidRPr="00694C70">
        <w:rPr>
          <w:rFonts w:asciiTheme="minorHAnsi" w:hAnsiTheme="minorHAnsi" w:cstheme="minorHAnsi"/>
        </w:rPr>
        <w:t xml:space="preserve">EUR </w:t>
      </w:r>
      <w:r w:rsidR="005224FC" w:rsidRPr="00694C70">
        <w:rPr>
          <w:rFonts w:asciiTheme="minorHAnsi" w:hAnsiTheme="minorHAnsi" w:cstheme="minorHAnsi"/>
        </w:rPr>
        <w:t xml:space="preserve">dla placówek medycznych i innych jednostek (w tym JST) działających na rzecz walki z COVID-19. </w:t>
      </w:r>
    </w:p>
    <w:p w14:paraId="2D3483C3" w14:textId="1357A924" w:rsidR="004E6AEB" w:rsidRPr="00694C70" w:rsidRDefault="005224FC" w:rsidP="00CA4622">
      <w:pPr>
        <w:spacing w:before="240" w:line="360" w:lineRule="auto"/>
        <w:rPr>
          <w:rFonts w:asciiTheme="minorHAnsi" w:hAnsiTheme="minorHAnsi" w:cstheme="minorHAnsi"/>
        </w:rPr>
      </w:pPr>
      <w:r w:rsidRPr="00694C70">
        <w:rPr>
          <w:rFonts w:asciiTheme="minorHAnsi" w:hAnsiTheme="minorHAnsi" w:cstheme="minorHAnsi"/>
        </w:rPr>
        <w:t xml:space="preserve">Dzięki </w:t>
      </w:r>
      <w:r w:rsidR="00B66081" w:rsidRPr="00694C70">
        <w:rPr>
          <w:rFonts w:asciiTheme="minorHAnsi" w:hAnsiTheme="minorHAnsi" w:cstheme="minorHAnsi"/>
        </w:rPr>
        <w:t>środkom</w:t>
      </w:r>
      <w:r w:rsidRPr="00694C70">
        <w:rPr>
          <w:rFonts w:asciiTheme="minorHAnsi" w:hAnsiTheme="minorHAnsi" w:cstheme="minorHAnsi"/>
        </w:rPr>
        <w:t xml:space="preserve"> </w:t>
      </w:r>
      <w:r w:rsidR="00B66081" w:rsidRPr="00694C70">
        <w:rPr>
          <w:rFonts w:asciiTheme="minorHAnsi" w:hAnsiTheme="minorHAnsi" w:cstheme="minorHAnsi"/>
        </w:rPr>
        <w:t xml:space="preserve">EFRR w wysokości 11,6 mln </w:t>
      </w:r>
      <w:r w:rsidR="00CA47F9" w:rsidRPr="00694C70">
        <w:rPr>
          <w:rFonts w:asciiTheme="minorHAnsi" w:hAnsiTheme="minorHAnsi" w:cstheme="minorHAnsi"/>
        </w:rPr>
        <w:t xml:space="preserve">EUR </w:t>
      </w:r>
      <w:r w:rsidRPr="00694C70">
        <w:rPr>
          <w:rFonts w:asciiTheme="minorHAnsi" w:hAnsiTheme="minorHAnsi" w:cstheme="minorHAnsi"/>
        </w:rPr>
        <w:t>dofinansowano</w:t>
      </w:r>
      <w:r w:rsidR="00BD5AC5" w:rsidRPr="00694C70">
        <w:rPr>
          <w:rFonts w:asciiTheme="minorHAnsi" w:hAnsiTheme="minorHAnsi" w:cstheme="minorHAnsi"/>
        </w:rPr>
        <w:t xml:space="preserve"> zakup sprzętu</w:t>
      </w:r>
      <w:r w:rsidRPr="00694C70">
        <w:rPr>
          <w:rFonts w:asciiTheme="minorHAnsi" w:hAnsiTheme="minorHAnsi" w:cstheme="minorHAnsi"/>
        </w:rPr>
        <w:t xml:space="preserve"> medycznego i</w:t>
      </w:r>
      <w:r w:rsidR="003264BF" w:rsidRPr="00694C70">
        <w:rPr>
          <w:rFonts w:asciiTheme="minorHAnsi" w:hAnsiTheme="minorHAnsi" w:cstheme="minorHAnsi"/>
        </w:rPr>
        <w:t> </w:t>
      </w:r>
      <w:r w:rsidRPr="00694C70">
        <w:rPr>
          <w:rFonts w:asciiTheme="minorHAnsi" w:hAnsiTheme="minorHAnsi" w:cstheme="minorHAnsi"/>
        </w:rPr>
        <w:t>wyposażenia</w:t>
      </w:r>
      <w:r w:rsidRPr="00694C70">
        <w:rPr>
          <w:rFonts w:asciiTheme="minorHAnsi" w:eastAsia="Calibri" w:hAnsiTheme="minorHAnsi" w:cstheme="minorHAnsi"/>
          <w:lang w:eastAsia="en-US"/>
        </w:rPr>
        <w:t xml:space="preserve"> (m.in. respiratorów, aparatów USG i RTG, kardiomonitorów),</w:t>
      </w:r>
      <w:r w:rsidR="00BD5AC5" w:rsidRPr="00694C70">
        <w:rPr>
          <w:rFonts w:asciiTheme="minorHAnsi" w:hAnsiTheme="minorHAnsi" w:cstheme="minorHAnsi"/>
        </w:rPr>
        <w:t xml:space="preserve"> </w:t>
      </w:r>
      <w:r w:rsidRPr="00694C70">
        <w:rPr>
          <w:rFonts w:asciiTheme="minorHAnsi" w:hAnsiTheme="minorHAnsi" w:cstheme="minorHAnsi"/>
        </w:rPr>
        <w:t xml:space="preserve">wyposażenia laboratoriów </w:t>
      </w:r>
      <w:r w:rsidRPr="00694C70">
        <w:rPr>
          <w:rFonts w:asciiTheme="minorHAnsi" w:eastAsia="Calibri" w:hAnsiTheme="minorHAnsi" w:cstheme="minorHAnsi"/>
          <w:lang w:eastAsia="en-US"/>
        </w:rPr>
        <w:t xml:space="preserve">przeprowadzających testy na COVID-19 </w:t>
      </w:r>
      <w:r w:rsidR="00BD5AC5" w:rsidRPr="00694C70">
        <w:rPr>
          <w:rFonts w:asciiTheme="minorHAnsi" w:hAnsiTheme="minorHAnsi" w:cstheme="minorHAnsi"/>
        </w:rPr>
        <w:t>oraz środk</w:t>
      </w:r>
      <w:r w:rsidR="00EF75F7" w:rsidRPr="00694C70">
        <w:rPr>
          <w:rFonts w:asciiTheme="minorHAnsi" w:hAnsiTheme="minorHAnsi" w:cstheme="minorHAnsi"/>
        </w:rPr>
        <w:t>ów</w:t>
      </w:r>
      <w:r w:rsidR="00BD5AC5" w:rsidRPr="00694C70">
        <w:rPr>
          <w:rFonts w:asciiTheme="minorHAnsi" w:hAnsiTheme="minorHAnsi" w:cstheme="minorHAnsi"/>
        </w:rPr>
        <w:t xml:space="preserve"> ochrony osobistej</w:t>
      </w:r>
      <w:r w:rsidRPr="00694C70">
        <w:rPr>
          <w:rFonts w:asciiTheme="minorHAnsi" w:hAnsiTheme="minorHAnsi" w:cstheme="minorHAnsi"/>
        </w:rPr>
        <w:t xml:space="preserve">. Przeprowadzono także niezbędne prace modernizacyjne w celu przystosowania lecznic do leczenia pacjentów zarażonych </w:t>
      </w:r>
      <w:proofErr w:type="spellStart"/>
      <w:r w:rsidRPr="00694C70">
        <w:rPr>
          <w:rFonts w:asciiTheme="minorHAnsi" w:hAnsiTheme="minorHAnsi" w:cstheme="minorHAnsi"/>
        </w:rPr>
        <w:t>koronawirusem</w:t>
      </w:r>
      <w:proofErr w:type="spellEnd"/>
      <w:r w:rsidRPr="00694C70">
        <w:rPr>
          <w:rFonts w:asciiTheme="minorHAnsi" w:hAnsiTheme="minorHAnsi" w:cstheme="minorHAnsi"/>
        </w:rPr>
        <w:t>.</w:t>
      </w:r>
      <w:r w:rsidR="004E6AEB" w:rsidRPr="00694C70">
        <w:rPr>
          <w:rFonts w:asciiTheme="minorHAnsi" w:hAnsiTheme="minorHAnsi" w:cstheme="minorHAnsi"/>
        </w:rPr>
        <w:t xml:space="preserve"> </w:t>
      </w:r>
      <w:r w:rsidR="00B66081" w:rsidRPr="00694C70">
        <w:rPr>
          <w:rFonts w:asciiTheme="minorHAnsi" w:hAnsiTheme="minorHAnsi" w:cstheme="minorHAnsi"/>
        </w:rPr>
        <w:t xml:space="preserve">Wsparciem objęto 22 placówki służby </w:t>
      </w:r>
      <w:r w:rsidR="00B66081" w:rsidRPr="00694C70">
        <w:rPr>
          <w:rFonts w:asciiTheme="minorHAnsi" w:hAnsiTheme="minorHAnsi" w:cstheme="minorHAnsi"/>
        </w:rPr>
        <w:lastRenderedPageBreak/>
        <w:t xml:space="preserve">zdrowia, w tym szpitale, a także 4 </w:t>
      </w:r>
      <w:r w:rsidR="00B66081" w:rsidRPr="00694C70">
        <w:rPr>
          <w:rFonts w:asciiTheme="minorHAnsi" w:eastAsia="Calibri" w:hAnsiTheme="minorHAnsi" w:cstheme="minorHAnsi"/>
          <w:lang w:eastAsia="en-US"/>
        </w:rPr>
        <w:t>podmioty wpisane na Listę Laboratoriów COVID-19 prowadzoną przez Ministerstwo Zdrowia</w:t>
      </w:r>
    </w:p>
    <w:p w14:paraId="092EAEC7" w14:textId="20C62C46" w:rsidR="004E6AEB" w:rsidRPr="00694C70" w:rsidRDefault="004E6AEB" w:rsidP="00CA4622">
      <w:pPr>
        <w:spacing w:before="240" w:line="360" w:lineRule="auto"/>
        <w:rPr>
          <w:rFonts w:asciiTheme="minorHAnsi" w:hAnsiTheme="minorHAnsi" w:cstheme="minorHAnsi"/>
        </w:rPr>
      </w:pPr>
      <w:r w:rsidRPr="00694C70">
        <w:rPr>
          <w:rFonts w:asciiTheme="minorHAnsi" w:hAnsiTheme="minorHAnsi" w:cstheme="minorHAnsi"/>
        </w:rPr>
        <w:t xml:space="preserve">Ze środków EFS zaangażowano 18,2 mln </w:t>
      </w:r>
      <w:r w:rsidR="00CA47F9" w:rsidRPr="00694C70">
        <w:rPr>
          <w:rFonts w:asciiTheme="minorHAnsi" w:hAnsiTheme="minorHAnsi" w:cstheme="minorHAnsi"/>
        </w:rPr>
        <w:t xml:space="preserve">EUR </w:t>
      </w:r>
      <w:r w:rsidRPr="00694C70">
        <w:rPr>
          <w:rFonts w:asciiTheme="minorHAnsi" w:hAnsiTheme="minorHAnsi" w:cstheme="minorHAnsi"/>
        </w:rPr>
        <w:t>na wsparcie placówek medycznych i innych placówek działających na rzecz walki z COVID-19 w ramach:</w:t>
      </w:r>
    </w:p>
    <w:p w14:paraId="6CA168BD" w14:textId="40B9AD50" w:rsidR="004E6AEB" w:rsidRPr="00694C70" w:rsidRDefault="004E6AEB" w:rsidP="00CA4622">
      <w:pPr>
        <w:pStyle w:val="Akapitzlist"/>
        <w:numPr>
          <w:ilvl w:val="0"/>
          <w:numId w:val="41"/>
        </w:numPr>
        <w:spacing w:before="240" w:line="360" w:lineRule="auto"/>
        <w:rPr>
          <w:rFonts w:asciiTheme="minorHAnsi" w:hAnsiTheme="minorHAnsi" w:cstheme="minorHAnsi"/>
          <w:sz w:val="24"/>
          <w:szCs w:val="24"/>
        </w:rPr>
      </w:pPr>
      <w:r w:rsidRPr="00694C70">
        <w:rPr>
          <w:rFonts w:asciiTheme="minorHAnsi" w:hAnsiTheme="minorHAnsi" w:cstheme="minorHAnsi"/>
          <w:sz w:val="24"/>
          <w:szCs w:val="24"/>
        </w:rPr>
        <w:t>projektu własnego samorządu województwa pn.:</w:t>
      </w:r>
      <w:r w:rsidRPr="00694C70">
        <w:rPr>
          <w:rFonts w:asciiTheme="minorHAnsi" w:hAnsiTheme="minorHAnsi" w:cstheme="minorHAnsi"/>
          <w:b/>
          <w:bCs/>
          <w:sz w:val="24"/>
          <w:szCs w:val="24"/>
        </w:rPr>
        <w:t xml:space="preserve"> „Stop wirusowi! Zapobieganie rozprzestrzeniania się COVID-19 w województwie świętokrzyskim”.</w:t>
      </w:r>
      <w:r w:rsidRPr="00694C70">
        <w:rPr>
          <w:rFonts w:asciiTheme="minorHAnsi" w:hAnsiTheme="minorHAnsi" w:cstheme="minorHAnsi"/>
          <w:b/>
          <w:bCs/>
          <w:i/>
          <w:iCs/>
          <w:sz w:val="24"/>
          <w:szCs w:val="24"/>
        </w:rPr>
        <w:t xml:space="preserve"> </w:t>
      </w:r>
      <w:r w:rsidRPr="00694C70">
        <w:rPr>
          <w:rFonts w:asciiTheme="minorHAnsi" w:hAnsiTheme="minorHAnsi" w:cstheme="minorHAnsi"/>
          <w:sz w:val="24"/>
          <w:szCs w:val="24"/>
        </w:rPr>
        <w:t>Wsparciem objęto łącznie 8 placówek medycznych, w tym szpitali</w:t>
      </w:r>
      <w:r w:rsidR="006B4E03" w:rsidRPr="00694C70">
        <w:rPr>
          <w:rFonts w:asciiTheme="minorHAnsi" w:hAnsiTheme="minorHAnsi" w:cstheme="minorHAnsi"/>
          <w:sz w:val="24"/>
          <w:szCs w:val="24"/>
        </w:rPr>
        <w:t>.</w:t>
      </w:r>
    </w:p>
    <w:p w14:paraId="1714CDD7" w14:textId="6DBAC176" w:rsidR="00BD5AC5" w:rsidRPr="00694C70" w:rsidRDefault="004E6AEB" w:rsidP="00CA4622">
      <w:pPr>
        <w:pStyle w:val="Akapitzlist"/>
        <w:numPr>
          <w:ilvl w:val="0"/>
          <w:numId w:val="41"/>
        </w:numPr>
        <w:spacing w:before="240" w:line="360" w:lineRule="auto"/>
        <w:rPr>
          <w:rFonts w:asciiTheme="minorHAnsi" w:hAnsiTheme="minorHAnsi" w:cstheme="minorHAnsi"/>
          <w:sz w:val="24"/>
          <w:szCs w:val="24"/>
        </w:rPr>
      </w:pPr>
      <w:r w:rsidRPr="00694C70">
        <w:rPr>
          <w:rFonts w:asciiTheme="minorHAnsi" w:hAnsiTheme="minorHAnsi" w:cstheme="minorHAnsi"/>
          <w:sz w:val="24"/>
          <w:szCs w:val="24"/>
        </w:rPr>
        <w:t>wsparcie 14 starostw powiatowych województwa świętokrzyskiego w celu zaopatrzenia podmiotów w środki ochrony osobistej, płyny dezynfekujące i drobne wyposażenie, niezbędne do sprawnego funkcjonowania systemów.</w:t>
      </w:r>
    </w:p>
    <w:p w14:paraId="0EDDD02A" w14:textId="30751C40" w:rsidR="00BE4449" w:rsidRPr="00694C70" w:rsidRDefault="00723658" w:rsidP="00CA4622">
      <w:pPr>
        <w:pStyle w:val="Nagwek2"/>
        <w:spacing w:after="240" w:line="360" w:lineRule="auto"/>
        <w:rPr>
          <w:rFonts w:asciiTheme="minorHAnsi" w:eastAsia="Calibri" w:hAnsiTheme="minorHAnsi" w:cstheme="minorHAnsi"/>
          <w:color w:val="auto"/>
          <w:lang w:eastAsia="en-US"/>
        </w:rPr>
      </w:pPr>
      <w:bookmarkStart w:id="17" w:name="_Toc70584621"/>
      <w:bookmarkEnd w:id="15"/>
      <w:r w:rsidRPr="00694C70">
        <w:rPr>
          <w:rFonts w:asciiTheme="minorHAnsi" w:eastAsia="Calibri" w:hAnsiTheme="minorHAnsi" w:cstheme="minorHAnsi"/>
          <w:color w:val="auto"/>
          <w:lang w:eastAsia="en-US"/>
        </w:rPr>
        <w:t>PODSUMOWANIE PR</w:t>
      </w:r>
      <w:r w:rsidR="005F7B5E" w:rsidRPr="00694C70">
        <w:rPr>
          <w:rFonts w:asciiTheme="minorHAnsi" w:eastAsia="Calibri" w:hAnsiTheme="minorHAnsi" w:cstheme="minorHAnsi"/>
          <w:color w:val="auto"/>
          <w:lang w:eastAsia="en-US"/>
        </w:rPr>
        <w:t>Z</w:t>
      </w:r>
      <w:r w:rsidRPr="00694C70">
        <w:rPr>
          <w:rFonts w:asciiTheme="minorHAnsi" w:eastAsia="Calibri" w:hAnsiTheme="minorHAnsi" w:cstheme="minorHAnsi"/>
          <w:color w:val="auto"/>
          <w:lang w:eastAsia="en-US"/>
        </w:rPr>
        <w:t>EPROWADZONYCH EWALUACJI</w:t>
      </w:r>
      <w:bookmarkEnd w:id="17"/>
    </w:p>
    <w:p w14:paraId="5CCC4088" w14:textId="291C7F94" w:rsidR="006656F6" w:rsidRPr="00694C70" w:rsidRDefault="006656F6" w:rsidP="00CA4622">
      <w:pPr>
        <w:spacing w:line="360" w:lineRule="auto"/>
        <w:rPr>
          <w:rFonts w:asciiTheme="minorHAnsi" w:hAnsiTheme="minorHAnsi" w:cstheme="minorHAnsi"/>
        </w:rPr>
      </w:pPr>
      <w:r w:rsidRPr="00694C70">
        <w:rPr>
          <w:rFonts w:asciiTheme="minorHAnsi" w:hAnsiTheme="minorHAnsi" w:cstheme="minorHAnsi"/>
        </w:rPr>
        <w:t xml:space="preserve">Zgodnie z Planem Ewaluacji RPOWŚ </w:t>
      </w:r>
      <w:r w:rsidR="00FB2C70" w:rsidRPr="00694C70">
        <w:rPr>
          <w:rFonts w:asciiTheme="minorHAnsi" w:hAnsiTheme="minorHAnsi" w:cstheme="minorHAnsi"/>
        </w:rPr>
        <w:t>w 20</w:t>
      </w:r>
      <w:r w:rsidR="00D830F7" w:rsidRPr="00694C70">
        <w:rPr>
          <w:rFonts w:asciiTheme="minorHAnsi" w:hAnsiTheme="minorHAnsi" w:cstheme="minorHAnsi"/>
        </w:rPr>
        <w:t>20</w:t>
      </w:r>
      <w:r w:rsidR="005B225A" w:rsidRPr="00694C70">
        <w:rPr>
          <w:rFonts w:asciiTheme="minorHAnsi" w:hAnsiTheme="minorHAnsi" w:cstheme="minorHAnsi"/>
        </w:rPr>
        <w:t xml:space="preserve"> </w:t>
      </w:r>
      <w:r w:rsidR="00FB2C70" w:rsidRPr="00694C70">
        <w:rPr>
          <w:rFonts w:asciiTheme="minorHAnsi" w:hAnsiTheme="minorHAnsi" w:cstheme="minorHAnsi"/>
        </w:rPr>
        <w:t>r.</w:t>
      </w:r>
      <w:r w:rsidR="005B225A" w:rsidRPr="00694C70">
        <w:rPr>
          <w:rFonts w:asciiTheme="minorHAnsi" w:hAnsiTheme="minorHAnsi" w:cstheme="minorHAnsi"/>
        </w:rPr>
        <w:t xml:space="preserve"> </w:t>
      </w:r>
      <w:r w:rsidRPr="00694C70">
        <w:rPr>
          <w:rFonts w:asciiTheme="minorHAnsi" w:hAnsiTheme="minorHAnsi" w:cstheme="minorHAnsi"/>
        </w:rPr>
        <w:t>zrealizowano następujące badania ewaluacyjne:</w:t>
      </w:r>
    </w:p>
    <w:p w14:paraId="0E55A77B" w14:textId="289F3CC3" w:rsidR="00875A19" w:rsidRPr="00694C70" w:rsidRDefault="00875A19" w:rsidP="00CA4622">
      <w:pPr>
        <w:pStyle w:val="Akapitzlist"/>
        <w:numPr>
          <w:ilvl w:val="0"/>
          <w:numId w:val="37"/>
        </w:numPr>
        <w:spacing w:before="120" w:after="120" w:line="360" w:lineRule="auto"/>
        <w:ind w:left="284" w:hanging="284"/>
        <w:contextualSpacing w:val="0"/>
        <w:rPr>
          <w:rFonts w:asciiTheme="minorHAnsi" w:hAnsiTheme="minorHAnsi" w:cstheme="minorHAnsi"/>
        </w:rPr>
      </w:pPr>
      <w:r w:rsidRPr="00694C70">
        <w:rPr>
          <w:rFonts w:asciiTheme="minorHAnsi" w:eastAsia="Times New Roman" w:hAnsiTheme="minorHAnsi" w:cstheme="minorHAnsi"/>
          <w:b/>
          <w:bCs/>
          <w:i/>
          <w:spacing w:val="-4"/>
          <w:sz w:val="24"/>
          <w:szCs w:val="24"/>
          <w:lang w:eastAsia="pl-PL"/>
        </w:rPr>
        <w:t>Ocena wsparcia edukacji w ramach RPOWŚ 2014-2020.</w:t>
      </w:r>
    </w:p>
    <w:p w14:paraId="5F367941" w14:textId="70D0B7B8" w:rsidR="00875A19" w:rsidRPr="00694C70" w:rsidRDefault="00875A19" w:rsidP="00CA4622">
      <w:pPr>
        <w:pStyle w:val="Akapitzlist"/>
        <w:spacing w:before="120" w:after="120" w:line="360" w:lineRule="auto"/>
        <w:ind w:left="0"/>
        <w:contextualSpacing w:val="0"/>
        <w:rPr>
          <w:rFonts w:asciiTheme="minorHAnsi" w:eastAsia="Times New Roman" w:hAnsiTheme="minorHAnsi" w:cstheme="minorHAnsi"/>
          <w:iCs/>
          <w:spacing w:val="-4"/>
          <w:sz w:val="24"/>
          <w:szCs w:val="24"/>
          <w:lang w:eastAsia="pl-PL"/>
        </w:rPr>
      </w:pPr>
      <w:r w:rsidRPr="00694C70">
        <w:rPr>
          <w:rFonts w:asciiTheme="minorHAnsi" w:eastAsia="Times New Roman" w:hAnsiTheme="minorHAnsi" w:cstheme="minorHAnsi"/>
          <w:iCs/>
          <w:spacing w:val="-4"/>
          <w:sz w:val="24"/>
          <w:szCs w:val="24"/>
          <w:lang w:eastAsia="pl-PL"/>
        </w:rPr>
        <w:t xml:space="preserve">Celem </w:t>
      </w:r>
      <w:r w:rsidRPr="00694C70">
        <w:rPr>
          <w:rFonts w:asciiTheme="minorHAnsi" w:eastAsia="Times New Roman" w:hAnsiTheme="minorHAnsi" w:cstheme="minorHAnsi"/>
          <w:sz w:val="24"/>
          <w:szCs w:val="24"/>
          <w:lang w:eastAsia="pl-PL"/>
        </w:rPr>
        <w:t>badania</w:t>
      </w:r>
      <w:r w:rsidRPr="00694C70">
        <w:rPr>
          <w:rFonts w:asciiTheme="minorHAnsi" w:eastAsia="Times New Roman" w:hAnsiTheme="minorHAnsi" w:cstheme="minorHAnsi"/>
          <w:iCs/>
          <w:spacing w:val="-4"/>
          <w:sz w:val="24"/>
          <w:szCs w:val="24"/>
          <w:lang w:eastAsia="pl-PL"/>
        </w:rPr>
        <w:t xml:space="preserve"> była ocena efektów działań podjętych w ramach RPOWŚ 2014-2020, w zakresie edukacji przedszkolnej, kształcenia ogólnego, zawodowego oraz kształcenia osób dorosłych w</w:t>
      </w:r>
      <w:r w:rsidR="003264BF" w:rsidRPr="00694C70">
        <w:rPr>
          <w:rFonts w:asciiTheme="minorHAnsi" w:eastAsia="Times New Roman" w:hAnsiTheme="minorHAnsi" w:cstheme="minorHAnsi"/>
          <w:iCs/>
          <w:spacing w:val="-4"/>
          <w:sz w:val="24"/>
          <w:szCs w:val="24"/>
          <w:lang w:eastAsia="pl-PL"/>
        </w:rPr>
        <w:t> </w:t>
      </w:r>
      <w:r w:rsidRPr="00694C70">
        <w:rPr>
          <w:rFonts w:asciiTheme="minorHAnsi" w:eastAsia="Times New Roman" w:hAnsiTheme="minorHAnsi" w:cstheme="minorHAnsi"/>
          <w:iCs/>
          <w:spacing w:val="-4"/>
          <w:sz w:val="24"/>
          <w:szCs w:val="24"/>
          <w:lang w:eastAsia="pl-PL"/>
        </w:rPr>
        <w:t>woj. Świętokrzyskim i pomiar</w:t>
      </w:r>
      <w:r w:rsidR="009B51CA" w:rsidRPr="00694C70">
        <w:rPr>
          <w:rFonts w:asciiTheme="minorHAnsi" w:eastAsia="Times New Roman" w:hAnsiTheme="minorHAnsi" w:cstheme="minorHAnsi"/>
          <w:iCs/>
          <w:spacing w:val="-4"/>
          <w:sz w:val="24"/>
          <w:szCs w:val="24"/>
          <w:lang w:eastAsia="pl-PL"/>
        </w:rPr>
        <w:t xml:space="preserve"> trzech</w:t>
      </w:r>
      <w:r w:rsidRPr="00694C70">
        <w:rPr>
          <w:rFonts w:asciiTheme="minorHAnsi" w:eastAsia="Times New Roman" w:hAnsiTheme="minorHAnsi" w:cstheme="minorHAnsi"/>
          <w:iCs/>
          <w:spacing w:val="-4"/>
          <w:sz w:val="24"/>
          <w:szCs w:val="24"/>
          <w:lang w:eastAsia="pl-PL"/>
        </w:rPr>
        <w:t xml:space="preserve"> wskaźników rezultatu</w:t>
      </w:r>
      <w:r w:rsidR="009B51CA" w:rsidRPr="00694C70">
        <w:rPr>
          <w:rFonts w:asciiTheme="minorHAnsi" w:eastAsia="Times New Roman" w:hAnsiTheme="minorHAnsi" w:cstheme="minorHAnsi"/>
          <w:iCs/>
          <w:spacing w:val="-4"/>
          <w:sz w:val="24"/>
          <w:szCs w:val="24"/>
          <w:lang w:eastAsia="pl-PL"/>
        </w:rPr>
        <w:t xml:space="preserve"> długoterminowych.</w:t>
      </w:r>
    </w:p>
    <w:p w14:paraId="48DA4C28" w14:textId="17C5650A" w:rsidR="00875A19" w:rsidRPr="00694C70" w:rsidRDefault="00875A19" w:rsidP="00CA4622">
      <w:pPr>
        <w:spacing w:after="160" w:line="360" w:lineRule="auto"/>
        <w:rPr>
          <w:rFonts w:asciiTheme="minorHAnsi" w:eastAsia="Calibri" w:hAnsiTheme="minorHAnsi" w:cstheme="minorHAnsi"/>
          <w:lang w:eastAsia="en-US"/>
        </w:rPr>
      </w:pPr>
      <w:r w:rsidRPr="00694C70">
        <w:rPr>
          <w:rFonts w:asciiTheme="minorHAnsi" w:eastAsia="Calibri" w:hAnsiTheme="minorHAnsi" w:cstheme="minorHAnsi"/>
          <w:lang w:eastAsia="en-US"/>
        </w:rPr>
        <w:t xml:space="preserve">Biorąc pod uwagę bariery i problemy zidentyfikowane w SRWŚ, RPOWŚ i Strategii ZIT, wsparcie oferowane z EFRR i EFS oceniono jako adekwatne, wskazano wysoki stopień dopasowania wsparcia w ramach Działań dot. edukacji do aktualnych potrzeb grup docelowych. </w:t>
      </w:r>
    </w:p>
    <w:p w14:paraId="03331B6B" w14:textId="5A0EA993" w:rsidR="00875A19" w:rsidRPr="00694C70" w:rsidRDefault="00875A19" w:rsidP="00CA4622">
      <w:pPr>
        <w:spacing w:after="160" w:line="360" w:lineRule="auto"/>
        <w:rPr>
          <w:rFonts w:asciiTheme="minorHAnsi" w:eastAsia="Calibri" w:hAnsiTheme="minorHAnsi" w:cstheme="minorHAnsi"/>
          <w:lang w:eastAsia="en-US"/>
        </w:rPr>
      </w:pPr>
      <w:r w:rsidRPr="00694C70">
        <w:rPr>
          <w:rFonts w:asciiTheme="minorHAnsi" w:eastAsia="Calibri" w:hAnsiTheme="minorHAnsi" w:cstheme="minorHAnsi"/>
          <w:lang w:eastAsia="en-US"/>
        </w:rPr>
        <w:t>Sformułowano zalecenia dla przyszłej perspektywy, odnoszące się do poszczególnych etapów edukacji i bardziej ogólnych rozwiązań dotyczą</w:t>
      </w:r>
      <w:r w:rsidR="009B51CA" w:rsidRPr="00694C70">
        <w:rPr>
          <w:rFonts w:asciiTheme="minorHAnsi" w:eastAsia="Calibri" w:hAnsiTheme="minorHAnsi" w:cstheme="minorHAnsi"/>
          <w:lang w:eastAsia="en-US"/>
        </w:rPr>
        <w:t>cych</w:t>
      </w:r>
      <w:r w:rsidRPr="00694C70">
        <w:rPr>
          <w:rFonts w:asciiTheme="minorHAnsi" w:eastAsia="Calibri" w:hAnsiTheme="minorHAnsi" w:cstheme="minorHAnsi"/>
          <w:lang w:eastAsia="en-US"/>
        </w:rPr>
        <w:t xml:space="preserve"> zapewnienia odpowiedniej jakości diagnoz jako podstawę założeń projektowych; odpowiedniej skali wsparcia z wykorzystaniem instrumentów terytorialnych; wprowadzenia rozwiązań zwiększających adekwatność interwencji w szczegółowych obszarach. e względu na bardzo dużą liczbę projektów </w:t>
      </w:r>
      <w:r w:rsidR="009B51CA" w:rsidRPr="00694C70">
        <w:rPr>
          <w:rFonts w:asciiTheme="minorHAnsi" w:eastAsia="Calibri" w:hAnsiTheme="minorHAnsi" w:cstheme="minorHAnsi"/>
          <w:lang w:eastAsia="en-US"/>
        </w:rPr>
        <w:t xml:space="preserve">objętych </w:t>
      </w:r>
      <w:r w:rsidRPr="00694C70">
        <w:rPr>
          <w:rFonts w:asciiTheme="minorHAnsi" w:eastAsia="Calibri" w:hAnsiTheme="minorHAnsi" w:cstheme="minorHAnsi"/>
          <w:lang w:eastAsia="en-US"/>
        </w:rPr>
        <w:t>badani</w:t>
      </w:r>
      <w:r w:rsidR="009B51CA" w:rsidRPr="00694C70">
        <w:rPr>
          <w:rFonts w:asciiTheme="minorHAnsi" w:eastAsia="Calibri" w:hAnsiTheme="minorHAnsi" w:cstheme="minorHAnsi"/>
          <w:lang w:eastAsia="en-US"/>
        </w:rPr>
        <w:t>em</w:t>
      </w:r>
      <w:r w:rsidRPr="00694C70">
        <w:rPr>
          <w:rFonts w:asciiTheme="minorHAnsi" w:eastAsia="Calibri" w:hAnsiTheme="minorHAnsi" w:cstheme="minorHAnsi"/>
          <w:lang w:eastAsia="en-US"/>
        </w:rPr>
        <w:t xml:space="preserve"> jest prawdopodobne, iż podobna sytuacja występuje w całej populacji projektów. W przypadku wszystkich trzech wskaźników dotychczasowy postęp realizacji pozwala </w:t>
      </w:r>
      <w:r w:rsidRPr="00694C70">
        <w:rPr>
          <w:rFonts w:asciiTheme="minorHAnsi" w:eastAsia="Calibri" w:hAnsiTheme="minorHAnsi" w:cstheme="minorHAnsi"/>
          <w:lang w:eastAsia="en-US"/>
        </w:rPr>
        <w:lastRenderedPageBreak/>
        <w:t>na</w:t>
      </w:r>
      <w:r w:rsidR="003264BF" w:rsidRPr="00694C70">
        <w:rPr>
          <w:rFonts w:asciiTheme="minorHAnsi" w:eastAsia="Calibri" w:hAnsiTheme="minorHAnsi" w:cstheme="minorHAnsi"/>
          <w:lang w:eastAsia="en-US"/>
        </w:rPr>
        <w:t> </w:t>
      </w:r>
      <w:r w:rsidRPr="00694C70">
        <w:rPr>
          <w:rFonts w:asciiTheme="minorHAnsi" w:eastAsia="Calibri" w:hAnsiTheme="minorHAnsi" w:cstheme="minorHAnsi"/>
          <w:lang w:eastAsia="en-US"/>
        </w:rPr>
        <w:t>osiągnięcie zaplanowanych w Programie wartości docelowych. W odniesieniu do całości interwencji w obszarze edukacji dominujące znaczenie miały problemy związane z</w:t>
      </w:r>
      <w:r w:rsidR="003264BF" w:rsidRPr="00694C70">
        <w:rPr>
          <w:rFonts w:asciiTheme="minorHAnsi" w:eastAsia="Calibri" w:hAnsiTheme="minorHAnsi" w:cstheme="minorHAnsi"/>
          <w:lang w:eastAsia="en-US"/>
        </w:rPr>
        <w:t> </w:t>
      </w:r>
      <w:r w:rsidRPr="00694C70">
        <w:rPr>
          <w:rFonts w:asciiTheme="minorHAnsi" w:eastAsia="Calibri" w:hAnsiTheme="minorHAnsi" w:cstheme="minorHAnsi"/>
          <w:lang w:eastAsia="en-US"/>
        </w:rPr>
        <w:t>negatywnymi skutkami pandemii COVID-19. Pozytywnie oceniono wprowadzenie z EFS możliwości dodatkowego rozszerzenia zakresu rzeczowego projektów o działania związane z</w:t>
      </w:r>
      <w:r w:rsidR="003264BF" w:rsidRPr="00694C70">
        <w:rPr>
          <w:rFonts w:asciiTheme="minorHAnsi" w:eastAsia="Calibri" w:hAnsiTheme="minorHAnsi" w:cstheme="minorHAnsi"/>
          <w:lang w:eastAsia="en-US"/>
        </w:rPr>
        <w:t> </w:t>
      </w:r>
      <w:r w:rsidRPr="00694C70">
        <w:rPr>
          <w:rFonts w:asciiTheme="minorHAnsi" w:eastAsia="Calibri" w:hAnsiTheme="minorHAnsi" w:cstheme="minorHAnsi"/>
          <w:lang w:eastAsia="en-US"/>
        </w:rPr>
        <w:t>przeciwdziałaniem i łagodzeniem skutków pandemii. Sformułowano 9 rekomendacji, które w większości zaakceptowano.</w:t>
      </w:r>
    </w:p>
    <w:p w14:paraId="6172361D" w14:textId="68A25942" w:rsidR="00875A19" w:rsidRPr="00694C70" w:rsidRDefault="00875A19" w:rsidP="00CA4622">
      <w:pPr>
        <w:pStyle w:val="Akapitzlist"/>
        <w:numPr>
          <w:ilvl w:val="0"/>
          <w:numId w:val="37"/>
        </w:numPr>
        <w:spacing w:line="360" w:lineRule="auto"/>
        <w:ind w:left="284" w:hanging="284"/>
        <w:rPr>
          <w:rFonts w:asciiTheme="minorHAnsi" w:hAnsiTheme="minorHAnsi" w:cstheme="minorHAnsi"/>
          <w:b/>
          <w:bCs/>
          <w:i/>
          <w:sz w:val="24"/>
          <w:szCs w:val="24"/>
        </w:rPr>
      </w:pPr>
      <w:r w:rsidRPr="00694C70">
        <w:rPr>
          <w:rFonts w:asciiTheme="minorHAnsi" w:hAnsiTheme="minorHAnsi" w:cstheme="minorHAnsi"/>
          <w:b/>
          <w:bCs/>
          <w:i/>
          <w:sz w:val="24"/>
          <w:szCs w:val="24"/>
        </w:rPr>
        <w:t>Ocena efektów ekologicznych, społecznych i gospodarczych inwestycji w ramach działań pro środowiskowych oraz z zakresu ochrony dóbr zarówno naturalnych i kulturowych w</w:t>
      </w:r>
      <w:r w:rsidR="009B18BE" w:rsidRPr="00694C70">
        <w:rPr>
          <w:rFonts w:asciiTheme="minorHAnsi" w:hAnsiTheme="minorHAnsi" w:cstheme="minorHAnsi"/>
          <w:b/>
          <w:bCs/>
          <w:i/>
          <w:sz w:val="24"/>
          <w:szCs w:val="24"/>
        </w:rPr>
        <w:t> </w:t>
      </w:r>
      <w:r w:rsidRPr="00694C70">
        <w:rPr>
          <w:rFonts w:asciiTheme="minorHAnsi" w:hAnsiTheme="minorHAnsi" w:cstheme="minorHAnsi"/>
          <w:b/>
          <w:bCs/>
          <w:i/>
          <w:sz w:val="24"/>
          <w:szCs w:val="24"/>
        </w:rPr>
        <w:t>ramach RPOWŚ 2014-2020</w:t>
      </w:r>
    </w:p>
    <w:p w14:paraId="65898738" w14:textId="54679424" w:rsidR="002445E5" w:rsidRPr="00694C70" w:rsidRDefault="002445E5" w:rsidP="00CA4622">
      <w:pPr>
        <w:spacing w:line="360" w:lineRule="auto"/>
        <w:rPr>
          <w:rFonts w:asciiTheme="minorHAnsi" w:hAnsiTheme="minorHAnsi" w:cstheme="minorHAnsi"/>
          <w:iCs/>
        </w:rPr>
      </w:pPr>
      <w:r w:rsidRPr="00694C70">
        <w:rPr>
          <w:rFonts w:asciiTheme="minorHAnsi" w:hAnsiTheme="minorHAnsi" w:cstheme="minorHAnsi"/>
          <w:iCs/>
        </w:rPr>
        <w:t xml:space="preserve">Celem badania była ocena wpływu realizowanych projektów w aspekcie ekologicznym/przyrodniczym, społecznym i gospodarczym województwa świętokrzyskiego oraz ocena przyjętych rozwiązań/mechanizmów wsparcia, a także opracowanie wniosków </w:t>
      </w:r>
      <w:r w:rsidRPr="00694C70">
        <w:rPr>
          <w:rFonts w:asciiTheme="minorHAnsi" w:hAnsiTheme="minorHAnsi" w:cstheme="minorHAnsi"/>
          <w:iCs/>
        </w:rPr>
        <w:br/>
        <w:t>i rekomendacji, które pozwolą na lepsze ukierunkowanie interwencji w przyszłym okresie programowania</w:t>
      </w:r>
      <w:r w:rsidR="009B51CA" w:rsidRPr="00694C70">
        <w:rPr>
          <w:rFonts w:asciiTheme="minorHAnsi" w:hAnsiTheme="minorHAnsi" w:cstheme="minorHAnsi"/>
          <w:iCs/>
        </w:rPr>
        <w:t>.</w:t>
      </w:r>
    </w:p>
    <w:p w14:paraId="588B6848" w14:textId="416A94B4" w:rsidR="00875A19" w:rsidRPr="00694C70" w:rsidRDefault="002445E5" w:rsidP="00CA4622">
      <w:pPr>
        <w:spacing w:line="360" w:lineRule="auto"/>
        <w:rPr>
          <w:rFonts w:asciiTheme="minorHAnsi" w:hAnsiTheme="minorHAnsi" w:cstheme="minorHAnsi"/>
          <w:iCs/>
        </w:rPr>
      </w:pPr>
      <w:r w:rsidRPr="00694C70">
        <w:rPr>
          <w:rFonts w:asciiTheme="minorHAnsi" w:hAnsiTheme="minorHAnsi" w:cstheme="minorHAnsi"/>
          <w:iCs/>
        </w:rPr>
        <w:t>W obszarze działań pro środowiskowych – ochrony przed zagrożeniami naturalnymi, gospodarki odpadami i gospodarki wodno-ściekowej - odnotowano wysoką skuteczność osiągania celów, z wyjątkiem wsparcia zabezpieczeń przeciwpowodziowych- na co wpływ miały kwestie regulacyjne. Wszystkie skwantyfikowane i jakościowe cele działań pro środowiskowych powinny zostać osiągnięte w pełnym/wysokim stopniu na koniec realizacji Programu. Jak wynika z badania wsparto inwestycje we wszystkich 6 regionach gospodarki odpadami. Należy oczekiwać, że wpłynie to na poprawę efektywność systemu gospodarowania odpadami oraz jakość gleb i system odzysku materiałów</w:t>
      </w:r>
      <w:r w:rsidRPr="00694C70">
        <w:rPr>
          <w:rFonts w:asciiTheme="minorHAnsi" w:hAnsiTheme="minorHAnsi" w:cstheme="minorHAnsi"/>
          <w:b/>
          <w:iCs/>
        </w:rPr>
        <w:t xml:space="preserve">. </w:t>
      </w:r>
      <w:r w:rsidRPr="00694C70">
        <w:rPr>
          <w:rFonts w:asciiTheme="minorHAnsi" w:hAnsiTheme="minorHAnsi" w:cstheme="minorHAnsi"/>
          <w:iCs/>
        </w:rPr>
        <w:t>Zwiększyła się dostępność oczyszczania ścieków, co wpływa na poprawę jakości wód gruntowych, bieżących i do użytku mieszkańców.</w:t>
      </w:r>
      <w:r w:rsidR="00E16A55" w:rsidRPr="00694C70">
        <w:rPr>
          <w:rFonts w:asciiTheme="minorHAnsi" w:hAnsiTheme="minorHAnsi" w:cstheme="minorHAnsi"/>
          <w:iCs/>
        </w:rPr>
        <w:t xml:space="preserve"> </w:t>
      </w:r>
      <w:r w:rsidRPr="00694C70">
        <w:rPr>
          <w:rFonts w:asciiTheme="minorHAnsi" w:hAnsiTheme="minorHAnsi" w:cstheme="minorHAnsi"/>
          <w:iCs/>
        </w:rPr>
        <w:t>Realizacja projektów przyczyniła się do poprawy ochrony różnorodności biologicznej i zahamowania spadku różnorodności biologicznej na obszarach cennych przyrodniczo. Kluczowe jest zapewnienie ciągłości działań związanych z ochroną czynną. Inwestycje pro środowiskowe cechuje wysoki stopnień komplementarności międzyokresowej (np. gospodarki wodno-ściekowej i kanalizacji sanitarnej Sformułowano i</w:t>
      </w:r>
      <w:r w:rsidR="003264BF" w:rsidRPr="00694C70">
        <w:rPr>
          <w:rFonts w:asciiTheme="minorHAnsi" w:hAnsiTheme="minorHAnsi" w:cstheme="minorHAnsi"/>
          <w:iCs/>
        </w:rPr>
        <w:t> </w:t>
      </w:r>
      <w:r w:rsidRPr="00694C70">
        <w:rPr>
          <w:rFonts w:asciiTheme="minorHAnsi" w:hAnsiTheme="minorHAnsi" w:cstheme="minorHAnsi"/>
          <w:iCs/>
        </w:rPr>
        <w:t xml:space="preserve">zaakceptowano 6 rekomendacji dotyczących nowej perspektywy. </w:t>
      </w:r>
    </w:p>
    <w:p w14:paraId="671E1713" w14:textId="08ED936C" w:rsidR="002445E5" w:rsidRPr="00694C70" w:rsidRDefault="002445E5" w:rsidP="00CA4622">
      <w:pPr>
        <w:pStyle w:val="Akapitzlist"/>
        <w:numPr>
          <w:ilvl w:val="0"/>
          <w:numId w:val="37"/>
        </w:numPr>
        <w:autoSpaceDE w:val="0"/>
        <w:autoSpaceDN w:val="0"/>
        <w:adjustRightInd w:val="0"/>
        <w:spacing w:before="240" w:after="240" w:line="360" w:lineRule="auto"/>
        <w:ind w:left="284" w:hanging="284"/>
        <w:rPr>
          <w:rFonts w:asciiTheme="minorHAnsi" w:eastAsiaTheme="minorHAnsi" w:hAnsiTheme="minorHAnsi" w:cstheme="minorHAnsi"/>
        </w:rPr>
      </w:pPr>
      <w:r w:rsidRPr="00694C70">
        <w:rPr>
          <w:rFonts w:asciiTheme="minorHAnsi" w:eastAsia="Times New Roman" w:hAnsiTheme="minorHAnsi" w:cstheme="minorHAnsi"/>
          <w:b/>
          <w:bCs/>
          <w:i/>
          <w:sz w:val="24"/>
          <w:szCs w:val="24"/>
          <w:lang w:eastAsia="pl-PL"/>
        </w:rPr>
        <w:t>Ocena wpływu RPOWŚ 2014-2020 na zatrudnienie i regionalny rynek pracy</w:t>
      </w:r>
      <w:r w:rsidR="00B50619" w:rsidRPr="00694C70">
        <w:rPr>
          <w:rFonts w:asciiTheme="minorHAnsi" w:eastAsia="Times New Roman" w:hAnsiTheme="minorHAnsi" w:cstheme="minorHAnsi"/>
          <w:b/>
          <w:bCs/>
          <w:i/>
          <w:sz w:val="24"/>
          <w:szCs w:val="24"/>
          <w:lang w:eastAsia="pl-PL"/>
        </w:rPr>
        <w:t>.</w:t>
      </w:r>
    </w:p>
    <w:p w14:paraId="58E36E75" w14:textId="77777777" w:rsidR="00B50619" w:rsidRPr="00694C70" w:rsidRDefault="00B50619" w:rsidP="00CA4622">
      <w:pPr>
        <w:pStyle w:val="Akapitzlist"/>
        <w:autoSpaceDE w:val="0"/>
        <w:autoSpaceDN w:val="0"/>
        <w:adjustRightInd w:val="0"/>
        <w:spacing w:before="240" w:after="120" w:line="360" w:lineRule="auto"/>
        <w:ind w:left="0"/>
        <w:rPr>
          <w:rFonts w:asciiTheme="minorHAnsi" w:eastAsia="Times New Roman" w:hAnsiTheme="minorHAnsi" w:cstheme="minorHAnsi"/>
          <w:sz w:val="24"/>
          <w:szCs w:val="24"/>
          <w:lang w:eastAsia="pl-PL"/>
        </w:rPr>
      </w:pPr>
    </w:p>
    <w:p w14:paraId="02076AE0" w14:textId="7118A0F3" w:rsidR="00FC3FA0" w:rsidRPr="00694C70" w:rsidRDefault="00FC3FA0" w:rsidP="00CA4622">
      <w:pPr>
        <w:pStyle w:val="Akapitzlist"/>
        <w:autoSpaceDE w:val="0"/>
        <w:autoSpaceDN w:val="0"/>
        <w:adjustRightInd w:val="0"/>
        <w:spacing w:before="240" w:after="120" w:line="360" w:lineRule="auto"/>
        <w:ind w:left="0"/>
        <w:rPr>
          <w:rFonts w:asciiTheme="minorHAnsi" w:eastAsia="Times New Roman" w:hAnsiTheme="minorHAnsi" w:cstheme="minorHAnsi"/>
          <w:sz w:val="24"/>
          <w:szCs w:val="24"/>
          <w:lang w:eastAsia="pl-PL"/>
        </w:rPr>
      </w:pPr>
      <w:r w:rsidRPr="00694C70">
        <w:rPr>
          <w:rFonts w:asciiTheme="minorHAnsi" w:eastAsia="Times New Roman" w:hAnsiTheme="minorHAnsi" w:cstheme="minorHAnsi"/>
          <w:sz w:val="24"/>
          <w:szCs w:val="24"/>
          <w:lang w:eastAsia="pl-PL"/>
        </w:rPr>
        <w:t xml:space="preserve">Głównym celem badania było dokonanie oceny interwencji ukierunkowanej na zwiększanie aktywności zawodowej mieszkańców </w:t>
      </w:r>
      <w:r w:rsidR="00D2427B" w:rsidRPr="00694C70">
        <w:rPr>
          <w:rFonts w:asciiTheme="minorHAnsi" w:eastAsia="Times New Roman" w:hAnsiTheme="minorHAnsi" w:cstheme="minorHAnsi"/>
          <w:sz w:val="24"/>
          <w:szCs w:val="24"/>
          <w:lang w:eastAsia="pl-PL"/>
        </w:rPr>
        <w:t>województwa</w:t>
      </w:r>
      <w:r w:rsidRPr="00694C70">
        <w:rPr>
          <w:rFonts w:asciiTheme="minorHAnsi" w:eastAsia="Times New Roman" w:hAnsiTheme="minorHAnsi" w:cstheme="minorHAnsi"/>
          <w:sz w:val="24"/>
          <w:szCs w:val="24"/>
          <w:lang w:eastAsia="pl-PL"/>
        </w:rPr>
        <w:t xml:space="preserve"> oraz sformułowanie propozycji wsparcia w tym obszarze w nowym okresie programowania, w oparciu o doświadczenia i wnioski z</w:t>
      </w:r>
      <w:r w:rsidR="003264BF" w:rsidRPr="00694C70">
        <w:rPr>
          <w:rFonts w:asciiTheme="minorHAnsi" w:eastAsia="Times New Roman" w:hAnsiTheme="minorHAnsi" w:cstheme="minorHAnsi"/>
          <w:sz w:val="24"/>
          <w:szCs w:val="24"/>
          <w:lang w:eastAsia="pl-PL"/>
        </w:rPr>
        <w:t> </w:t>
      </w:r>
      <w:r w:rsidRPr="00694C70">
        <w:rPr>
          <w:rFonts w:asciiTheme="minorHAnsi" w:eastAsia="Times New Roman" w:hAnsiTheme="minorHAnsi" w:cstheme="minorHAnsi"/>
          <w:sz w:val="24"/>
          <w:szCs w:val="24"/>
          <w:lang w:eastAsia="pl-PL"/>
        </w:rPr>
        <w:t>interwencji w ramach RPOWŚ 2014-2020.</w:t>
      </w:r>
    </w:p>
    <w:p w14:paraId="1DB17CB3" w14:textId="5FFA05B9" w:rsidR="00FC3FA0" w:rsidRPr="00694C70" w:rsidRDefault="00FC3FA0" w:rsidP="00CA4622">
      <w:pPr>
        <w:pStyle w:val="Akapitzlist"/>
        <w:autoSpaceDE w:val="0"/>
        <w:autoSpaceDN w:val="0"/>
        <w:adjustRightInd w:val="0"/>
        <w:spacing w:before="120" w:after="120" w:line="360" w:lineRule="auto"/>
        <w:ind w:left="0"/>
        <w:rPr>
          <w:rFonts w:asciiTheme="minorHAnsi" w:eastAsia="Times New Roman" w:hAnsiTheme="minorHAnsi" w:cstheme="minorHAnsi"/>
          <w:sz w:val="24"/>
          <w:szCs w:val="24"/>
          <w:lang w:eastAsia="pl-PL"/>
        </w:rPr>
      </w:pPr>
      <w:r w:rsidRPr="00694C70">
        <w:rPr>
          <w:rFonts w:asciiTheme="minorHAnsi" w:eastAsia="Times New Roman" w:hAnsiTheme="minorHAnsi" w:cstheme="minorHAnsi"/>
          <w:sz w:val="24"/>
          <w:szCs w:val="24"/>
          <w:lang w:eastAsia="pl-PL"/>
        </w:rPr>
        <w:t xml:space="preserve">Jako najefektywniejsze i najwyżej oceniane działania w ramach projektów dot. zatrudnienia wskazano: udział w kursie/szkoleniu; dofinansowanie do otworzenia działalności; podniesienie kwalifikacji; pomoc w znalezieniu pracy oraz odbycie stażu/praktyki. Wskazano potrzebę </w:t>
      </w:r>
      <w:r w:rsidR="00D2427B" w:rsidRPr="00694C70">
        <w:rPr>
          <w:rFonts w:asciiTheme="minorHAnsi" w:eastAsia="Times New Roman" w:hAnsiTheme="minorHAnsi" w:cstheme="minorHAnsi"/>
          <w:sz w:val="24"/>
          <w:szCs w:val="24"/>
          <w:lang w:eastAsia="pl-PL"/>
        </w:rPr>
        <w:t>wydłużenia stażu</w:t>
      </w:r>
      <w:r w:rsidRPr="00694C70">
        <w:rPr>
          <w:rFonts w:asciiTheme="minorHAnsi" w:eastAsia="Times New Roman" w:hAnsiTheme="minorHAnsi" w:cstheme="minorHAnsi"/>
          <w:sz w:val="24"/>
          <w:szCs w:val="24"/>
          <w:lang w:eastAsia="pl-PL"/>
        </w:rPr>
        <w:t xml:space="preserve"> i późniejszego zatrudnienia, wzrostu kwoty dotacji, lepszego doradztwa zawodowego, zapewnienie bezpłatnych kursów pozwalających na podniesienie kwalifikacji oraz kontrolę nad realizacją staży. Firma co czwartego beneficjenta została zamknięta, a w 15,6% przypadków – zawieszono jej działalność. Wśród przyczyn wskazywano brak lub zbyt niskie zyski oraz przyczyny losowe. Do głównych problemów w związku z</w:t>
      </w:r>
      <w:r w:rsidR="003264BF" w:rsidRPr="00694C70">
        <w:rPr>
          <w:rFonts w:asciiTheme="minorHAnsi" w:eastAsia="Times New Roman" w:hAnsiTheme="minorHAnsi" w:cstheme="minorHAnsi"/>
          <w:sz w:val="24"/>
          <w:szCs w:val="24"/>
          <w:lang w:eastAsia="pl-PL"/>
        </w:rPr>
        <w:t> </w:t>
      </w:r>
      <w:r w:rsidRPr="00694C70">
        <w:rPr>
          <w:rFonts w:asciiTheme="minorHAnsi" w:eastAsia="Times New Roman" w:hAnsiTheme="minorHAnsi" w:cstheme="minorHAnsi"/>
          <w:sz w:val="24"/>
          <w:szCs w:val="24"/>
          <w:lang w:eastAsia="pl-PL"/>
        </w:rPr>
        <w:t>kryzysem wywołanym pandemią COVID-19 należały: brak/mała ilość zleceń, brak zainteresowania ze strony klientów, brak stabilności na rynku i możliwości planowania. Realizacja projektów umożliwiła również: zapewnienie adekwatnej do potrzeb opieki na dziećmi do lat 3; umożliwienie powrotu do pracy kobietom po okresie macierzyńskim. Efektywność wsparcia może zostać zwiększona poprzez wydłużenie godzin pracy placówki opiekuńczej, zapewnienie weekendowej opieki nad dziećmi, zachęty dla pracodawców zatrudniających rodziców powracających do pracy oraz tworzenie miejsc opieki nad dzieckiem przy zakładach pracy. Większość rekomendacji zostało zatwierdzonych i dotyczą perspektywy finansowej 2021-2027.</w:t>
      </w:r>
    </w:p>
    <w:p w14:paraId="0217E152" w14:textId="77777777" w:rsidR="00FC3FA0" w:rsidRPr="00694C70" w:rsidRDefault="00FC3FA0" w:rsidP="00CA4622">
      <w:pPr>
        <w:pStyle w:val="Akapitzlist"/>
        <w:autoSpaceDE w:val="0"/>
        <w:autoSpaceDN w:val="0"/>
        <w:adjustRightInd w:val="0"/>
        <w:spacing w:before="120" w:after="120" w:line="360" w:lineRule="auto"/>
        <w:ind w:left="0"/>
        <w:rPr>
          <w:rFonts w:asciiTheme="minorHAnsi" w:eastAsia="Times New Roman" w:hAnsiTheme="minorHAnsi" w:cstheme="minorHAnsi"/>
          <w:sz w:val="24"/>
          <w:szCs w:val="24"/>
          <w:lang w:eastAsia="pl-PL"/>
        </w:rPr>
      </w:pPr>
    </w:p>
    <w:p w14:paraId="00E352EF" w14:textId="281152CD" w:rsidR="00BC4D99" w:rsidRPr="00694C70" w:rsidRDefault="00844483" w:rsidP="00CA4622">
      <w:pPr>
        <w:pStyle w:val="Akapitzlist"/>
        <w:autoSpaceDE w:val="0"/>
        <w:autoSpaceDN w:val="0"/>
        <w:adjustRightInd w:val="0"/>
        <w:spacing w:before="120" w:after="120" w:line="360" w:lineRule="auto"/>
        <w:ind w:left="0"/>
        <w:rPr>
          <w:rFonts w:asciiTheme="minorHAnsi" w:eastAsia="Times New Roman" w:hAnsiTheme="minorHAnsi" w:cstheme="minorHAnsi"/>
          <w:sz w:val="24"/>
          <w:szCs w:val="24"/>
          <w:lang w:eastAsia="pl-PL"/>
        </w:rPr>
      </w:pPr>
      <w:r w:rsidRPr="00694C70">
        <w:rPr>
          <w:rFonts w:asciiTheme="minorHAnsi" w:eastAsia="Times New Roman" w:hAnsiTheme="minorHAnsi" w:cstheme="minorHAnsi"/>
          <w:sz w:val="24"/>
          <w:szCs w:val="24"/>
          <w:lang w:eastAsia="pl-PL"/>
        </w:rPr>
        <w:t>Wszystkie zrealizowane d</w:t>
      </w:r>
      <w:r w:rsidR="00BC4D99" w:rsidRPr="00694C70">
        <w:rPr>
          <w:rFonts w:asciiTheme="minorHAnsi" w:eastAsia="Times New Roman" w:hAnsiTheme="minorHAnsi" w:cstheme="minorHAnsi"/>
          <w:sz w:val="24"/>
          <w:szCs w:val="24"/>
          <w:lang w:eastAsia="pl-PL"/>
        </w:rPr>
        <w:t xml:space="preserve">la RPOWŚ 2014-2020 </w:t>
      </w:r>
      <w:r w:rsidRPr="00694C70">
        <w:rPr>
          <w:rFonts w:asciiTheme="minorHAnsi" w:eastAsia="Times New Roman" w:hAnsiTheme="minorHAnsi" w:cstheme="minorHAnsi"/>
          <w:sz w:val="24"/>
          <w:szCs w:val="24"/>
          <w:lang w:eastAsia="pl-PL"/>
        </w:rPr>
        <w:t xml:space="preserve">badania ewaluacyjne znajdują </w:t>
      </w:r>
      <w:r w:rsidR="00D2427B" w:rsidRPr="00694C70">
        <w:rPr>
          <w:rFonts w:asciiTheme="minorHAnsi" w:eastAsia="Times New Roman" w:hAnsiTheme="minorHAnsi" w:cstheme="minorHAnsi"/>
          <w:sz w:val="24"/>
          <w:szCs w:val="24"/>
          <w:lang w:eastAsia="pl-PL"/>
        </w:rPr>
        <w:t>się na</w:t>
      </w:r>
      <w:r w:rsidRPr="00694C70">
        <w:rPr>
          <w:rFonts w:asciiTheme="minorHAnsi" w:eastAsia="Times New Roman" w:hAnsiTheme="minorHAnsi" w:cstheme="minorHAnsi"/>
          <w:sz w:val="24"/>
          <w:szCs w:val="24"/>
          <w:lang w:eastAsia="pl-PL"/>
        </w:rPr>
        <w:t xml:space="preserve"> </w:t>
      </w:r>
      <w:r w:rsidR="00D2427B" w:rsidRPr="00694C70">
        <w:rPr>
          <w:rFonts w:asciiTheme="minorHAnsi" w:eastAsia="Times New Roman" w:hAnsiTheme="minorHAnsi" w:cstheme="minorHAnsi"/>
          <w:sz w:val="24"/>
          <w:szCs w:val="24"/>
          <w:lang w:eastAsia="pl-PL"/>
        </w:rPr>
        <w:t>stronie internetowej</w:t>
      </w:r>
      <w:r w:rsidR="00BC4D99" w:rsidRPr="00694C70">
        <w:rPr>
          <w:rFonts w:asciiTheme="minorHAnsi" w:eastAsia="Times New Roman" w:hAnsiTheme="minorHAnsi" w:cstheme="minorHAnsi"/>
          <w:sz w:val="24"/>
          <w:szCs w:val="24"/>
          <w:lang w:eastAsia="pl-PL"/>
        </w:rPr>
        <w:t xml:space="preserve"> z oddzielną zakładką dedykowaną ewaluacji </w:t>
      </w:r>
      <w:r w:rsidR="00033765" w:rsidRPr="00694C70">
        <w:rPr>
          <w:rFonts w:asciiTheme="minorHAnsi" w:eastAsia="Times New Roman" w:hAnsiTheme="minorHAnsi" w:cstheme="minorHAnsi"/>
          <w:sz w:val="24"/>
          <w:szCs w:val="24"/>
          <w:lang w:eastAsia="pl-PL"/>
        </w:rPr>
        <w:t>Programu.</w:t>
      </w:r>
      <w:r w:rsidR="00BC4D99" w:rsidRPr="00694C70">
        <w:rPr>
          <w:rFonts w:asciiTheme="minorHAnsi" w:eastAsia="Times New Roman" w:hAnsiTheme="minorHAnsi" w:cstheme="minorHAnsi"/>
          <w:sz w:val="24"/>
          <w:szCs w:val="24"/>
          <w:lang w:eastAsia="pl-PL"/>
        </w:rPr>
        <w:t xml:space="preserve"> Instytucja Zarządzająca </w:t>
      </w:r>
      <w:r w:rsidR="00033765" w:rsidRPr="00694C70">
        <w:rPr>
          <w:rFonts w:asciiTheme="minorHAnsi" w:eastAsia="Times New Roman" w:hAnsiTheme="minorHAnsi" w:cstheme="minorHAnsi"/>
          <w:sz w:val="24"/>
          <w:szCs w:val="24"/>
          <w:lang w:eastAsia="pl-PL"/>
        </w:rPr>
        <w:t>na</w:t>
      </w:r>
      <w:r w:rsidR="00BC4D99" w:rsidRPr="00694C70">
        <w:rPr>
          <w:rFonts w:asciiTheme="minorHAnsi" w:eastAsia="Times New Roman" w:hAnsiTheme="minorHAnsi" w:cstheme="minorHAnsi"/>
          <w:sz w:val="24"/>
          <w:szCs w:val="24"/>
          <w:lang w:eastAsia="pl-PL"/>
        </w:rPr>
        <w:t xml:space="preserve"> bieżąco informuje przedstawicieli </w:t>
      </w:r>
      <w:r w:rsidR="008E7D71" w:rsidRPr="00694C70">
        <w:rPr>
          <w:rFonts w:asciiTheme="minorHAnsi" w:eastAsia="Times New Roman" w:hAnsiTheme="minorHAnsi" w:cstheme="minorHAnsi"/>
          <w:sz w:val="24"/>
          <w:szCs w:val="24"/>
          <w:lang w:eastAsia="pl-PL"/>
        </w:rPr>
        <w:t>K</w:t>
      </w:r>
      <w:r w:rsidR="00524619" w:rsidRPr="00694C70">
        <w:rPr>
          <w:rFonts w:asciiTheme="minorHAnsi" w:eastAsia="Times New Roman" w:hAnsiTheme="minorHAnsi" w:cstheme="minorHAnsi"/>
          <w:sz w:val="24"/>
          <w:szCs w:val="24"/>
          <w:lang w:eastAsia="pl-PL"/>
        </w:rPr>
        <w:t>omitetu Monitorującego</w:t>
      </w:r>
      <w:r w:rsidR="008E7D71" w:rsidRPr="00694C70">
        <w:rPr>
          <w:rFonts w:asciiTheme="minorHAnsi" w:eastAsia="Times New Roman" w:hAnsiTheme="minorHAnsi" w:cstheme="minorHAnsi"/>
          <w:sz w:val="24"/>
          <w:szCs w:val="24"/>
          <w:lang w:eastAsia="pl-PL"/>
        </w:rPr>
        <w:t xml:space="preserve"> o wynikach </w:t>
      </w:r>
      <w:r w:rsidR="00184990" w:rsidRPr="00694C70">
        <w:rPr>
          <w:rFonts w:asciiTheme="minorHAnsi" w:eastAsia="Times New Roman" w:hAnsiTheme="minorHAnsi" w:cstheme="minorHAnsi"/>
          <w:sz w:val="24"/>
          <w:szCs w:val="24"/>
          <w:lang w:eastAsia="pl-PL"/>
        </w:rPr>
        <w:t>badań ewaluacyjnych</w:t>
      </w:r>
      <w:r w:rsidR="008E7D71" w:rsidRPr="00694C70">
        <w:rPr>
          <w:rFonts w:asciiTheme="minorHAnsi" w:eastAsia="Times New Roman" w:hAnsiTheme="minorHAnsi" w:cstheme="minorHAnsi"/>
          <w:sz w:val="24"/>
          <w:szCs w:val="24"/>
          <w:lang w:eastAsia="pl-PL"/>
        </w:rPr>
        <w:t xml:space="preserve"> i</w:t>
      </w:r>
      <w:r w:rsidR="00184990" w:rsidRPr="00694C70">
        <w:rPr>
          <w:rFonts w:asciiTheme="minorHAnsi" w:eastAsia="Times New Roman" w:hAnsiTheme="minorHAnsi" w:cstheme="minorHAnsi"/>
          <w:sz w:val="24"/>
          <w:szCs w:val="24"/>
          <w:lang w:eastAsia="pl-PL"/>
        </w:rPr>
        <w:t> </w:t>
      </w:r>
      <w:r w:rsidR="008E7D71" w:rsidRPr="00694C70">
        <w:rPr>
          <w:rFonts w:asciiTheme="minorHAnsi" w:eastAsia="Times New Roman" w:hAnsiTheme="minorHAnsi" w:cstheme="minorHAnsi"/>
          <w:sz w:val="24"/>
          <w:szCs w:val="24"/>
          <w:lang w:eastAsia="pl-PL"/>
        </w:rPr>
        <w:t>sformułowanych rekomendacjach</w:t>
      </w:r>
      <w:r w:rsidR="00524619" w:rsidRPr="00694C70">
        <w:rPr>
          <w:rFonts w:asciiTheme="minorHAnsi" w:eastAsia="Times New Roman" w:hAnsiTheme="minorHAnsi" w:cstheme="minorHAnsi"/>
          <w:sz w:val="24"/>
          <w:szCs w:val="24"/>
          <w:lang w:eastAsia="pl-PL"/>
        </w:rPr>
        <w:t>.</w:t>
      </w:r>
      <w:r w:rsidR="004E72D7" w:rsidRPr="00694C70">
        <w:rPr>
          <w:rFonts w:asciiTheme="minorHAnsi" w:eastAsia="Times New Roman" w:hAnsiTheme="minorHAnsi" w:cstheme="minorHAnsi"/>
          <w:sz w:val="24"/>
          <w:szCs w:val="24"/>
          <w:lang w:eastAsia="pl-PL"/>
        </w:rPr>
        <w:t xml:space="preserve"> </w:t>
      </w:r>
      <w:r w:rsidR="008E7D71" w:rsidRPr="00694C70">
        <w:rPr>
          <w:rFonts w:asciiTheme="minorHAnsi" w:eastAsia="Times New Roman" w:hAnsiTheme="minorHAnsi" w:cstheme="minorHAnsi"/>
          <w:sz w:val="24"/>
          <w:szCs w:val="24"/>
          <w:lang w:eastAsia="pl-PL"/>
        </w:rPr>
        <w:t>W przygotowanie zakresu badań ewaluacyjnych, akceptacji i oceny raportów końcowych z przeprowadzonych analiz zaangażowana jes</w:t>
      </w:r>
      <w:r w:rsidR="004E72D7" w:rsidRPr="00694C70">
        <w:rPr>
          <w:rFonts w:asciiTheme="minorHAnsi" w:eastAsia="Times New Roman" w:hAnsiTheme="minorHAnsi" w:cstheme="minorHAnsi"/>
          <w:sz w:val="24"/>
          <w:szCs w:val="24"/>
          <w:lang w:eastAsia="pl-PL"/>
        </w:rPr>
        <w:t>t Grupa Sterująca Ewaluacją RPOWŚ</w:t>
      </w:r>
      <w:r w:rsidR="00B50619" w:rsidRPr="00694C70">
        <w:rPr>
          <w:rFonts w:asciiTheme="minorHAnsi" w:eastAsia="Times New Roman" w:hAnsiTheme="minorHAnsi" w:cstheme="minorHAnsi"/>
          <w:sz w:val="24"/>
          <w:szCs w:val="24"/>
          <w:lang w:eastAsia="pl-PL"/>
        </w:rPr>
        <w:t>.</w:t>
      </w:r>
    </w:p>
    <w:p w14:paraId="610B9D28" w14:textId="1E79F31F" w:rsidR="00937D34" w:rsidRPr="00694C70" w:rsidRDefault="00937D34" w:rsidP="00CA4622">
      <w:pPr>
        <w:autoSpaceDE w:val="0"/>
        <w:autoSpaceDN w:val="0"/>
        <w:adjustRightInd w:val="0"/>
        <w:spacing w:line="360" w:lineRule="auto"/>
        <w:rPr>
          <w:rFonts w:asciiTheme="minorHAnsi" w:eastAsiaTheme="minorHAnsi" w:hAnsiTheme="minorHAnsi" w:cstheme="minorHAnsi"/>
          <w:lang w:eastAsia="en-US"/>
        </w:rPr>
      </w:pPr>
    </w:p>
    <w:p w14:paraId="65AAB058" w14:textId="77777777" w:rsidR="00B07094" w:rsidRPr="00694C70" w:rsidRDefault="00B07094" w:rsidP="00CA4622">
      <w:pPr>
        <w:pStyle w:val="Nagwek2"/>
        <w:spacing w:after="240" w:line="360" w:lineRule="auto"/>
        <w:rPr>
          <w:rFonts w:asciiTheme="minorHAnsi" w:eastAsia="Calibri" w:hAnsiTheme="minorHAnsi" w:cstheme="minorHAnsi"/>
          <w:color w:val="auto"/>
          <w:spacing w:val="-2"/>
          <w:lang w:eastAsia="en-US"/>
        </w:rPr>
      </w:pPr>
      <w:bookmarkStart w:id="18" w:name="_Toc70584622"/>
      <w:r w:rsidRPr="00694C70">
        <w:rPr>
          <w:rFonts w:asciiTheme="minorHAnsi" w:eastAsia="Calibri" w:hAnsiTheme="minorHAnsi" w:cstheme="minorHAnsi"/>
          <w:color w:val="auto"/>
          <w:spacing w:val="-2"/>
          <w:lang w:eastAsia="en-US"/>
        </w:rPr>
        <w:lastRenderedPageBreak/>
        <w:t>PRZYKŁADY INWESTYCJI ZREALIZOWANYCH W RAMACH RPOWŚ 2014-2020</w:t>
      </w:r>
      <w:bookmarkEnd w:id="18"/>
    </w:p>
    <w:p w14:paraId="3A189158" w14:textId="339C8E5E" w:rsidR="00B07094" w:rsidRPr="00694C70" w:rsidRDefault="00B07094" w:rsidP="00CA4622">
      <w:pPr>
        <w:autoSpaceDE w:val="0"/>
        <w:autoSpaceDN w:val="0"/>
        <w:adjustRightInd w:val="0"/>
        <w:spacing w:before="120" w:line="360" w:lineRule="auto"/>
        <w:rPr>
          <w:rFonts w:asciiTheme="minorHAnsi" w:hAnsiTheme="minorHAnsi" w:cstheme="minorHAnsi"/>
        </w:rPr>
      </w:pPr>
      <w:r w:rsidRPr="00694C70">
        <w:rPr>
          <w:rFonts w:asciiTheme="minorHAnsi" w:hAnsiTheme="minorHAnsi" w:cstheme="minorHAnsi"/>
        </w:rPr>
        <w:t>Interwencja realizowana w ramach Regionalnego Programu Operacyjnego Województwa Świętokrzyskiego na lata 2014-2020, stanowi istotny wkład w rozwój regionu, któ</w:t>
      </w:r>
      <w:r w:rsidR="00C4145A" w:rsidRPr="00694C70">
        <w:rPr>
          <w:rFonts w:asciiTheme="minorHAnsi" w:hAnsiTheme="minorHAnsi" w:cstheme="minorHAnsi"/>
        </w:rPr>
        <w:t>r</w:t>
      </w:r>
      <w:r w:rsidRPr="00694C70">
        <w:rPr>
          <w:rFonts w:asciiTheme="minorHAnsi" w:hAnsiTheme="minorHAnsi" w:cstheme="minorHAnsi"/>
        </w:rPr>
        <w:t>y determinowany jest z jednej przez specyficzne potrzeby rozwojowe regionu, z drugiej obszary o szczególnych potencjałach wzrostu. Poniżej zaprezentowano przykłady projektów realizowanych w kluczowych dla regionu obszarach.</w:t>
      </w:r>
    </w:p>
    <w:p w14:paraId="7F28D8BC" w14:textId="77777777" w:rsidR="00305656" w:rsidRPr="00694C70" w:rsidRDefault="00305656" w:rsidP="00CA4622">
      <w:pPr>
        <w:spacing w:before="120" w:line="360" w:lineRule="auto"/>
        <w:rPr>
          <w:rFonts w:asciiTheme="minorHAnsi" w:hAnsiTheme="minorHAnsi" w:cstheme="minorHAnsi"/>
          <w:b/>
        </w:rPr>
      </w:pPr>
    </w:p>
    <w:p w14:paraId="5B8CA75F" w14:textId="180E7EF2" w:rsidR="00431801" w:rsidRPr="00694C70" w:rsidRDefault="00431801" w:rsidP="00CA4622">
      <w:pPr>
        <w:spacing w:before="120" w:line="360" w:lineRule="auto"/>
        <w:rPr>
          <w:rFonts w:asciiTheme="minorHAnsi" w:hAnsiTheme="minorHAnsi" w:cstheme="minorHAnsi"/>
          <w:b/>
        </w:rPr>
      </w:pPr>
      <w:r w:rsidRPr="00694C70">
        <w:rPr>
          <w:rFonts w:asciiTheme="minorHAnsi" w:hAnsiTheme="minorHAnsi" w:cstheme="minorHAnsi"/>
          <w:b/>
        </w:rPr>
        <w:t>EUROPEJSKI FUNDUSZ SPOŁECZNY</w:t>
      </w:r>
    </w:p>
    <w:p w14:paraId="3DFDCF83" w14:textId="77777777" w:rsidR="0097395E" w:rsidRPr="00694C70" w:rsidRDefault="00BB324C" w:rsidP="00CA4622">
      <w:pPr>
        <w:spacing w:before="120" w:line="360" w:lineRule="auto"/>
        <w:rPr>
          <w:rFonts w:asciiTheme="minorHAnsi" w:hAnsiTheme="minorHAnsi" w:cstheme="minorHAnsi"/>
          <w:b/>
        </w:rPr>
      </w:pPr>
      <w:r w:rsidRPr="00694C70">
        <w:rPr>
          <w:rFonts w:asciiTheme="minorHAnsi" w:hAnsiTheme="minorHAnsi" w:cstheme="minorHAnsi"/>
          <w:b/>
        </w:rPr>
        <w:t>EDUKACJA</w:t>
      </w:r>
    </w:p>
    <w:p w14:paraId="60A2BAAE" w14:textId="50492C8A" w:rsidR="00F66925" w:rsidRPr="00694C70" w:rsidRDefault="0080732D" w:rsidP="00CA4622">
      <w:pPr>
        <w:spacing w:line="360" w:lineRule="auto"/>
        <w:rPr>
          <w:rFonts w:asciiTheme="minorHAnsi" w:hAnsiTheme="minorHAnsi" w:cstheme="minorHAnsi"/>
          <w:b/>
          <w:bCs/>
          <w:i/>
          <w:iCs/>
          <w:lang w:eastAsia="x-none"/>
        </w:rPr>
      </w:pPr>
      <w:r w:rsidRPr="00694C70">
        <w:rPr>
          <w:rFonts w:asciiTheme="minorHAnsi" w:hAnsiTheme="minorHAnsi" w:cstheme="minorHAnsi"/>
        </w:rPr>
        <w:t>W O</w:t>
      </w:r>
      <w:r w:rsidR="00AD0072" w:rsidRPr="00694C70">
        <w:rPr>
          <w:rFonts w:asciiTheme="minorHAnsi" w:hAnsiTheme="minorHAnsi" w:cstheme="minorHAnsi"/>
        </w:rPr>
        <w:t xml:space="preserve">si </w:t>
      </w:r>
      <w:r w:rsidR="00F66925" w:rsidRPr="00694C70">
        <w:rPr>
          <w:rFonts w:asciiTheme="minorHAnsi" w:hAnsiTheme="minorHAnsi" w:cstheme="minorHAnsi"/>
        </w:rPr>
        <w:t>priorytetowej</w:t>
      </w:r>
      <w:r w:rsidRPr="00694C70">
        <w:rPr>
          <w:rFonts w:asciiTheme="minorHAnsi" w:hAnsiTheme="minorHAnsi" w:cstheme="minorHAnsi"/>
        </w:rPr>
        <w:t xml:space="preserve"> 8. Rozwój edukacji i aktywne społeczeństwo realizowany jest </w:t>
      </w:r>
      <w:r w:rsidR="00CE6753" w:rsidRPr="00694C70">
        <w:rPr>
          <w:rFonts w:asciiTheme="minorHAnsi" w:hAnsiTheme="minorHAnsi" w:cstheme="minorHAnsi"/>
        </w:rPr>
        <w:t>p</w:t>
      </w:r>
      <w:r w:rsidRPr="00694C70">
        <w:rPr>
          <w:rFonts w:asciiTheme="minorHAnsi" w:hAnsiTheme="minorHAnsi" w:cstheme="minorHAnsi"/>
        </w:rPr>
        <w:t xml:space="preserve">rojektu </w:t>
      </w:r>
      <w:r w:rsidR="00BD1E4D" w:rsidRPr="00694C70">
        <w:rPr>
          <w:rFonts w:asciiTheme="minorHAnsi" w:hAnsiTheme="minorHAnsi" w:cstheme="minorHAnsi"/>
          <w:b/>
          <w:bCs/>
          <w:i/>
          <w:iCs/>
          <w:lang w:eastAsia="x-none"/>
        </w:rPr>
        <w:t>PASJE ZAKLĘTE W NAUCE</w:t>
      </w:r>
      <w:r w:rsidR="00BD1E4D" w:rsidRPr="00694C70">
        <w:rPr>
          <w:rFonts w:asciiTheme="minorHAnsi" w:hAnsiTheme="minorHAnsi" w:cstheme="minorHAnsi"/>
        </w:rPr>
        <w:t xml:space="preserve"> </w:t>
      </w:r>
      <w:r w:rsidR="00F66925" w:rsidRPr="00694C70">
        <w:rPr>
          <w:rFonts w:asciiTheme="minorHAnsi" w:hAnsiTheme="minorHAnsi" w:cstheme="minorHAnsi"/>
        </w:rPr>
        <w:t>(okres realizacji: 01.</w:t>
      </w:r>
      <w:r w:rsidR="00BD1E4D" w:rsidRPr="00694C70">
        <w:rPr>
          <w:rFonts w:asciiTheme="minorHAnsi" w:hAnsiTheme="minorHAnsi" w:cstheme="minorHAnsi"/>
        </w:rPr>
        <w:t>10</w:t>
      </w:r>
      <w:r w:rsidR="00F66925" w:rsidRPr="00694C70">
        <w:rPr>
          <w:rFonts w:asciiTheme="minorHAnsi" w:hAnsiTheme="minorHAnsi" w:cstheme="minorHAnsi"/>
        </w:rPr>
        <w:t>.2018 - 3</w:t>
      </w:r>
      <w:r w:rsidR="00BD1E4D" w:rsidRPr="00694C70">
        <w:rPr>
          <w:rFonts w:asciiTheme="minorHAnsi" w:hAnsiTheme="minorHAnsi" w:cstheme="minorHAnsi"/>
        </w:rPr>
        <w:t>1</w:t>
      </w:r>
      <w:r w:rsidR="00F66925" w:rsidRPr="00694C70">
        <w:rPr>
          <w:rFonts w:asciiTheme="minorHAnsi" w:hAnsiTheme="minorHAnsi" w:cstheme="minorHAnsi"/>
        </w:rPr>
        <w:t>.0</w:t>
      </w:r>
      <w:r w:rsidR="00BD1E4D" w:rsidRPr="00694C70">
        <w:rPr>
          <w:rFonts w:asciiTheme="minorHAnsi" w:hAnsiTheme="minorHAnsi" w:cstheme="minorHAnsi"/>
        </w:rPr>
        <w:t>8</w:t>
      </w:r>
      <w:r w:rsidR="00F66925" w:rsidRPr="00694C70">
        <w:rPr>
          <w:rFonts w:asciiTheme="minorHAnsi" w:hAnsiTheme="minorHAnsi" w:cstheme="minorHAnsi"/>
        </w:rPr>
        <w:t>.20</w:t>
      </w:r>
      <w:r w:rsidR="00BD1E4D" w:rsidRPr="00694C70">
        <w:rPr>
          <w:rFonts w:asciiTheme="minorHAnsi" w:hAnsiTheme="minorHAnsi" w:cstheme="minorHAnsi"/>
        </w:rPr>
        <w:t>20</w:t>
      </w:r>
      <w:r w:rsidR="00F66925" w:rsidRPr="00694C70">
        <w:rPr>
          <w:rFonts w:asciiTheme="minorHAnsi" w:hAnsiTheme="minorHAnsi" w:cstheme="minorHAnsi"/>
        </w:rPr>
        <w:t>)</w:t>
      </w:r>
      <w:r w:rsidR="005A4978" w:rsidRPr="00694C70">
        <w:rPr>
          <w:rFonts w:asciiTheme="minorHAnsi" w:hAnsiTheme="minorHAnsi" w:cstheme="minorHAnsi"/>
        </w:rPr>
        <w:t>.</w:t>
      </w:r>
    </w:p>
    <w:p w14:paraId="5AC14811" w14:textId="1A9BA8AD" w:rsidR="00F66925" w:rsidRPr="00694C70" w:rsidRDefault="00F66925" w:rsidP="00CA4622">
      <w:pPr>
        <w:spacing w:line="360" w:lineRule="auto"/>
        <w:rPr>
          <w:rFonts w:asciiTheme="minorHAnsi" w:hAnsiTheme="minorHAnsi" w:cstheme="minorHAnsi"/>
          <w:b/>
          <w:bCs/>
          <w:i/>
          <w:iCs/>
          <w:lang w:eastAsia="x-none"/>
        </w:rPr>
      </w:pPr>
    </w:p>
    <w:p w14:paraId="224A4BB5" w14:textId="76D10217" w:rsidR="00BD1E4D"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 xml:space="preserve">Głównym celem projektu była budowa i rozwijanie kompetencji kluczowych niezbędnych na rynku pracy oraz właściwych postaw, a także ukierunkowanie zainteresowań uczniów klas IV-VIII szkół podstawowych z terenu gminy Solec-Zdrój: SP w Solcu Zdroju (96 uczniów) oraz SP w </w:t>
      </w:r>
      <w:proofErr w:type="spellStart"/>
      <w:r w:rsidRPr="00694C70">
        <w:rPr>
          <w:rFonts w:asciiTheme="minorHAnsi" w:hAnsiTheme="minorHAnsi" w:cstheme="minorHAnsi"/>
        </w:rPr>
        <w:t>Zborowie</w:t>
      </w:r>
      <w:proofErr w:type="spellEnd"/>
      <w:r w:rsidRPr="00694C70">
        <w:rPr>
          <w:rFonts w:asciiTheme="minorHAnsi" w:hAnsiTheme="minorHAnsi" w:cstheme="minorHAnsi"/>
        </w:rPr>
        <w:t xml:space="preserve"> (80 uczniów). </w:t>
      </w:r>
    </w:p>
    <w:p w14:paraId="1520D4EE" w14:textId="2C4C1EA2" w:rsidR="00BD1E4D"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W ramach projektu w szkołach zostały zorganizowane zajęcia pozalekcyjne z zakresu informatyki, matematyki, przyrody oraz języka angielskiego z wykorzystaniem aktywizujących metod nauczania i nowoczesnych narzędzi edukacyjnych oraz e-podręczników. Zajęcia były prowadzone w atrakcyjny sposób, przy wykorzystaniu komputerów, tablic multimedialnych, lekcje odbywały się także w terenie. Projekt obejmował również doradztwo edukacyjno-zawodowe i wsparcie psychologiczno-pedagogiczne uczniów, a także szkolenia dla 13 nauczycieli, których celem było podniesienie kompetencji w zakresie TIK w nauczaniu przedmiotów oraz pedagogiki specjalnej i pracy z</w:t>
      </w:r>
      <w:r w:rsidR="003264BF" w:rsidRPr="00694C70">
        <w:rPr>
          <w:rFonts w:asciiTheme="minorHAnsi" w:hAnsiTheme="minorHAnsi" w:cstheme="minorHAnsi"/>
        </w:rPr>
        <w:t> </w:t>
      </w:r>
      <w:r w:rsidRPr="00694C70">
        <w:rPr>
          <w:rFonts w:asciiTheme="minorHAnsi" w:hAnsiTheme="minorHAnsi" w:cstheme="minorHAnsi"/>
        </w:rPr>
        <w:t>uczniem ze specjalnymi potrzebami edukacyjnymi (SPE).</w:t>
      </w:r>
    </w:p>
    <w:p w14:paraId="279579B1" w14:textId="77777777" w:rsidR="00BD1E4D"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Dzięki realizacji projektu uczniowie uzyskali także dostęp do nowocześnie wyposażonych pracowni przedmiotowych.</w:t>
      </w:r>
    </w:p>
    <w:p w14:paraId="2C6A3CDD" w14:textId="77777777" w:rsidR="00BD1E4D"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Rekrutacja uczestników do projektu uwzględniała zasady równych szans, w tym równości płci</w:t>
      </w:r>
    </w:p>
    <w:p w14:paraId="5AB090FB" w14:textId="1F75BE25" w:rsidR="00BD1E4D"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 xml:space="preserve">i niedyskryminacji. Dla uczniów z niepełnosprawnościami w projekcie przewidziano usprawnienia zgodnie ze zdiagnozowanymi potrzebami. Ogłoszenie o naborze do projektu </w:t>
      </w:r>
      <w:r w:rsidRPr="00694C70">
        <w:rPr>
          <w:rFonts w:asciiTheme="minorHAnsi" w:hAnsiTheme="minorHAnsi" w:cstheme="minorHAnsi"/>
        </w:rPr>
        <w:lastRenderedPageBreak/>
        <w:t>oraz wszelkie informacje związane z projektem zamieszczone na stronie internetowej Beneficjenta były dostępne dla wszystkich potencjalnych kandydatów, w tym osób z różnymi rodzajami niepełnosprawności, np. dla osób z niepełnosprawnością intelektualną (łatwa do zrozumienia treść informacji), a koordynator i asystenci byli dostępni i pomocni w</w:t>
      </w:r>
      <w:r w:rsidR="003264BF" w:rsidRPr="00694C70">
        <w:rPr>
          <w:rFonts w:asciiTheme="minorHAnsi" w:hAnsiTheme="minorHAnsi" w:cstheme="minorHAnsi"/>
        </w:rPr>
        <w:t> </w:t>
      </w:r>
      <w:r w:rsidRPr="00694C70">
        <w:rPr>
          <w:rFonts w:asciiTheme="minorHAnsi" w:hAnsiTheme="minorHAnsi" w:cstheme="minorHAnsi"/>
        </w:rPr>
        <w:t>wypełnianiu formularzy zgłoszeniowych dla osób niepełnosprawnych. W trakcie realizacji zajęć nauczyciele unikali przekazu i jakichkolwiek innych elementów dyskryminujących, ośmieszających bądź utrwalających stereotypy ze względu na niepełnosprawność lub inne przesłanki wskazane w</w:t>
      </w:r>
      <w:r w:rsidR="009B18BE" w:rsidRPr="00694C70">
        <w:rPr>
          <w:rFonts w:asciiTheme="minorHAnsi" w:hAnsiTheme="minorHAnsi" w:cstheme="minorHAnsi"/>
        </w:rPr>
        <w:t> </w:t>
      </w:r>
      <w:r w:rsidRPr="00694C70">
        <w:rPr>
          <w:rFonts w:asciiTheme="minorHAnsi" w:hAnsiTheme="minorHAnsi" w:cstheme="minorHAnsi"/>
        </w:rPr>
        <w:t>art. 7 rozporządzenia ogólnego. Zajęcia były realizowane zgodnie z</w:t>
      </w:r>
      <w:r w:rsidR="003264BF" w:rsidRPr="00694C70">
        <w:rPr>
          <w:rFonts w:asciiTheme="minorHAnsi" w:hAnsiTheme="minorHAnsi" w:cstheme="minorHAnsi"/>
        </w:rPr>
        <w:t> </w:t>
      </w:r>
      <w:r w:rsidRPr="00694C70">
        <w:rPr>
          <w:rFonts w:asciiTheme="minorHAnsi" w:hAnsiTheme="minorHAnsi" w:cstheme="minorHAnsi"/>
        </w:rPr>
        <w:t>politykami równości szans i dostępności projektu dla osób niepełnosprawnych oraz równości szans płci zgodnie z</w:t>
      </w:r>
      <w:r w:rsidR="009B18BE" w:rsidRPr="00694C70">
        <w:rPr>
          <w:rFonts w:asciiTheme="minorHAnsi" w:hAnsiTheme="minorHAnsi" w:cstheme="minorHAnsi"/>
        </w:rPr>
        <w:t> </w:t>
      </w:r>
      <w:r w:rsidRPr="00694C70">
        <w:rPr>
          <w:rFonts w:asciiTheme="minorHAnsi" w:hAnsiTheme="minorHAnsi" w:cstheme="minorHAnsi"/>
        </w:rPr>
        <w:t xml:space="preserve">opisami przedstawionymi we wniosku o dofinansowanie projektu. </w:t>
      </w:r>
    </w:p>
    <w:p w14:paraId="5258C1CA" w14:textId="0AA2A3AA" w:rsidR="00F66925" w:rsidRPr="00694C70" w:rsidRDefault="00BD1E4D" w:rsidP="00CA4622">
      <w:pPr>
        <w:spacing w:line="360" w:lineRule="auto"/>
        <w:rPr>
          <w:rFonts w:asciiTheme="minorHAnsi" w:hAnsiTheme="minorHAnsi" w:cstheme="minorHAnsi"/>
        </w:rPr>
      </w:pPr>
      <w:r w:rsidRPr="00694C70">
        <w:rPr>
          <w:rFonts w:asciiTheme="minorHAnsi" w:hAnsiTheme="minorHAnsi" w:cstheme="minorHAnsi"/>
        </w:rPr>
        <w:t>Realizacja projektu przyczyniła się do zmniejszenia barier dla szkół, nauczycieli i uczniów w</w:t>
      </w:r>
      <w:r w:rsidR="003264BF" w:rsidRPr="00694C70">
        <w:rPr>
          <w:rFonts w:asciiTheme="minorHAnsi" w:hAnsiTheme="minorHAnsi" w:cstheme="minorHAnsi"/>
        </w:rPr>
        <w:t> </w:t>
      </w:r>
      <w:r w:rsidRPr="00694C70">
        <w:rPr>
          <w:rFonts w:asciiTheme="minorHAnsi" w:hAnsiTheme="minorHAnsi" w:cstheme="minorHAnsi"/>
        </w:rPr>
        <w:t>postaci: niewystarczającego wyposażenia w pomoce dydaktyczne oraz narzędzia TIK, niewystarczających kompetencji w zakresie TIK w nauczaniu przedmiotów oraz pedagogiki specjalnej i pracy z uczniem z SPE, a także niewystarczającej w ofercie szkół liczby atrakcyjnych zajęć pozalekcyjnych rozwijających kompetencje kluczowe i braku zajęć z</w:t>
      </w:r>
      <w:r w:rsidR="003264BF" w:rsidRPr="00694C70">
        <w:rPr>
          <w:rFonts w:asciiTheme="minorHAnsi" w:hAnsiTheme="minorHAnsi" w:cstheme="minorHAnsi"/>
        </w:rPr>
        <w:t> </w:t>
      </w:r>
      <w:r w:rsidRPr="00694C70">
        <w:rPr>
          <w:rFonts w:asciiTheme="minorHAnsi" w:hAnsiTheme="minorHAnsi" w:cstheme="minorHAnsi"/>
        </w:rPr>
        <w:t>wykorzystaniem TIK.</w:t>
      </w:r>
    </w:p>
    <w:p w14:paraId="24176E1D" w14:textId="77777777" w:rsidR="0080732D" w:rsidRPr="00694C70" w:rsidRDefault="00CE6753" w:rsidP="00CA4622">
      <w:pPr>
        <w:spacing w:before="120" w:line="360" w:lineRule="auto"/>
        <w:rPr>
          <w:rFonts w:asciiTheme="minorHAnsi" w:hAnsiTheme="minorHAnsi" w:cstheme="minorHAnsi"/>
        </w:rPr>
      </w:pPr>
      <w:r w:rsidRPr="00694C70">
        <w:rPr>
          <w:rFonts w:asciiTheme="minorHAnsi" w:hAnsiTheme="minorHAnsi" w:cstheme="minorHAnsi"/>
        </w:rPr>
        <w:t>Dodatkowe informacje na temat projektu znaleźć można</w:t>
      </w:r>
      <w:r w:rsidR="0080732D" w:rsidRPr="00694C70">
        <w:rPr>
          <w:rFonts w:asciiTheme="minorHAnsi" w:hAnsiTheme="minorHAnsi" w:cstheme="minorHAnsi"/>
        </w:rPr>
        <w:t>:</w:t>
      </w:r>
    </w:p>
    <w:p w14:paraId="1BE3FDEC" w14:textId="77777777" w:rsidR="00BD1E4D" w:rsidRPr="00694C70" w:rsidRDefault="008C7358" w:rsidP="00CA4622">
      <w:pPr>
        <w:spacing w:line="360" w:lineRule="auto"/>
        <w:rPr>
          <w:rFonts w:asciiTheme="minorHAnsi" w:hAnsiTheme="minorHAnsi" w:cstheme="minorHAnsi"/>
          <w:lang w:eastAsia="x-none"/>
        </w:rPr>
      </w:pPr>
      <w:hyperlink r:id="rId26" w:history="1">
        <w:r w:rsidR="00BD1E4D" w:rsidRPr="00694C70">
          <w:rPr>
            <w:rStyle w:val="Hipercze"/>
            <w:rFonts w:asciiTheme="minorHAnsi" w:hAnsiTheme="minorHAnsi" w:cstheme="minorHAnsi"/>
            <w:color w:val="auto"/>
            <w:lang w:eastAsia="x-none"/>
          </w:rPr>
          <w:t>http://szkolasolec.szkolnastrona.pl/index.php?c=page&amp;id=90</w:t>
        </w:r>
      </w:hyperlink>
    </w:p>
    <w:p w14:paraId="5B40E4B7" w14:textId="77777777" w:rsidR="00FE32D7" w:rsidRPr="00694C70" w:rsidRDefault="00FE32D7" w:rsidP="00CA4622">
      <w:pPr>
        <w:spacing w:before="120" w:line="360" w:lineRule="auto"/>
        <w:rPr>
          <w:rFonts w:asciiTheme="minorHAnsi" w:hAnsiTheme="minorHAnsi" w:cstheme="minorHAnsi"/>
          <w:b/>
        </w:rPr>
      </w:pPr>
    </w:p>
    <w:p w14:paraId="161CD461" w14:textId="77777777" w:rsidR="0097395E" w:rsidRPr="00694C70" w:rsidRDefault="0097395E" w:rsidP="00CA4622">
      <w:pPr>
        <w:spacing w:before="120" w:line="360" w:lineRule="auto"/>
        <w:rPr>
          <w:rFonts w:asciiTheme="minorHAnsi" w:hAnsiTheme="minorHAnsi" w:cstheme="minorHAnsi"/>
          <w:b/>
        </w:rPr>
      </w:pPr>
      <w:r w:rsidRPr="00694C70">
        <w:rPr>
          <w:rFonts w:asciiTheme="minorHAnsi" w:hAnsiTheme="minorHAnsi" w:cstheme="minorHAnsi"/>
          <w:b/>
        </w:rPr>
        <w:t>USŁUGI SPOŁECZNE</w:t>
      </w:r>
    </w:p>
    <w:p w14:paraId="2A5598B5" w14:textId="1BAF59D9" w:rsidR="00AC10B0" w:rsidRPr="00694C70" w:rsidRDefault="00D05CC0" w:rsidP="00CA4622">
      <w:pPr>
        <w:spacing w:line="360" w:lineRule="auto"/>
        <w:rPr>
          <w:rFonts w:asciiTheme="minorHAnsi" w:hAnsiTheme="minorHAnsi" w:cstheme="minorHAnsi"/>
          <w:b/>
          <w:bCs/>
          <w:i/>
          <w:iCs/>
          <w:lang w:eastAsia="x-none"/>
        </w:rPr>
      </w:pPr>
      <w:r w:rsidRPr="00694C70">
        <w:rPr>
          <w:rFonts w:asciiTheme="minorHAnsi" w:hAnsiTheme="minorHAnsi" w:cstheme="minorHAnsi"/>
          <w:spacing w:val="-2"/>
        </w:rPr>
        <w:t xml:space="preserve">W Osi priorytetowej 9. Włączenie społeczne i walka z ubóstwem od </w:t>
      </w:r>
      <w:r w:rsidR="00BD1E4D" w:rsidRPr="00694C70">
        <w:rPr>
          <w:rFonts w:asciiTheme="minorHAnsi" w:hAnsiTheme="minorHAnsi" w:cstheme="minorHAnsi"/>
          <w:spacing w:val="-2"/>
        </w:rPr>
        <w:t>listopada</w:t>
      </w:r>
      <w:r w:rsidRPr="00694C70">
        <w:rPr>
          <w:rFonts w:asciiTheme="minorHAnsi" w:hAnsiTheme="minorHAnsi" w:cstheme="minorHAnsi"/>
          <w:spacing w:val="-2"/>
        </w:rPr>
        <w:t xml:space="preserve"> 201</w:t>
      </w:r>
      <w:r w:rsidR="00BD1E4D" w:rsidRPr="00694C70">
        <w:rPr>
          <w:rFonts w:asciiTheme="minorHAnsi" w:hAnsiTheme="minorHAnsi" w:cstheme="minorHAnsi"/>
          <w:spacing w:val="-2"/>
        </w:rPr>
        <w:t>9</w:t>
      </w:r>
      <w:r w:rsidRPr="00694C70">
        <w:rPr>
          <w:rFonts w:asciiTheme="minorHAnsi" w:hAnsiTheme="minorHAnsi" w:cstheme="minorHAnsi"/>
          <w:spacing w:val="-2"/>
        </w:rPr>
        <w:t xml:space="preserve"> r.</w:t>
      </w:r>
      <w:r w:rsidR="00331805" w:rsidRPr="00694C70">
        <w:rPr>
          <w:rFonts w:asciiTheme="minorHAnsi" w:hAnsiTheme="minorHAnsi" w:cstheme="minorHAnsi"/>
          <w:spacing w:val="-2"/>
        </w:rPr>
        <w:t xml:space="preserve"> do </w:t>
      </w:r>
      <w:r w:rsidR="00AC10B0" w:rsidRPr="00694C70">
        <w:rPr>
          <w:rFonts w:asciiTheme="minorHAnsi" w:hAnsiTheme="minorHAnsi" w:cstheme="minorHAnsi"/>
          <w:spacing w:val="-2"/>
        </w:rPr>
        <w:t>października</w:t>
      </w:r>
      <w:r w:rsidR="00331805" w:rsidRPr="00694C70">
        <w:rPr>
          <w:rFonts w:asciiTheme="minorHAnsi" w:hAnsiTheme="minorHAnsi" w:cstheme="minorHAnsi"/>
          <w:spacing w:val="-2"/>
        </w:rPr>
        <w:t xml:space="preserve"> 20</w:t>
      </w:r>
      <w:r w:rsidR="00AC10B0" w:rsidRPr="00694C70">
        <w:rPr>
          <w:rFonts w:asciiTheme="minorHAnsi" w:hAnsiTheme="minorHAnsi" w:cstheme="minorHAnsi"/>
          <w:spacing w:val="-2"/>
        </w:rPr>
        <w:t>20</w:t>
      </w:r>
      <w:r w:rsidR="00331805" w:rsidRPr="00694C70">
        <w:rPr>
          <w:rFonts w:asciiTheme="minorHAnsi" w:hAnsiTheme="minorHAnsi" w:cstheme="minorHAnsi"/>
          <w:spacing w:val="-2"/>
        </w:rPr>
        <w:t xml:space="preserve"> r.</w:t>
      </w:r>
      <w:r w:rsidRPr="00694C70">
        <w:rPr>
          <w:rFonts w:asciiTheme="minorHAnsi" w:hAnsiTheme="minorHAnsi" w:cstheme="minorHAnsi"/>
        </w:rPr>
        <w:t xml:space="preserve"> realizowany był projekt </w:t>
      </w:r>
      <w:r w:rsidR="00AC10B0" w:rsidRPr="00694C70">
        <w:rPr>
          <w:rFonts w:asciiTheme="minorHAnsi" w:hAnsiTheme="minorHAnsi" w:cstheme="minorHAnsi"/>
          <w:b/>
          <w:bCs/>
          <w:i/>
          <w:iCs/>
          <w:lang w:eastAsia="x-none"/>
        </w:rPr>
        <w:t>FABRYKA MŁODOŚCI.</w:t>
      </w:r>
    </w:p>
    <w:p w14:paraId="3116A2F7" w14:textId="77777777" w:rsidR="00AC10B0" w:rsidRPr="00694C70" w:rsidRDefault="00AC10B0" w:rsidP="00CA4622">
      <w:pPr>
        <w:spacing w:line="360" w:lineRule="auto"/>
        <w:rPr>
          <w:rFonts w:asciiTheme="minorHAnsi" w:hAnsiTheme="minorHAnsi" w:cstheme="minorHAnsi"/>
          <w:lang w:eastAsia="x-none"/>
        </w:rPr>
      </w:pPr>
    </w:p>
    <w:p w14:paraId="7428F84F" w14:textId="1F1EF213" w:rsidR="00AC10B0" w:rsidRPr="00694C70" w:rsidRDefault="00AC10B0" w:rsidP="00CA4622">
      <w:pPr>
        <w:tabs>
          <w:tab w:val="left" w:pos="4536"/>
        </w:tabs>
        <w:spacing w:line="360" w:lineRule="auto"/>
        <w:rPr>
          <w:rFonts w:asciiTheme="minorHAnsi" w:hAnsiTheme="minorHAnsi" w:cstheme="minorHAnsi"/>
        </w:rPr>
      </w:pPr>
      <w:r w:rsidRPr="00694C70">
        <w:rPr>
          <w:rFonts w:asciiTheme="minorHAnsi" w:hAnsiTheme="minorHAnsi" w:cstheme="minorHAnsi"/>
        </w:rPr>
        <w:t xml:space="preserve">Celem projektu było zwiększenie dostępności do usług opiekuńczych dla 40 osób niesamodzielnych (w tym 22 kobiety oraz 18 mężczyzn) z terenu Gminy Łopuszno, poprzez tworzenie nowych miejsc świadczenia usług zapewniających opiekę dzienną w formie stacjonarnej, realizowaną w dwóch klubach seniora w miejscowości Eustachów oraz Gnieździska. Odbiorcami projektu były osoby z terenu gminy Łopuszno w wieku poprodukcyjnym (emeryci) kobiety i mężczyźni, osoby samotne, często mające problemy zdrowotne czy dysponujące nadmiarem wolnego czasu. Klub seniora miał na celu </w:t>
      </w:r>
      <w:r w:rsidRPr="00694C70">
        <w:rPr>
          <w:rFonts w:asciiTheme="minorHAnsi" w:hAnsiTheme="minorHAnsi" w:cstheme="minorHAnsi"/>
        </w:rPr>
        <w:lastRenderedPageBreak/>
        <w:t xml:space="preserve">zaktywizowanie i przeciwdziałanie wykluczeniu społecznemu os. starszych, wykształcenie umiejętności aktywnego spędzania czasu wolnego, pogłębienie wiedzy nt. zdrowego trybu życia. </w:t>
      </w:r>
    </w:p>
    <w:p w14:paraId="62CAF57E" w14:textId="77777777" w:rsidR="00AC10B0" w:rsidRPr="00694C70" w:rsidRDefault="00AC10B0" w:rsidP="00CA4622">
      <w:pPr>
        <w:tabs>
          <w:tab w:val="left" w:pos="4536"/>
        </w:tabs>
        <w:spacing w:line="360" w:lineRule="auto"/>
        <w:rPr>
          <w:rFonts w:asciiTheme="minorHAnsi" w:hAnsiTheme="minorHAnsi" w:cstheme="minorHAnsi"/>
        </w:rPr>
      </w:pPr>
      <w:r w:rsidRPr="00694C70">
        <w:rPr>
          <w:rFonts w:asciiTheme="minorHAnsi" w:hAnsiTheme="minorHAnsi" w:cstheme="minorHAnsi"/>
        </w:rPr>
        <w:t xml:space="preserve">W ramach projektu realizowane zostały następujące działania: </w:t>
      </w:r>
    </w:p>
    <w:p w14:paraId="572E55FD" w14:textId="69EBB52E" w:rsidR="004C468F" w:rsidRPr="00694C70" w:rsidRDefault="00AC10B0" w:rsidP="00CA4622">
      <w:pPr>
        <w:pStyle w:val="Akapitzlist"/>
        <w:numPr>
          <w:ilvl w:val="0"/>
          <w:numId w:val="40"/>
        </w:numPr>
        <w:tabs>
          <w:tab w:val="left" w:pos="4536"/>
        </w:tabs>
        <w:spacing w:line="360" w:lineRule="auto"/>
        <w:rPr>
          <w:rFonts w:asciiTheme="minorHAnsi" w:hAnsiTheme="minorHAnsi" w:cstheme="minorHAnsi"/>
          <w:sz w:val="24"/>
          <w:szCs w:val="24"/>
        </w:rPr>
      </w:pPr>
      <w:r w:rsidRPr="00694C70">
        <w:rPr>
          <w:rFonts w:asciiTheme="minorHAnsi" w:hAnsiTheme="minorHAnsi" w:cstheme="minorHAnsi"/>
          <w:sz w:val="24"/>
          <w:szCs w:val="24"/>
        </w:rPr>
        <w:t xml:space="preserve">rozwój zróżnicowanych form opieki nad osobami starszymi (utworzenie 2 klubów seniora wraz ze wsparciem </w:t>
      </w:r>
      <w:proofErr w:type="spellStart"/>
      <w:r w:rsidRPr="00694C70">
        <w:rPr>
          <w:rFonts w:asciiTheme="minorHAnsi" w:hAnsiTheme="minorHAnsi" w:cstheme="minorHAnsi"/>
          <w:sz w:val="24"/>
          <w:szCs w:val="24"/>
        </w:rPr>
        <w:t>coacha</w:t>
      </w:r>
      <w:proofErr w:type="spellEnd"/>
      <w:r w:rsidRPr="00694C70">
        <w:rPr>
          <w:rFonts w:asciiTheme="minorHAnsi" w:hAnsiTheme="minorHAnsi" w:cstheme="minorHAnsi"/>
          <w:sz w:val="24"/>
          <w:szCs w:val="24"/>
        </w:rPr>
        <w:t>);</w:t>
      </w:r>
    </w:p>
    <w:p w14:paraId="5C5826EA" w14:textId="1D502690" w:rsidR="00AC10B0" w:rsidRPr="00694C70" w:rsidRDefault="00AC10B0" w:rsidP="00CA4622">
      <w:pPr>
        <w:pStyle w:val="Akapitzlist"/>
        <w:numPr>
          <w:ilvl w:val="0"/>
          <w:numId w:val="40"/>
        </w:numPr>
        <w:tabs>
          <w:tab w:val="left" w:pos="4536"/>
        </w:tabs>
        <w:spacing w:line="360" w:lineRule="auto"/>
        <w:rPr>
          <w:rFonts w:asciiTheme="minorHAnsi" w:hAnsiTheme="minorHAnsi" w:cstheme="minorHAnsi"/>
          <w:sz w:val="24"/>
          <w:szCs w:val="24"/>
        </w:rPr>
      </w:pPr>
      <w:r w:rsidRPr="00694C70">
        <w:rPr>
          <w:rFonts w:asciiTheme="minorHAnsi" w:hAnsiTheme="minorHAnsi" w:cstheme="minorHAnsi"/>
          <w:sz w:val="24"/>
          <w:szCs w:val="24"/>
        </w:rPr>
        <w:t>wsparcie usług opiekuńczo-pielęgniarskich dla osób niesamodzielnych/starszych poprzez min. wsparcie z zakresu porad psychologicznych, dietetycznych;</w:t>
      </w:r>
    </w:p>
    <w:p w14:paraId="3CD9CBE1" w14:textId="1B018B92" w:rsidR="00AC10B0" w:rsidRPr="00694C70" w:rsidRDefault="00AC10B0" w:rsidP="00CA4622">
      <w:pPr>
        <w:pStyle w:val="Akapitzlist"/>
        <w:numPr>
          <w:ilvl w:val="0"/>
          <w:numId w:val="40"/>
        </w:numPr>
        <w:tabs>
          <w:tab w:val="left" w:pos="4536"/>
        </w:tabs>
        <w:spacing w:line="360" w:lineRule="auto"/>
        <w:rPr>
          <w:rFonts w:asciiTheme="minorHAnsi" w:hAnsiTheme="minorHAnsi" w:cstheme="minorHAnsi"/>
          <w:sz w:val="24"/>
          <w:szCs w:val="24"/>
        </w:rPr>
      </w:pPr>
      <w:r w:rsidRPr="00694C70">
        <w:rPr>
          <w:rFonts w:asciiTheme="minorHAnsi" w:hAnsiTheme="minorHAnsi" w:cstheme="minorHAnsi"/>
          <w:sz w:val="24"/>
          <w:szCs w:val="24"/>
        </w:rPr>
        <w:t>wsparcie programów edukacyjno-warsztatowych służących aktywizacji osób starszych (coaching, zajęcia rozwijające zainteresowania, m.in. plastyczne, artystyczno-muzyczne, kulinarne, ruchowe, logiczne – szachy);</w:t>
      </w:r>
    </w:p>
    <w:p w14:paraId="0A6F4DA9" w14:textId="25B13E4D" w:rsidR="00AC10B0" w:rsidRPr="00694C70" w:rsidRDefault="00AC10B0" w:rsidP="00CA4622">
      <w:pPr>
        <w:pStyle w:val="Akapitzlist"/>
        <w:numPr>
          <w:ilvl w:val="0"/>
          <w:numId w:val="40"/>
        </w:numPr>
        <w:tabs>
          <w:tab w:val="left" w:pos="4536"/>
        </w:tabs>
        <w:spacing w:line="360" w:lineRule="auto"/>
        <w:rPr>
          <w:rFonts w:asciiTheme="minorHAnsi" w:hAnsiTheme="minorHAnsi" w:cstheme="minorHAnsi"/>
          <w:sz w:val="24"/>
          <w:szCs w:val="24"/>
        </w:rPr>
      </w:pPr>
      <w:r w:rsidRPr="00694C70">
        <w:rPr>
          <w:rFonts w:asciiTheme="minorHAnsi" w:hAnsiTheme="minorHAnsi" w:cstheme="minorHAnsi"/>
          <w:sz w:val="24"/>
          <w:szCs w:val="24"/>
        </w:rPr>
        <w:t>promowanie, inicjowanie, wspieranie przedsięwzięć umożliwiających funkcjonowanie osób starszych w roli doradców z różnych dziedzin (spotkania integracyjne, wspólne wyjazdy do różnych miejsc kultury).</w:t>
      </w:r>
    </w:p>
    <w:p w14:paraId="32E62B04" w14:textId="03ED0CE9" w:rsidR="00383085" w:rsidRPr="00694C70" w:rsidRDefault="00AC10B0" w:rsidP="00CA4622">
      <w:pPr>
        <w:tabs>
          <w:tab w:val="left" w:pos="4536"/>
        </w:tabs>
        <w:spacing w:line="360" w:lineRule="auto"/>
        <w:rPr>
          <w:rFonts w:asciiTheme="minorHAnsi" w:hAnsiTheme="minorHAnsi" w:cstheme="minorHAnsi"/>
        </w:rPr>
      </w:pPr>
      <w:r w:rsidRPr="00694C70">
        <w:rPr>
          <w:rFonts w:asciiTheme="minorHAnsi" w:hAnsiTheme="minorHAnsi" w:cstheme="minorHAnsi"/>
        </w:rPr>
        <w:t>Każdy klub seniora zatrudniał na umowę o pracę opiekuna osób niesamodzielnych, który sprawował opiekę nad osobami niezależnymi (seniorami) i organizował formy wsparcia. Zarządzanie zespołem było prowadzone w oparciu o zasadę równych szans. Kadra zarządzająca oraz personel projektu został przeszkolony pod kątem równości szans i</w:t>
      </w:r>
      <w:r w:rsidR="003264BF" w:rsidRPr="00694C70">
        <w:rPr>
          <w:rFonts w:asciiTheme="minorHAnsi" w:hAnsiTheme="minorHAnsi" w:cstheme="minorHAnsi"/>
        </w:rPr>
        <w:t> </w:t>
      </w:r>
      <w:r w:rsidRPr="00694C70">
        <w:rPr>
          <w:rFonts w:asciiTheme="minorHAnsi" w:hAnsiTheme="minorHAnsi" w:cstheme="minorHAnsi"/>
        </w:rPr>
        <w:t>niedyskryminacji. Zatrudniając kadrę projektu jedynym kryterium branym pod uwagę była wiedza i doświadczenie a nie płeć czy niepełnosprawność. Kluby seniora zapewniały równy dostęp dla kobiet i mężczyzn oraz osób z niepełnosprawnościami. W ramach indywidualnych form wsparcia (</w:t>
      </w:r>
      <w:proofErr w:type="spellStart"/>
      <w:r w:rsidRPr="00694C70">
        <w:rPr>
          <w:rFonts w:asciiTheme="minorHAnsi" w:hAnsiTheme="minorHAnsi" w:cstheme="minorHAnsi"/>
        </w:rPr>
        <w:t>coach</w:t>
      </w:r>
      <w:proofErr w:type="spellEnd"/>
      <w:r w:rsidRPr="00694C70">
        <w:rPr>
          <w:rFonts w:asciiTheme="minorHAnsi" w:hAnsiTheme="minorHAnsi" w:cstheme="minorHAnsi"/>
        </w:rPr>
        <w:t>, psycholog i dietetyk) poruszane były zagadnienia z zakresu równości szans, różnic między byciem kobietą niesamodzielną a mężczyzną niesamodzielnym. Działania prowadzone podczas tych form wsparcia uwzględniały indywidualne potrzeby osób niesamodzielnych. Dla każdego uczestnika projektu, przy jego udziale, opracowany został indywidualny program wsparcia, który uwzględniał jego potrzeby osobiste, zdrowotne, a</w:t>
      </w:r>
      <w:r w:rsidR="003264BF" w:rsidRPr="00694C70">
        <w:rPr>
          <w:rFonts w:asciiTheme="minorHAnsi" w:hAnsiTheme="minorHAnsi" w:cstheme="minorHAnsi"/>
        </w:rPr>
        <w:t> </w:t>
      </w:r>
      <w:r w:rsidRPr="00694C70">
        <w:rPr>
          <w:rFonts w:asciiTheme="minorHAnsi" w:hAnsiTheme="minorHAnsi" w:cstheme="minorHAnsi"/>
        </w:rPr>
        <w:t>także potrzeby i możliwości psychofizyczne, przyczyniając się tym samym do realizacji zasady równości szans i niedyskryminacji ze względu na niepełnosprawność, wiek, płeć, pochodzenie, wyznanie itp. Miejsca świadczenia usług opiekuńczych w Eustachowie i</w:t>
      </w:r>
      <w:r w:rsidR="003264BF" w:rsidRPr="00694C70">
        <w:rPr>
          <w:rFonts w:asciiTheme="minorHAnsi" w:hAnsiTheme="minorHAnsi" w:cstheme="minorHAnsi"/>
        </w:rPr>
        <w:t> </w:t>
      </w:r>
      <w:r w:rsidRPr="00694C70">
        <w:rPr>
          <w:rFonts w:asciiTheme="minorHAnsi" w:hAnsiTheme="minorHAnsi" w:cstheme="minorHAnsi"/>
        </w:rPr>
        <w:t xml:space="preserve">Gnieździskach były dostosowane do osób niepełnosprawnych. Realizacja projektu przyczyniła się do zmniejszenia bariery dot. niedostatecznej ilości ofert, z których mogą </w:t>
      </w:r>
      <w:r w:rsidRPr="00694C70">
        <w:rPr>
          <w:rFonts w:asciiTheme="minorHAnsi" w:hAnsiTheme="minorHAnsi" w:cstheme="minorHAnsi"/>
        </w:rPr>
        <w:lastRenderedPageBreak/>
        <w:t>skorzystać osoby starsze w gminie Łopuszno, odpowiadając tym samym na potrzeby aktywizacji społeczeństwa „starzejącego się”. Dzięki intensyfikacji działań w obszarze usług opiekuńczych, projekt wpłynął na polepszenie warunków życiowych seniorów.</w:t>
      </w:r>
    </w:p>
    <w:p w14:paraId="7B00E6CC" w14:textId="77777777" w:rsidR="00F50C98" w:rsidRPr="00694C70" w:rsidRDefault="00F50C98" w:rsidP="00CA4622">
      <w:pPr>
        <w:tabs>
          <w:tab w:val="left" w:pos="4536"/>
        </w:tabs>
        <w:spacing w:line="360" w:lineRule="auto"/>
        <w:rPr>
          <w:rFonts w:asciiTheme="minorHAnsi" w:hAnsiTheme="minorHAnsi" w:cstheme="minorHAnsi"/>
        </w:rPr>
      </w:pPr>
    </w:p>
    <w:p w14:paraId="2339B8A0" w14:textId="690EF560" w:rsidR="00383085" w:rsidRPr="00694C70" w:rsidRDefault="00431801" w:rsidP="00CA4622">
      <w:pPr>
        <w:spacing w:before="240" w:line="360" w:lineRule="auto"/>
        <w:rPr>
          <w:rFonts w:asciiTheme="minorHAnsi" w:hAnsiTheme="minorHAnsi" w:cstheme="minorHAnsi"/>
          <w:b/>
        </w:rPr>
      </w:pPr>
      <w:r w:rsidRPr="00694C70">
        <w:rPr>
          <w:rFonts w:asciiTheme="minorHAnsi" w:hAnsiTheme="minorHAnsi" w:cstheme="minorHAnsi"/>
          <w:b/>
        </w:rPr>
        <w:t>EUROPEJSKI FUNDUSZ ROZWOJU REGIONALNEGO</w:t>
      </w:r>
    </w:p>
    <w:p w14:paraId="7DE8534A" w14:textId="67E1E389" w:rsidR="009B7E61" w:rsidRPr="00694C70" w:rsidRDefault="003479DE" w:rsidP="00CA4622">
      <w:pPr>
        <w:spacing w:before="240" w:line="360" w:lineRule="auto"/>
        <w:rPr>
          <w:rFonts w:asciiTheme="minorHAnsi" w:hAnsiTheme="minorHAnsi" w:cstheme="minorHAnsi"/>
          <w:b/>
        </w:rPr>
      </w:pPr>
      <w:r w:rsidRPr="00694C70">
        <w:rPr>
          <w:rFonts w:asciiTheme="minorHAnsi" w:hAnsiTheme="minorHAnsi" w:cstheme="minorHAnsi"/>
          <w:b/>
        </w:rPr>
        <w:t>INFRASTRUKTURA EDUKACYJNA</w:t>
      </w:r>
    </w:p>
    <w:p w14:paraId="642391B5" w14:textId="56711C27" w:rsidR="009B7E61" w:rsidRPr="00694C70" w:rsidRDefault="00AB131F" w:rsidP="00CA4622">
      <w:pPr>
        <w:spacing w:after="120" w:line="360" w:lineRule="auto"/>
        <w:rPr>
          <w:rFonts w:asciiTheme="minorHAnsi" w:hAnsiTheme="minorHAnsi" w:cstheme="minorHAnsi"/>
          <w:bCs/>
        </w:rPr>
      </w:pPr>
      <w:r w:rsidRPr="00694C70">
        <w:rPr>
          <w:rFonts w:asciiTheme="minorHAnsi" w:hAnsiTheme="minorHAnsi" w:cstheme="minorHAnsi"/>
          <w:bCs/>
        </w:rPr>
        <w:t xml:space="preserve">W </w:t>
      </w:r>
      <w:r w:rsidR="009B7E61" w:rsidRPr="00694C70">
        <w:rPr>
          <w:rFonts w:asciiTheme="minorHAnsi" w:hAnsiTheme="minorHAnsi" w:cstheme="minorHAnsi"/>
          <w:bCs/>
        </w:rPr>
        <w:t>dniu 25.08.20</w:t>
      </w:r>
      <w:r w:rsidR="003479DE" w:rsidRPr="00694C70">
        <w:rPr>
          <w:rFonts w:asciiTheme="minorHAnsi" w:hAnsiTheme="minorHAnsi" w:cstheme="minorHAnsi"/>
          <w:bCs/>
        </w:rPr>
        <w:t>20</w:t>
      </w:r>
      <w:r w:rsidR="009B7E61" w:rsidRPr="00694C70">
        <w:rPr>
          <w:rFonts w:asciiTheme="minorHAnsi" w:hAnsiTheme="minorHAnsi" w:cstheme="minorHAnsi"/>
          <w:bCs/>
        </w:rPr>
        <w:t xml:space="preserve"> r. otwarto uroczyście najnowocześniejszą placówkę kształcenia zawodowego w regionie</w:t>
      </w:r>
      <w:r w:rsidR="00F8318A" w:rsidRPr="00694C70">
        <w:rPr>
          <w:rFonts w:asciiTheme="minorHAnsi" w:hAnsiTheme="minorHAnsi" w:cstheme="minorHAnsi"/>
          <w:bCs/>
        </w:rPr>
        <w:t>-</w:t>
      </w:r>
      <w:r w:rsidR="009B7E61" w:rsidRPr="00694C70">
        <w:rPr>
          <w:rFonts w:asciiTheme="minorHAnsi" w:hAnsiTheme="minorHAnsi" w:cstheme="minorHAnsi"/>
          <w:bCs/>
        </w:rPr>
        <w:t xml:space="preserve"> CK TECHNIK Centrum Kształcenia Zawodowego Kielcach. Obiekty CK Technik powstały w ramach realizacji projektu pn.: </w:t>
      </w:r>
      <w:r w:rsidR="005A4978" w:rsidRPr="00694C70">
        <w:rPr>
          <w:rFonts w:asciiTheme="minorHAnsi" w:hAnsiTheme="minorHAnsi" w:cstheme="minorHAnsi"/>
          <w:bCs/>
          <w:i/>
          <w:iCs/>
        </w:rPr>
        <w:t>Budowa Kieleckiego Centrum Kształcenia Zawodowego na rzecz wzrostu gospodarczego regionu świętokrzyskiego</w:t>
      </w:r>
      <w:r w:rsidR="009B7E61" w:rsidRPr="00694C70">
        <w:rPr>
          <w:rFonts w:asciiTheme="minorHAnsi" w:hAnsiTheme="minorHAnsi" w:cstheme="minorHAnsi"/>
          <w:bCs/>
        </w:rPr>
        <w:t xml:space="preserve"> w ramach Osi 6 Rozwój miast</w:t>
      </w:r>
      <w:r w:rsidR="00380345" w:rsidRPr="00694C70">
        <w:rPr>
          <w:rFonts w:asciiTheme="minorHAnsi" w:hAnsiTheme="minorHAnsi" w:cstheme="minorHAnsi"/>
          <w:bCs/>
        </w:rPr>
        <w:t xml:space="preserve">. </w:t>
      </w:r>
      <w:r w:rsidR="009B7E61" w:rsidRPr="00694C70">
        <w:rPr>
          <w:rFonts w:asciiTheme="minorHAnsi" w:hAnsiTheme="minorHAnsi" w:cstheme="minorHAnsi"/>
          <w:bCs/>
        </w:rPr>
        <w:t>Zakres zadań obejm</w:t>
      </w:r>
      <w:r w:rsidR="00F8318A" w:rsidRPr="00694C70">
        <w:rPr>
          <w:rFonts w:asciiTheme="minorHAnsi" w:hAnsiTheme="minorHAnsi" w:cstheme="minorHAnsi"/>
          <w:bCs/>
        </w:rPr>
        <w:t>ował</w:t>
      </w:r>
      <w:r w:rsidR="009B7E61" w:rsidRPr="00694C70">
        <w:rPr>
          <w:rFonts w:asciiTheme="minorHAnsi" w:hAnsiTheme="minorHAnsi" w:cstheme="minorHAnsi"/>
          <w:bCs/>
        </w:rPr>
        <w:t xml:space="preserve"> m.in. prace budowlane tj. utworzenie kompleksu budynków dydaktycznych o różnej funkcji wraz z</w:t>
      </w:r>
      <w:r w:rsidR="00D2427B" w:rsidRPr="00694C70">
        <w:rPr>
          <w:rFonts w:asciiTheme="minorHAnsi" w:hAnsiTheme="minorHAnsi" w:cstheme="minorHAnsi"/>
          <w:bCs/>
        </w:rPr>
        <w:t> </w:t>
      </w:r>
      <w:r w:rsidR="009B7E61" w:rsidRPr="00694C70">
        <w:rPr>
          <w:rFonts w:asciiTheme="minorHAnsi" w:hAnsiTheme="minorHAnsi" w:cstheme="minorHAnsi"/>
          <w:bCs/>
        </w:rPr>
        <w:t>zagospodarowaniem terenu oraz zakup, instalację i uruchomienie wyposażenia pracowni do praktycznej nauki zawodu. Głównym celem projektu jest zwiększenie dostępności do</w:t>
      </w:r>
      <w:r w:rsidR="003264BF" w:rsidRPr="00694C70">
        <w:rPr>
          <w:rFonts w:asciiTheme="minorHAnsi" w:hAnsiTheme="minorHAnsi" w:cstheme="minorHAnsi"/>
          <w:bCs/>
        </w:rPr>
        <w:t> </w:t>
      </w:r>
      <w:r w:rsidR="009B7E61" w:rsidRPr="00694C70">
        <w:rPr>
          <w:rFonts w:asciiTheme="minorHAnsi" w:hAnsiTheme="minorHAnsi" w:cstheme="minorHAnsi"/>
          <w:bCs/>
        </w:rPr>
        <w:t>kształcenia zawodowego oraz rozwój potencjału edukacyjnego Miasta Kielce i Kieleckiego Obszaru Funkcjonalnego poprzez utworzenie nowoczesnej infrastruktury szkolnictwa zawodowego i edukacji ustawicznej dla grupy 500 uczniów i słuchaczy do 2023 roku. Celem głównym placówki jest poprawa atrakcyjności i jakości kształcenia zawodowego, poprzez dostęp uczniów i słuchaczy do nowoczesnej placówki wyposażonej w najnowsze pomoce dydaktyczne zgodne z potrzebami lokalnego rynku pracy, poprawa sytuacji na</w:t>
      </w:r>
      <w:r w:rsidR="003264BF" w:rsidRPr="00694C70">
        <w:rPr>
          <w:rFonts w:asciiTheme="minorHAnsi" w:hAnsiTheme="minorHAnsi" w:cstheme="minorHAnsi"/>
          <w:bCs/>
        </w:rPr>
        <w:t> </w:t>
      </w:r>
      <w:r w:rsidR="009B7E61" w:rsidRPr="00694C70">
        <w:rPr>
          <w:rFonts w:asciiTheme="minorHAnsi" w:hAnsiTheme="minorHAnsi" w:cstheme="minorHAnsi"/>
          <w:bCs/>
        </w:rPr>
        <w:t>świętokrzyskim rynku pracy w zakresie dostępności wykwalifikowanych kadr w zawodach deficytowych poprzez współpracę z</w:t>
      </w:r>
      <w:r w:rsidR="005A4978" w:rsidRPr="00694C70">
        <w:rPr>
          <w:rFonts w:asciiTheme="minorHAnsi" w:hAnsiTheme="minorHAnsi" w:cstheme="minorHAnsi"/>
          <w:bCs/>
        </w:rPr>
        <w:t> </w:t>
      </w:r>
      <w:r w:rsidR="009B7E61" w:rsidRPr="00694C70">
        <w:rPr>
          <w:rFonts w:asciiTheme="minorHAnsi" w:hAnsiTheme="minorHAnsi" w:cstheme="minorHAnsi"/>
          <w:bCs/>
        </w:rPr>
        <w:t xml:space="preserve">przedsiębiorstwami skupionymi wokół inteligentnych specjalizacji regionalnych. W Centrum kształcić się będzie młodzież w następujących zawodach: </w:t>
      </w:r>
    </w:p>
    <w:p w14:paraId="4399A924"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automatyk</w:t>
      </w:r>
    </w:p>
    <w:p w14:paraId="78FAA27E"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mechatronik</w:t>
      </w:r>
    </w:p>
    <w:p w14:paraId="4238A280"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informatyk</w:t>
      </w:r>
    </w:p>
    <w:p w14:paraId="11BEE38B"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operator obrabiarek skrawających, w tym CNC</w:t>
      </w:r>
    </w:p>
    <w:p w14:paraId="632BF335"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monter maszyn i urządzeń</w:t>
      </w:r>
    </w:p>
    <w:p w14:paraId="281E1C6F"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elektromechanik pojazdów samochodowych</w:t>
      </w:r>
    </w:p>
    <w:p w14:paraId="2635A28C"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elektryk</w:t>
      </w:r>
    </w:p>
    <w:p w14:paraId="72A98EA0"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lastRenderedPageBreak/>
        <w:t>•</w:t>
      </w:r>
      <w:r w:rsidRPr="00694C70">
        <w:rPr>
          <w:rFonts w:asciiTheme="minorHAnsi" w:hAnsiTheme="minorHAnsi" w:cstheme="minorHAnsi"/>
          <w:bCs/>
        </w:rPr>
        <w:tab/>
        <w:t>elektronik</w:t>
      </w:r>
    </w:p>
    <w:p w14:paraId="6DD1920C"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blacharz</w:t>
      </w:r>
    </w:p>
    <w:p w14:paraId="1BDCD55E"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tokarz</w:t>
      </w:r>
    </w:p>
    <w:p w14:paraId="01F22622"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frezer</w:t>
      </w:r>
    </w:p>
    <w:p w14:paraId="41AD958E"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ślusarz</w:t>
      </w:r>
    </w:p>
    <w:p w14:paraId="3B4F5310" w14:textId="77777777" w:rsidR="009B7E61" w:rsidRPr="00694C70" w:rsidRDefault="009B7E61" w:rsidP="00CA4622">
      <w:pPr>
        <w:spacing w:line="360" w:lineRule="auto"/>
        <w:rPr>
          <w:rFonts w:asciiTheme="minorHAnsi" w:hAnsiTheme="minorHAnsi" w:cstheme="minorHAnsi"/>
          <w:bCs/>
        </w:rPr>
      </w:pPr>
      <w:r w:rsidRPr="00694C70">
        <w:rPr>
          <w:rFonts w:asciiTheme="minorHAnsi" w:hAnsiTheme="minorHAnsi" w:cstheme="minorHAnsi"/>
          <w:bCs/>
        </w:rPr>
        <w:t>•</w:t>
      </w:r>
      <w:r w:rsidRPr="00694C70">
        <w:rPr>
          <w:rFonts w:asciiTheme="minorHAnsi" w:hAnsiTheme="minorHAnsi" w:cstheme="minorHAnsi"/>
          <w:bCs/>
        </w:rPr>
        <w:tab/>
        <w:t>spawacz</w:t>
      </w:r>
    </w:p>
    <w:p w14:paraId="500106DA" w14:textId="7F795946" w:rsidR="009B7E61" w:rsidRPr="00694C70" w:rsidRDefault="009B7E61" w:rsidP="00CA4622">
      <w:pPr>
        <w:spacing w:after="120" w:line="360" w:lineRule="auto"/>
        <w:rPr>
          <w:rFonts w:asciiTheme="minorHAnsi" w:hAnsiTheme="minorHAnsi" w:cstheme="minorHAnsi"/>
          <w:bCs/>
        </w:rPr>
      </w:pPr>
      <w:r w:rsidRPr="00694C70">
        <w:rPr>
          <w:rFonts w:asciiTheme="minorHAnsi" w:hAnsiTheme="minorHAnsi" w:cstheme="minorHAnsi"/>
          <w:bCs/>
        </w:rPr>
        <w:t xml:space="preserve"> </w:t>
      </w:r>
      <w:r w:rsidR="00451850" w:rsidRPr="00694C70">
        <w:rPr>
          <w:rFonts w:asciiTheme="minorHAnsi" w:hAnsiTheme="minorHAnsi" w:cstheme="minorHAnsi"/>
          <w:bCs/>
        </w:rPr>
        <w:t>Szczegółowe informacje na temat r</w:t>
      </w:r>
      <w:r w:rsidRPr="00694C70">
        <w:rPr>
          <w:rFonts w:asciiTheme="minorHAnsi" w:hAnsiTheme="minorHAnsi" w:cstheme="minorHAnsi"/>
          <w:bCs/>
        </w:rPr>
        <w:t>ealizacj</w:t>
      </w:r>
      <w:r w:rsidR="00451850" w:rsidRPr="00694C70">
        <w:rPr>
          <w:rFonts w:asciiTheme="minorHAnsi" w:hAnsiTheme="minorHAnsi" w:cstheme="minorHAnsi"/>
          <w:bCs/>
        </w:rPr>
        <w:t>i</w:t>
      </w:r>
      <w:r w:rsidRPr="00694C70">
        <w:rPr>
          <w:rFonts w:asciiTheme="minorHAnsi" w:hAnsiTheme="minorHAnsi" w:cstheme="minorHAnsi"/>
          <w:bCs/>
        </w:rPr>
        <w:t xml:space="preserve"> Centrum Kształcenia Zawodowego w Kielcach</w:t>
      </w:r>
      <w:r w:rsidR="00451850" w:rsidRPr="00694C70">
        <w:rPr>
          <w:rFonts w:asciiTheme="minorHAnsi" w:hAnsiTheme="minorHAnsi" w:cstheme="minorHAnsi"/>
          <w:bCs/>
        </w:rPr>
        <w:t xml:space="preserve"> znajdują się pod adresem:</w:t>
      </w:r>
      <w:r w:rsidRPr="00694C70">
        <w:rPr>
          <w:rFonts w:asciiTheme="minorHAnsi" w:hAnsiTheme="minorHAnsi" w:cstheme="minorHAnsi"/>
          <w:bCs/>
        </w:rPr>
        <w:t xml:space="preserve"> </w:t>
      </w:r>
      <w:hyperlink r:id="rId27" w:history="1">
        <w:r w:rsidRPr="00694C70">
          <w:rPr>
            <w:rStyle w:val="Hipercze"/>
            <w:rFonts w:asciiTheme="minorHAnsi" w:hAnsiTheme="minorHAnsi" w:cstheme="minorHAnsi"/>
            <w:bCs/>
            <w:color w:val="auto"/>
          </w:rPr>
          <w:t>www.ckz.kielce.eu</w:t>
        </w:r>
      </w:hyperlink>
    </w:p>
    <w:p w14:paraId="61143953" w14:textId="77777777" w:rsidR="009B7E61" w:rsidRPr="00694C70" w:rsidRDefault="009B7E61" w:rsidP="00CA4622">
      <w:pPr>
        <w:spacing w:after="120" w:line="360" w:lineRule="auto"/>
        <w:rPr>
          <w:rFonts w:asciiTheme="minorHAnsi" w:hAnsiTheme="minorHAnsi" w:cstheme="minorHAnsi"/>
        </w:rPr>
      </w:pPr>
    </w:p>
    <w:p w14:paraId="56BDBF21" w14:textId="7DF4F366" w:rsidR="00AB131F" w:rsidRPr="00694C70" w:rsidRDefault="003479DE" w:rsidP="00CA4622">
      <w:pPr>
        <w:spacing w:line="360" w:lineRule="auto"/>
        <w:rPr>
          <w:rFonts w:asciiTheme="minorHAnsi" w:hAnsiTheme="minorHAnsi" w:cstheme="minorHAnsi"/>
          <w:b/>
        </w:rPr>
      </w:pPr>
      <w:r w:rsidRPr="00694C70">
        <w:rPr>
          <w:rFonts w:asciiTheme="minorHAnsi" w:hAnsiTheme="minorHAnsi" w:cstheme="minorHAnsi"/>
          <w:b/>
        </w:rPr>
        <w:t>INFRASTRUKTURA DROGOWA</w:t>
      </w:r>
    </w:p>
    <w:p w14:paraId="7CBD1543" w14:textId="0B580A37" w:rsidR="003479DE" w:rsidRPr="00694C70" w:rsidRDefault="003479DE" w:rsidP="00CA4622">
      <w:pPr>
        <w:spacing w:line="360" w:lineRule="auto"/>
        <w:rPr>
          <w:rFonts w:asciiTheme="minorHAnsi" w:hAnsiTheme="minorHAnsi" w:cstheme="minorHAnsi"/>
          <w:bCs/>
        </w:rPr>
      </w:pPr>
      <w:r w:rsidRPr="00694C70">
        <w:rPr>
          <w:rFonts w:asciiTheme="minorHAnsi" w:hAnsiTheme="minorHAnsi" w:cstheme="minorHAnsi"/>
          <w:bCs/>
        </w:rPr>
        <w:t>Ważną dla regionu województwa i jedną z największych w ostatnim czasie inwestycją zrealizowaną przez Świętokrzyski Zarząd Dróg Wojewódzkich, jest rozbudowa drogi wojewódzkiej nr 754, dla której wartość dofinansowania ze środków RPOWŚ 2014-2020 wyniosło ponad 86 mln PLN. Prace budowlane dotyczyły odcinka długości ok. 27 kilometrów, który zaczyna się w Ostrowcu Świętokrzyskim (w miejscu, gdzie ulica Radwana przechodzi w</w:t>
      </w:r>
      <w:r w:rsidR="00D2427B" w:rsidRPr="00694C70">
        <w:rPr>
          <w:rFonts w:asciiTheme="minorHAnsi" w:hAnsiTheme="minorHAnsi" w:cstheme="minorHAnsi"/>
          <w:bCs/>
        </w:rPr>
        <w:t> </w:t>
      </w:r>
      <w:r w:rsidRPr="00694C70">
        <w:rPr>
          <w:rFonts w:asciiTheme="minorHAnsi" w:hAnsiTheme="minorHAnsi" w:cstheme="minorHAnsi"/>
          <w:bCs/>
        </w:rPr>
        <w:t xml:space="preserve">Bałtowską), a kończy za miejscowością </w:t>
      </w:r>
      <w:proofErr w:type="spellStart"/>
      <w:r w:rsidRPr="00694C70">
        <w:rPr>
          <w:rFonts w:asciiTheme="minorHAnsi" w:hAnsiTheme="minorHAnsi" w:cstheme="minorHAnsi"/>
          <w:bCs/>
        </w:rPr>
        <w:t>Czekarzewice</w:t>
      </w:r>
      <w:proofErr w:type="spellEnd"/>
      <w:r w:rsidRPr="00694C70">
        <w:rPr>
          <w:rFonts w:asciiTheme="minorHAnsi" w:hAnsiTheme="minorHAnsi" w:cstheme="minorHAnsi"/>
          <w:bCs/>
        </w:rPr>
        <w:t xml:space="preserve"> Pierwsze, na granicy województwa (z woj. mazowieckim). </w:t>
      </w:r>
    </w:p>
    <w:p w14:paraId="7CE596DC" w14:textId="7C7C7BDC" w:rsidR="003479DE" w:rsidRPr="00694C70" w:rsidRDefault="003479DE" w:rsidP="00CA4622">
      <w:pPr>
        <w:spacing w:line="360" w:lineRule="auto"/>
        <w:rPr>
          <w:rFonts w:asciiTheme="minorHAnsi" w:hAnsiTheme="minorHAnsi" w:cstheme="minorHAnsi"/>
          <w:bCs/>
        </w:rPr>
      </w:pPr>
      <w:r w:rsidRPr="00694C70">
        <w:rPr>
          <w:rFonts w:asciiTheme="minorHAnsi" w:hAnsiTheme="minorHAnsi" w:cstheme="minorHAnsi"/>
          <w:bCs/>
        </w:rPr>
        <w:t>Inwestycja ta jest istotna nie tylko ze względu na poprawę połączeń między wschodnią częścią świętokrzyskiego a południowo-wschodnią częścią województwa mazowieckiego oraz z</w:t>
      </w:r>
      <w:r w:rsidR="005A4978" w:rsidRPr="00694C70">
        <w:rPr>
          <w:rFonts w:asciiTheme="minorHAnsi" w:hAnsiTheme="minorHAnsi" w:cstheme="minorHAnsi"/>
          <w:bCs/>
        </w:rPr>
        <w:t> </w:t>
      </w:r>
      <w:r w:rsidRPr="00694C70">
        <w:rPr>
          <w:rFonts w:asciiTheme="minorHAnsi" w:hAnsiTheme="minorHAnsi" w:cstheme="minorHAnsi"/>
          <w:bCs/>
        </w:rPr>
        <w:t>województwem lubelskim. Przebudowa drogi wpływa na poprawę komunikacji z</w:t>
      </w:r>
      <w:r w:rsidR="00D2427B" w:rsidRPr="00694C70">
        <w:rPr>
          <w:rFonts w:asciiTheme="minorHAnsi" w:hAnsiTheme="minorHAnsi" w:cstheme="minorHAnsi"/>
          <w:bCs/>
        </w:rPr>
        <w:t> </w:t>
      </w:r>
      <w:r w:rsidRPr="00694C70">
        <w:rPr>
          <w:rFonts w:asciiTheme="minorHAnsi" w:hAnsiTheme="minorHAnsi" w:cstheme="minorHAnsi"/>
          <w:bCs/>
        </w:rPr>
        <w:t>miejscowościami zaliczanymi do kluczowych w infrastrukturze turystycznej regionu - Krzemionkami Opatowskimi i Bałtowem, a także na komfort życia mieszańców okolicznych miejscowości.</w:t>
      </w:r>
    </w:p>
    <w:p w14:paraId="74BA861B" w14:textId="77777777" w:rsidR="003479DE" w:rsidRPr="00694C70" w:rsidRDefault="003479DE" w:rsidP="00CA4622">
      <w:pPr>
        <w:spacing w:line="360" w:lineRule="auto"/>
        <w:rPr>
          <w:rFonts w:asciiTheme="minorHAnsi" w:hAnsiTheme="minorHAnsi" w:cstheme="minorHAnsi"/>
          <w:bCs/>
        </w:rPr>
      </w:pPr>
      <w:r w:rsidRPr="00694C70">
        <w:rPr>
          <w:rFonts w:asciiTheme="minorHAnsi" w:hAnsiTheme="minorHAnsi" w:cstheme="minorHAnsi"/>
          <w:bCs/>
        </w:rPr>
        <w:t>Wszystkie prace budowlane zostały zakończone w 2020 r. i droga została do użytku.</w:t>
      </w:r>
    </w:p>
    <w:p w14:paraId="34C472D4" w14:textId="42849E52" w:rsidR="00AB131F" w:rsidRPr="00694C70" w:rsidRDefault="00AB131F" w:rsidP="00CA4622">
      <w:pPr>
        <w:spacing w:line="360" w:lineRule="auto"/>
        <w:rPr>
          <w:rFonts w:asciiTheme="minorHAnsi" w:hAnsiTheme="minorHAnsi" w:cstheme="minorHAnsi"/>
          <w:bCs/>
        </w:rPr>
      </w:pPr>
      <w:r w:rsidRPr="00694C70">
        <w:rPr>
          <w:rFonts w:asciiTheme="minorHAnsi" w:hAnsiTheme="minorHAnsi" w:cstheme="minorHAnsi"/>
          <w:bCs/>
        </w:rPr>
        <w:t>Informacje o projekcie znajdują się:</w:t>
      </w:r>
    </w:p>
    <w:p w14:paraId="6F760A0D" w14:textId="6137757F" w:rsidR="00AB131F" w:rsidRPr="00694C70" w:rsidRDefault="008C7358" w:rsidP="00CA4622">
      <w:pPr>
        <w:spacing w:line="360" w:lineRule="auto"/>
        <w:rPr>
          <w:rFonts w:asciiTheme="minorHAnsi" w:hAnsiTheme="minorHAnsi" w:cstheme="minorHAnsi"/>
          <w:bCs/>
        </w:rPr>
      </w:pPr>
      <w:hyperlink r:id="rId28" w:history="1">
        <w:r w:rsidR="003479DE" w:rsidRPr="00694C70">
          <w:rPr>
            <w:rStyle w:val="Hipercze"/>
            <w:rFonts w:asciiTheme="minorHAnsi" w:hAnsiTheme="minorHAnsi" w:cstheme="minorHAnsi"/>
            <w:bCs/>
            <w:color w:val="auto"/>
          </w:rPr>
          <w:t>http://www.rozbudowadw754.pl/</w:t>
        </w:r>
      </w:hyperlink>
      <w:r w:rsidR="003479DE" w:rsidRPr="00694C70">
        <w:rPr>
          <w:rFonts w:asciiTheme="minorHAnsi" w:hAnsiTheme="minorHAnsi" w:cstheme="minorHAnsi"/>
          <w:bCs/>
        </w:rPr>
        <w:t xml:space="preserve"> </w:t>
      </w:r>
    </w:p>
    <w:p w14:paraId="3A7B39CF" w14:textId="24659C95" w:rsidR="00383085" w:rsidRPr="00694C70" w:rsidRDefault="00383085" w:rsidP="00CA4622">
      <w:pPr>
        <w:spacing w:line="360" w:lineRule="auto"/>
        <w:rPr>
          <w:rFonts w:asciiTheme="minorHAnsi" w:hAnsiTheme="minorHAnsi" w:cstheme="minorHAnsi"/>
          <w:bCs/>
        </w:rPr>
      </w:pPr>
    </w:p>
    <w:p w14:paraId="66D68549" w14:textId="4AE6542D" w:rsidR="00341741" w:rsidRPr="00694C70" w:rsidRDefault="00C42439" w:rsidP="00CA4622">
      <w:pPr>
        <w:pStyle w:val="Nagwek2"/>
        <w:spacing w:after="240" w:line="360" w:lineRule="auto"/>
        <w:rPr>
          <w:rFonts w:asciiTheme="minorHAnsi" w:hAnsiTheme="minorHAnsi" w:cstheme="minorHAnsi"/>
          <w:color w:val="auto"/>
        </w:rPr>
      </w:pPr>
      <w:bookmarkStart w:id="19" w:name="_Toc70584623"/>
      <w:r w:rsidRPr="00694C70">
        <w:rPr>
          <w:rFonts w:asciiTheme="minorHAnsi" w:hAnsiTheme="minorHAnsi" w:cstheme="minorHAnsi"/>
          <w:color w:val="auto"/>
        </w:rPr>
        <w:lastRenderedPageBreak/>
        <w:t>SZCZEGÓLNE PRZEDSIĘWZIĘCIA MAJĄCE NA CELU PROMOWANIE RÓWNOUPRAWNIENIA PŁCI ORAZ ZAPOBIEGANIE DYSKRYMINACJI</w:t>
      </w:r>
      <w:bookmarkEnd w:id="19"/>
    </w:p>
    <w:p w14:paraId="4EC42181" w14:textId="0C623A15" w:rsidR="00F45D7E" w:rsidRPr="00694C70" w:rsidRDefault="00F45D7E" w:rsidP="00CA4622">
      <w:pPr>
        <w:spacing w:after="60" w:line="360" w:lineRule="auto"/>
        <w:rPr>
          <w:rFonts w:asciiTheme="minorHAnsi" w:hAnsiTheme="minorHAnsi" w:cstheme="minorHAnsi"/>
          <w:i/>
        </w:rPr>
      </w:pPr>
      <w:r w:rsidRPr="00694C70">
        <w:rPr>
          <w:rFonts w:asciiTheme="minorHAnsi" w:hAnsiTheme="minorHAnsi" w:cstheme="minorHAnsi"/>
        </w:rPr>
        <w:t xml:space="preserve">Wszystkie projekty realizowane w RPOWŚ muszą być zgodne z politykami horyzontalnymi, </w:t>
      </w:r>
      <w:r w:rsidR="00D048DE" w:rsidRPr="00694C70">
        <w:rPr>
          <w:rFonts w:asciiTheme="minorHAnsi" w:hAnsiTheme="minorHAnsi" w:cstheme="minorHAnsi"/>
        </w:rPr>
        <w:br/>
      </w:r>
      <w:r w:rsidRPr="00694C70">
        <w:rPr>
          <w:rFonts w:asciiTheme="minorHAnsi" w:hAnsiTheme="minorHAnsi" w:cstheme="minorHAnsi"/>
        </w:rPr>
        <w:t xml:space="preserve">w tym równouprawnieniem płci i niedyskryminacją osób z niepełnosprawnościami. </w:t>
      </w:r>
      <w:r w:rsidR="004E72D7" w:rsidRPr="00694C70">
        <w:rPr>
          <w:rFonts w:asciiTheme="minorHAnsi" w:hAnsiTheme="minorHAnsi" w:cstheme="minorHAnsi"/>
        </w:rPr>
        <w:t>Wdrażając</w:t>
      </w:r>
      <w:r w:rsidRPr="00694C70">
        <w:rPr>
          <w:rFonts w:asciiTheme="minorHAnsi" w:hAnsiTheme="minorHAnsi" w:cstheme="minorHAnsi"/>
        </w:rPr>
        <w:t xml:space="preserve"> Program, IZ stosuje </w:t>
      </w:r>
      <w:r w:rsidR="00A03758" w:rsidRPr="00694C70">
        <w:rPr>
          <w:rFonts w:asciiTheme="minorHAnsi" w:hAnsiTheme="minorHAnsi" w:cstheme="minorHAnsi"/>
          <w:i/>
        </w:rPr>
        <w:t xml:space="preserve">Wytyczne </w:t>
      </w:r>
      <w:proofErr w:type="spellStart"/>
      <w:r w:rsidR="00A03758" w:rsidRPr="00694C70">
        <w:rPr>
          <w:rFonts w:asciiTheme="minorHAnsi" w:hAnsiTheme="minorHAnsi" w:cstheme="minorHAnsi"/>
        </w:rPr>
        <w:t>MIiR</w:t>
      </w:r>
      <w:proofErr w:type="spellEnd"/>
      <w:r w:rsidRPr="00694C70">
        <w:rPr>
          <w:rFonts w:asciiTheme="minorHAnsi" w:hAnsiTheme="minorHAnsi" w:cstheme="minorHAnsi"/>
        </w:rPr>
        <w:t xml:space="preserve"> dot. równości wraz z załącznikiem </w:t>
      </w:r>
      <w:r w:rsidRPr="00694C70">
        <w:rPr>
          <w:rFonts w:asciiTheme="minorHAnsi" w:hAnsiTheme="minorHAnsi" w:cstheme="minorHAnsi"/>
          <w:i/>
        </w:rPr>
        <w:t xml:space="preserve">Standard minimum realizacji zasady równości szans kobiet i mężczyzn </w:t>
      </w:r>
      <w:r w:rsidRPr="00694C70">
        <w:rPr>
          <w:rFonts w:asciiTheme="minorHAnsi" w:hAnsiTheme="minorHAnsi" w:cstheme="minorHAnsi"/>
        </w:rPr>
        <w:t xml:space="preserve">oraz </w:t>
      </w:r>
      <w:r w:rsidRPr="00694C70">
        <w:rPr>
          <w:rFonts w:asciiTheme="minorHAnsi" w:hAnsiTheme="minorHAnsi" w:cstheme="minorHAnsi"/>
          <w:i/>
        </w:rPr>
        <w:t>Standardy dostępności dla polityki spójności 2014-2020.</w:t>
      </w:r>
    </w:p>
    <w:p w14:paraId="448D0712" w14:textId="15009C3D" w:rsidR="00735D34" w:rsidRPr="00694C70" w:rsidRDefault="00735D34" w:rsidP="00CA4622">
      <w:pPr>
        <w:spacing w:after="60" w:line="360" w:lineRule="auto"/>
        <w:rPr>
          <w:rFonts w:asciiTheme="minorHAnsi" w:hAnsiTheme="minorHAnsi" w:cstheme="minorHAnsi"/>
        </w:rPr>
      </w:pPr>
      <w:r w:rsidRPr="00694C70">
        <w:rPr>
          <w:rFonts w:asciiTheme="minorHAnsi" w:hAnsiTheme="minorHAnsi" w:cstheme="minorHAnsi"/>
        </w:rPr>
        <w:t>Na etapie wdrażania Programu obowiązek stosowania zasady równości i niedyskryminacji ujęto w kryteriach wyboru projektów (warunkujących lub punktowych - zależnie od specyfiki realizowanych działań i priorytetów inwestycyjnych), które uwzględniają potrzeby grup docelowych narażonych na dyskryminację. Wymagane jest wykazanie pozytywnego wpływu na zasadę niedyskryminacji, w tym dostępności dla osób z niepełnosprawnościami, tj.</w:t>
      </w:r>
      <w:r w:rsidR="00D2427B" w:rsidRPr="00694C70">
        <w:rPr>
          <w:rFonts w:asciiTheme="minorHAnsi" w:hAnsiTheme="minorHAnsi" w:cstheme="minorHAnsi"/>
        </w:rPr>
        <w:t> </w:t>
      </w:r>
      <w:r w:rsidRPr="00694C70">
        <w:rPr>
          <w:rFonts w:asciiTheme="minorHAnsi" w:hAnsiTheme="minorHAnsi" w:cstheme="minorHAnsi"/>
        </w:rPr>
        <w:t>zapewnienie dostępności infrastruktury, transportu, towarów, usług, technologii i</w:t>
      </w:r>
      <w:r w:rsidR="00D2427B" w:rsidRPr="00694C70">
        <w:rPr>
          <w:rFonts w:asciiTheme="minorHAnsi" w:hAnsiTheme="minorHAnsi" w:cstheme="minorHAnsi"/>
        </w:rPr>
        <w:t> </w:t>
      </w:r>
      <w:r w:rsidRPr="00694C70">
        <w:rPr>
          <w:rFonts w:asciiTheme="minorHAnsi" w:hAnsiTheme="minorHAnsi" w:cstheme="minorHAnsi"/>
        </w:rPr>
        <w:t>systemów informacyjno-komunikacyjnych oraz wszelkich innych produktów projektów (które nie zostały uznane za neutralne) dla wszystkich ich użytkowników, zgodnie ze</w:t>
      </w:r>
      <w:r w:rsidR="003264BF" w:rsidRPr="00694C70">
        <w:rPr>
          <w:rFonts w:asciiTheme="minorHAnsi" w:hAnsiTheme="minorHAnsi" w:cstheme="minorHAnsi"/>
        </w:rPr>
        <w:t> </w:t>
      </w:r>
      <w:r w:rsidRPr="00694C70">
        <w:rPr>
          <w:rFonts w:asciiTheme="minorHAnsi" w:hAnsiTheme="minorHAnsi" w:cstheme="minorHAnsi"/>
        </w:rPr>
        <w:t>standardami dostępności.</w:t>
      </w:r>
    </w:p>
    <w:p w14:paraId="71550432" w14:textId="36AF6E0B" w:rsidR="00735D34" w:rsidRPr="00694C70" w:rsidRDefault="00735D34" w:rsidP="00CA4622">
      <w:pPr>
        <w:spacing w:after="60" w:line="360" w:lineRule="auto"/>
        <w:rPr>
          <w:rFonts w:asciiTheme="minorHAnsi" w:hAnsiTheme="minorHAnsi" w:cstheme="minorHAnsi"/>
        </w:rPr>
      </w:pPr>
      <w:r w:rsidRPr="00694C70">
        <w:rPr>
          <w:rFonts w:asciiTheme="minorHAnsi" w:hAnsiTheme="minorHAnsi" w:cstheme="minorHAnsi"/>
        </w:rPr>
        <w:t>Analiza oceny składanych wniosków o dofinansowanie z zakresu EFRR, nie wykazała odrzucenia podczas oceny wniosku o dofinansowanie ze względu na brak spełnienia powyższego kryterium, co za tym idzie brak jest również protestów związanych z</w:t>
      </w:r>
      <w:r w:rsidR="00D2427B" w:rsidRPr="00694C70">
        <w:rPr>
          <w:rFonts w:asciiTheme="minorHAnsi" w:hAnsiTheme="minorHAnsi" w:cstheme="minorHAnsi"/>
        </w:rPr>
        <w:t> </w:t>
      </w:r>
      <w:r w:rsidRPr="00694C70">
        <w:rPr>
          <w:rFonts w:asciiTheme="minorHAnsi" w:hAnsiTheme="minorHAnsi" w:cstheme="minorHAnsi"/>
        </w:rPr>
        <w:t>odrzuceniem projektu ze względu na niespełnienie zasad horyzontalnych i</w:t>
      </w:r>
      <w:r w:rsidR="00197AE8" w:rsidRPr="00694C70">
        <w:rPr>
          <w:rFonts w:asciiTheme="minorHAnsi" w:hAnsiTheme="minorHAnsi" w:cstheme="minorHAnsi"/>
        </w:rPr>
        <w:t> </w:t>
      </w:r>
      <w:r w:rsidRPr="00694C70">
        <w:rPr>
          <w:rFonts w:asciiTheme="minorHAnsi" w:hAnsiTheme="minorHAnsi" w:cstheme="minorHAnsi"/>
        </w:rPr>
        <w:t>niedyskryminacji.</w:t>
      </w:r>
    </w:p>
    <w:p w14:paraId="658ED704" w14:textId="368ACF19" w:rsidR="00735D34" w:rsidRPr="00694C70" w:rsidRDefault="00735D34" w:rsidP="00CA4622">
      <w:pPr>
        <w:spacing w:after="60" w:line="360" w:lineRule="auto"/>
        <w:rPr>
          <w:rFonts w:asciiTheme="minorHAnsi" w:hAnsiTheme="minorHAnsi" w:cstheme="minorHAnsi"/>
        </w:rPr>
      </w:pPr>
      <w:r w:rsidRPr="00694C70">
        <w:rPr>
          <w:rFonts w:asciiTheme="minorHAnsi" w:hAnsiTheme="minorHAnsi" w:cstheme="minorHAnsi"/>
        </w:rPr>
        <w:t>W ramach wszystkich konkursów EFS stosuje się preferencje dotyczące udziału we wsparciu osób niepełnosprawnych. Ponadto dopuszcza się uruchomienie mechanizmu racjonalnych usprawnień w przypadku pojawienia się uczestnika z niepełnosprawnościami na etapie realizacji projektu. Stosowano rozwiązania przyjęte na podstawie Porozumienia Zarządu WŚ i</w:t>
      </w:r>
      <w:r w:rsidR="00197AE8" w:rsidRPr="00694C70">
        <w:rPr>
          <w:rFonts w:asciiTheme="minorHAnsi" w:hAnsiTheme="minorHAnsi" w:cstheme="minorHAnsi"/>
        </w:rPr>
        <w:t> </w:t>
      </w:r>
      <w:r w:rsidRPr="00694C70">
        <w:rPr>
          <w:rFonts w:asciiTheme="minorHAnsi" w:hAnsiTheme="minorHAnsi" w:cstheme="minorHAnsi"/>
        </w:rPr>
        <w:t xml:space="preserve">PFRON z </w:t>
      </w:r>
      <w:r w:rsidR="00B0019C" w:rsidRPr="00694C70">
        <w:rPr>
          <w:rFonts w:asciiTheme="minorHAnsi" w:hAnsiTheme="minorHAnsi" w:cstheme="minorHAnsi"/>
        </w:rPr>
        <w:t>20</w:t>
      </w:r>
      <w:r w:rsidRPr="00694C70">
        <w:rPr>
          <w:rFonts w:asciiTheme="minorHAnsi" w:hAnsiTheme="minorHAnsi" w:cstheme="minorHAnsi"/>
        </w:rPr>
        <w:t>19 r.  dzięki czemu NGO ma możliwość sfinansowanie wkładu własnego w</w:t>
      </w:r>
      <w:r w:rsidR="00197AE8" w:rsidRPr="00694C70">
        <w:rPr>
          <w:rFonts w:asciiTheme="minorHAnsi" w:hAnsiTheme="minorHAnsi" w:cstheme="minorHAnsi"/>
        </w:rPr>
        <w:t> </w:t>
      </w:r>
      <w:r w:rsidRPr="00694C70">
        <w:rPr>
          <w:rFonts w:asciiTheme="minorHAnsi" w:hAnsiTheme="minorHAnsi" w:cstheme="minorHAnsi"/>
        </w:rPr>
        <w:t xml:space="preserve">ramach danego konkursu RPO-EFS. W konkursach w 20r. premiowano uczestnictw </w:t>
      </w:r>
      <w:r w:rsidR="004E7E33" w:rsidRPr="00694C70">
        <w:rPr>
          <w:rFonts w:asciiTheme="minorHAnsi" w:hAnsiTheme="minorHAnsi" w:cstheme="minorHAnsi"/>
        </w:rPr>
        <w:t>osób niepełnosprawnych</w:t>
      </w:r>
      <w:r w:rsidRPr="00694C70">
        <w:rPr>
          <w:rFonts w:asciiTheme="minorHAnsi" w:hAnsiTheme="minorHAnsi" w:cstheme="minorHAnsi"/>
        </w:rPr>
        <w:t xml:space="preserve"> w projektach. W 20</w:t>
      </w:r>
      <w:r w:rsidR="00B0019C" w:rsidRPr="00694C70">
        <w:rPr>
          <w:rFonts w:asciiTheme="minorHAnsi" w:hAnsiTheme="minorHAnsi" w:cstheme="minorHAnsi"/>
        </w:rPr>
        <w:t xml:space="preserve">20 </w:t>
      </w:r>
      <w:r w:rsidRPr="00694C70">
        <w:rPr>
          <w:rFonts w:asciiTheme="minorHAnsi" w:hAnsiTheme="minorHAnsi" w:cstheme="minorHAnsi"/>
        </w:rPr>
        <w:t>r.</w:t>
      </w:r>
      <w:r w:rsidR="00B0019C" w:rsidRPr="00694C70">
        <w:rPr>
          <w:rFonts w:asciiTheme="minorHAnsi" w:hAnsiTheme="minorHAnsi" w:cstheme="minorHAnsi"/>
        </w:rPr>
        <w:t xml:space="preserve"> </w:t>
      </w:r>
      <w:r w:rsidRPr="00694C70">
        <w:rPr>
          <w:rFonts w:asciiTheme="minorHAnsi" w:hAnsiTheme="minorHAnsi" w:cstheme="minorHAnsi"/>
        </w:rPr>
        <w:t>przep</w:t>
      </w:r>
      <w:r w:rsidR="00B0019C" w:rsidRPr="00694C70">
        <w:rPr>
          <w:rFonts w:asciiTheme="minorHAnsi" w:hAnsiTheme="minorHAnsi" w:cstheme="minorHAnsi"/>
        </w:rPr>
        <w:t>r</w:t>
      </w:r>
      <w:r w:rsidRPr="00694C70">
        <w:rPr>
          <w:rFonts w:asciiTheme="minorHAnsi" w:hAnsiTheme="minorHAnsi" w:cstheme="minorHAnsi"/>
        </w:rPr>
        <w:t>owadzono 5 warsztatów (w tym 2 on-line), dla 64 osób</w:t>
      </w:r>
      <w:r w:rsidR="00B0019C" w:rsidRPr="00694C70">
        <w:rPr>
          <w:rFonts w:asciiTheme="minorHAnsi" w:hAnsiTheme="minorHAnsi" w:cstheme="minorHAnsi"/>
        </w:rPr>
        <w:t xml:space="preserve"> -</w:t>
      </w:r>
      <w:r w:rsidRPr="00694C70">
        <w:rPr>
          <w:rFonts w:asciiTheme="minorHAnsi" w:hAnsiTheme="minorHAnsi" w:cstheme="minorHAnsi"/>
        </w:rPr>
        <w:t xml:space="preserve"> Wnioskodawców/Beneficjentów dot</w:t>
      </w:r>
      <w:r w:rsidR="004E7E33" w:rsidRPr="00694C70">
        <w:rPr>
          <w:rFonts w:asciiTheme="minorHAnsi" w:hAnsiTheme="minorHAnsi" w:cstheme="minorHAnsi"/>
        </w:rPr>
        <w:t>yczących</w:t>
      </w:r>
      <w:r w:rsidRPr="00694C70">
        <w:rPr>
          <w:rFonts w:asciiTheme="minorHAnsi" w:hAnsiTheme="minorHAnsi" w:cstheme="minorHAnsi"/>
        </w:rPr>
        <w:t xml:space="preserve"> ww. zasad. Zasadę równości szans i niedyskr</w:t>
      </w:r>
      <w:r w:rsidR="004E7E33" w:rsidRPr="00694C70">
        <w:rPr>
          <w:rFonts w:asciiTheme="minorHAnsi" w:hAnsiTheme="minorHAnsi" w:cstheme="minorHAnsi"/>
        </w:rPr>
        <w:t>yminacji</w:t>
      </w:r>
      <w:r w:rsidRPr="00694C70">
        <w:rPr>
          <w:rFonts w:asciiTheme="minorHAnsi" w:hAnsiTheme="minorHAnsi" w:cstheme="minorHAnsi"/>
        </w:rPr>
        <w:t xml:space="preserve">, w tym dostępności dla </w:t>
      </w:r>
      <w:r w:rsidR="004E7E33" w:rsidRPr="00694C70">
        <w:rPr>
          <w:rFonts w:asciiTheme="minorHAnsi" w:hAnsiTheme="minorHAnsi" w:cstheme="minorHAnsi"/>
        </w:rPr>
        <w:t>osób niepełnosprawnych</w:t>
      </w:r>
      <w:r w:rsidRPr="00694C70">
        <w:rPr>
          <w:rFonts w:asciiTheme="minorHAnsi" w:hAnsiTheme="minorHAnsi" w:cstheme="minorHAnsi"/>
        </w:rPr>
        <w:t xml:space="preserve"> na etapie oceny meryt</w:t>
      </w:r>
      <w:r w:rsidR="004E7E33" w:rsidRPr="00694C70">
        <w:rPr>
          <w:rFonts w:asciiTheme="minorHAnsi" w:hAnsiTheme="minorHAnsi" w:cstheme="minorHAnsi"/>
        </w:rPr>
        <w:t>orycznej</w:t>
      </w:r>
      <w:r w:rsidRPr="00694C70">
        <w:rPr>
          <w:rFonts w:asciiTheme="minorHAnsi" w:hAnsiTheme="minorHAnsi" w:cstheme="minorHAnsi"/>
        </w:rPr>
        <w:t xml:space="preserve"> spełniło większość wniosków. W 20</w:t>
      </w:r>
      <w:r w:rsidR="00D2427B" w:rsidRPr="00694C70">
        <w:rPr>
          <w:rFonts w:asciiTheme="minorHAnsi" w:hAnsiTheme="minorHAnsi" w:cstheme="minorHAnsi"/>
        </w:rPr>
        <w:t xml:space="preserve">20 </w:t>
      </w:r>
      <w:r w:rsidRPr="00694C70">
        <w:rPr>
          <w:rFonts w:asciiTheme="minorHAnsi" w:hAnsiTheme="minorHAnsi" w:cstheme="minorHAnsi"/>
        </w:rPr>
        <w:t xml:space="preserve">r. w CT 8 odrzucono 8 wniosków, w CT </w:t>
      </w:r>
      <w:r w:rsidRPr="00694C70">
        <w:rPr>
          <w:rFonts w:asciiTheme="minorHAnsi" w:hAnsiTheme="minorHAnsi" w:cstheme="minorHAnsi"/>
        </w:rPr>
        <w:lastRenderedPageBreak/>
        <w:t xml:space="preserve">9 - 4 wnioski. </w:t>
      </w:r>
      <w:r w:rsidR="004E7E33" w:rsidRPr="00694C70">
        <w:rPr>
          <w:rFonts w:asciiTheme="minorHAnsi" w:hAnsiTheme="minorHAnsi" w:cstheme="minorHAnsi"/>
        </w:rPr>
        <w:t>Zasadę</w:t>
      </w:r>
      <w:r w:rsidRPr="00694C70">
        <w:rPr>
          <w:rFonts w:asciiTheme="minorHAnsi" w:hAnsiTheme="minorHAnsi" w:cstheme="minorHAnsi"/>
        </w:rPr>
        <w:t xml:space="preserve"> równości szans kobiet i mężczyzn</w:t>
      </w:r>
      <w:r w:rsidR="004E7E33" w:rsidRPr="00694C70">
        <w:rPr>
          <w:rFonts w:asciiTheme="minorHAnsi" w:hAnsiTheme="minorHAnsi" w:cstheme="minorHAnsi"/>
        </w:rPr>
        <w:t xml:space="preserve"> nie spełniło</w:t>
      </w:r>
      <w:r w:rsidRPr="00694C70">
        <w:rPr>
          <w:rFonts w:asciiTheme="minorHAnsi" w:hAnsiTheme="minorHAnsi" w:cstheme="minorHAnsi"/>
        </w:rPr>
        <w:t xml:space="preserve"> ok. 15% złożonych wniosków z CT 8 i ok. 14% z CT 9.  IP WUP również monitoruje realizacje polityk horyzont</w:t>
      </w:r>
      <w:r w:rsidR="00B0019C" w:rsidRPr="00694C70">
        <w:rPr>
          <w:rFonts w:asciiTheme="minorHAnsi" w:hAnsiTheme="minorHAnsi" w:cstheme="minorHAnsi"/>
        </w:rPr>
        <w:t>alnych</w:t>
      </w:r>
      <w:r w:rsidRPr="00694C70">
        <w:rPr>
          <w:rFonts w:asciiTheme="minorHAnsi" w:hAnsiTheme="minorHAnsi" w:cstheme="minorHAnsi"/>
        </w:rPr>
        <w:t xml:space="preserve"> w ramach każdego proj</w:t>
      </w:r>
      <w:r w:rsidR="00B0019C" w:rsidRPr="00694C70">
        <w:rPr>
          <w:rFonts w:asciiTheme="minorHAnsi" w:hAnsiTheme="minorHAnsi" w:cstheme="minorHAnsi"/>
        </w:rPr>
        <w:t>ektu.</w:t>
      </w:r>
      <w:r w:rsidRPr="00694C70">
        <w:rPr>
          <w:rFonts w:asciiTheme="minorHAnsi" w:hAnsiTheme="minorHAnsi" w:cstheme="minorHAnsi"/>
        </w:rPr>
        <w:t xml:space="preserve"> Zespoły zarządzające projektami posiadają wiedzę na temat tych zasad oraz często praktykę w real</w:t>
      </w:r>
      <w:r w:rsidR="00B0019C" w:rsidRPr="00694C70">
        <w:rPr>
          <w:rFonts w:asciiTheme="minorHAnsi" w:hAnsiTheme="minorHAnsi" w:cstheme="minorHAnsi"/>
        </w:rPr>
        <w:t>izacji</w:t>
      </w:r>
      <w:r w:rsidRPr="00694C70">
        <w:rPr>
          <w:rFonts w:asciiTheme="minorHAnsi" w:hAnsiTheme="minorHAnsi" w:cstheme="minorHAnsi"/>
        </w:rPr>
        <w:t xml:space="preserve"> proj</w:t>
      </w:r>
      <w:r w:rsidR="00B0019C" w:rsidRPr="00694C70">
        <w:rPr>
          <w:rFonts w:asciiTheme="minorHAnsi" w:hAnsiTheme="minorHAnsi" w:cstheme="minorHAnsi"/>
        </w:rPr>
        <w:t>ektów</w:t>
      </w:r>
      <w:r w:rsidRPr="00694C70">
        <w:rPr>
          <w:rFonts w:asciiTheme="minorHAnsi" w:hAnsiTheme="minorHAnsi" w:cstheme="minorHAnsi"/>
        </w:rPr>
        <w:t xml:space="preserve"> dla różnych grup doc</w:t>
      </w:r>
      <w:r w:rsidR="00B0019C" w:rsidRPr="00694C70">
        <w:rPr>
          <w:rFonts w:asciiTheme="minorHAnsi" w:hAnsiTheme="minorHAnsi" w:cstheme="minorHAnsi"/>
        </w:rPr>
        <w:t>elowych</w:t>
      </w:r>
      <w:r w:rsidRPr="00694C70">
        <w:rPr>
          <w:rFonts w:asciiTheme="minorHAnsi" w:hAnsiTheme="minorHAnsi" w:cstheme="minorHAnsi"/>
        </w:rPr>
        <w:t xml:space="preserve">, w tym </w:t>
      </w:r>
      <w:r w:rsidR="00B0019C" w:rsidRPr="00694C70">
        <w:rPr>
          <w:rFonts w:asciiTheme="minorHAnsi" w:hAnsiTheme="minorHAnsi" w:cstheme="minorHAnsi"/>
        </w:rPr>
        <w:t>kobiet, mężczyzn i osób z niepełnosprawnościami</w:t>
      </w:r>
      <w:r w:rsidRPr="00694C70">
        <w:rPr>
          <w:rFonts w:asciiTheme="minorHAnsi" w:hAnsiTheme="minorHAnsi" w:cstheme="minorHAnsi"/>
        </w:rPr>
        <w:t>. Część pracowników obsług</w:t>
      </w:r>
      <w:r w:rsidR="00B0019C" w:rsidRPr="00694C70">
        <w:rPr>
          <w:rFonts w:asciiTheme="minorHAnsi" w:hAnsiTheme="minorHAnsi" w:cstheme="minorHAnsi"/>
        </w:rPr>
        <w:t>ujących</w:t>
      </w:r>
      <w:r w:rsidRPr="00694C70">
        <w:rPr>
          <w:rFonts w:asciiTheme="minorHAnsi" w:hAnsiTheme="minorHAnsi" w:cstheme="minorHAnsi"/>
        </w:rPr>
        <w:t xml:space="preserve"> </w:t>
      </w:r>
      <w:r w:rsidR="00B0019C" w:rsidRPr="00694C70">
        <w:rPr>
          <w:rFonts w:asciiTheme="minorHAnsi" w:hAnsiTheme="minorHAnsi" w:cstheme="minorHAnsi"/>
        </w:rPr>
        <w:t>osoby z</w:t>
      </w:r>
      <w:r w:rsidR="005A4978" w:rsidRPr="00694C70">
        <w:rPr>
          <w:rFonts w:asciiTheme="minorHAnsi" w:hAnsiTheme="minorHAnsi" w:cstheme="minorHAnsi"/>
        </w:rPr>
        <w:t> </w:t>
      </w:r>
      <w:r w:rsidR="00B0019C" w:rsidRPr="00694C70">
        <w:rPr>
          <w:rFonts w:asciiTheme="minorHAnsi" w:hAnsiTheme="minorHAnsi" w:cstheme="minorHAnsi"/>
        </w:rPr>
        <w:t>niepełnosprawnościami</w:t>
      </w:r>
      <w:r w:rsidRPr="00694C70">
        <w:rPr>
          <w:rFonts w:asciiTheme="minorHAnsi" w:hAnsiTheme="minorHAnsi" w:cstheme="minorHAnsi"/>
        </w:rPr>
        <w:t xml:space="preserve"> ma ukończony kurs języka migowego i zna go na poziomie wystarczającym by pomóc osobie głuchoniemej w załatwieniu spraw.</w:t>
      </w:r>
    </w:p>
    <w:p w14:paraId="2F5AF812" w14:textId="507F321F" w:rsidR="00735D34" w:rsidRPr="00694C70" w:rsidRDefault="00735D34" w:rsidP="00CA4622">
      <w:pPr>
        <w:spacing w:after="60" w:line="360" w:lineRule="auto"/>
        <w:rPr>
          <w:rFonts w:asciiTheme="minorHAnsi" w:hAnsiTheme="minorHAnsi" w:cstheme="minorHAnsi"/>
        </w:rPr>
      </w:pPr>
      <w:r w:rsidRPr="00694C70">
        <w:rPr>
          <w:rFonts w:asciiTheme="minorHAnsi" w:hAnsiTheme="minorHAnsi" w:cstheme="minorHAnsi"/>
        </w:rPr>
        <w:t>Mając na uwadze znaczenie zagadnień dot. przestrzegania polityk horyzontalnych na każdym etapie realizacji RPOWŚ, w roku 2019 IZ zleciła przeprowadzenie badania ewaluacyjnego pn</w:t>
      </w:r>
      <w:r w:rsidR="00BC39DA" w:rsidRPr="00694C70">
        <w:rPr>
          <w:rFonts w:asciiTheme="minorHAnsi" w:hAnsiTheme="minorHAnsi" w:cstheme="minorHAnsi"/>
        </w:rPr>
        <w:t>.</w:t>
      </w:r>
      <w:r w:rsidRPr="00694C70">
        <w:rPr>
          <w:rFonts w:asciiTheme="minorHAnsi" w:hAnsiTheme="minorHAnsi" w:cstheme="minorHAnsi"/>
        </w:rPr>
        <w:t>: „Ewaluacja wdrażania polityk horyzontalnych w ramach RPOWŚ 2014-2020”. W wyniku przeprowadzonej analizy stwierdzono, że na każdym etapie projektowania i wdrażania Programu przewidziano działania, służące zapewnieniu realizacji polityk horyzontalnych. Ponadto, na podstawie wyników badania sformułowano i zatwierdzono do realizacji sześć rekomendacji, które zostały zaakceptowane do wdrożenia w całości przez IZ RPOWŚ. Zgodnie z nimi IZ podjęła działania w celu szerszego włączenia tematyki polityk horyzontalnych do</w:t>
      </w:r>
      <w:r w:rsidR="003F528E" w:rsidRPr="00694C70">
        <w:rPr>
          <w:rFonts w:asciiTheme="minorHAnsi" w:hAnsiTheme="minorHAnsi" w:cstheme="minorHAnsi"/>
        </w:rPr>
        <w:t> </w:t>
      </w:r>
      <w:r w:rsidRPr="00694C70">
        <w:rPr>
          <w:rFonts w:asciiTheme="minorHAnsi" w:hAnsiTheme="minorHAnsi" w:cstheme="minorHAnsi"/>
        </w:rPr>
        <w:t>działań szkoleniowych skierowanych do Beneficjentów.</w:t>
      </w:r>
    </w:p>
    <w:p w14:paraId="045E607F" w14:textId="77777777" w:rsidR="00F45D7E" w:rsidRPr="00694C70" w:rsidRDefault="00F45D7E" w:rsidP="00CA4622">
      <w:pPr>
        <w:spacing w:after="60" w:line="360" w:lineRule="auto"/>
        <w:rPr>
          <w:rFonts w:asciiTheme="minorHAnsi" w:hAnsiTheme="minorHAnsi" w:cstheme="minorHAnsi"/>
        </w:rPr>
      </w:pPr>
      <w:r w:rsidRPr="00694C70">
        <w:rPr>
          <w:rFonts w:asciiTheme="minorHAnsi" w:hAnsiTheme="minorHAnsi" w:cstheme="minorHAnsi"/>
        </w:rPr>
        <w:t>W posiedzeniach K</w:t>
      </w:r>
      <w:r w:rsidR="0057633F" w:rsidRPr="00694C70">
        <w:rPr>
          <w:rFonts w:asciiTheme="minorHAnsi" w:hAnsiTheme="minorHAnsi" w:cstheme="minorHAnsi"/>
        </w:rPr>
        <w:t xml:space="preserve">omitetu </w:t>
      </w:r>
      <w:r w:rsidRPr="00694C70">
        <w:rPr>
          <w:rFonts w:asciiTheme="minorHAnsi" w:hAnsiTheme="minorHAnsi" w:cstheme="minorHAnsi"/>
        </w:rPr>
        <w:t>M</w:t>
      </w:r>
      <w:r w:rsidR="0057633F" w:rsidRPr="00694C70">
        <w:rPr>
          <w:rFonts w:asciiTheme="minorHAnsi" w:hAnsiTheme="minorHAnsi" w:cstheme="minorHAnsi"/>
        </w:rPr>
        <w:t xml:space="preserve">onitorującego RPOWŚ </w:t>
      </w:r>
      <w:r w:rsidRPr="00694C70">
        <w:rPr>
          <w:rFonts w:asciiTheme="minorHAnsi" w:hAnsiTheme="minorHAnsi" w:cstheme="minorHAnsi"/>
        </w:rPr>
        <w:t xml:space="preserve">uczestniczy przedstawiciel </w:t>
      </w:r>
      <w:r w:rsidR="0057633F" w:rsidRPr="00694C70">
        <w:rPr>
          <w:rFonts w:asciiTheme="minorHAnsi" w:hAnsiTheme="minorHAnsi" w:cstheme="minorHAnsi"/>
        </w:rPr>
        <w:t>p</w:t>
      </w:r>
      <w:r w:rsidRPr="00694C70">
        <w:rPr>
          <w:rFonts w:asciiTheme="minorHAnsi" w:hAnsiTheme="minorHAnsi" w:cstheme="minorHAnsi"/>
        </w:rPr>
        <w:t xml:space="preserve">ełnomocnika Rządu ds. osób </w:t>
      </w:r>
      <w:r w:rsidR="00CF55CF" w:rsidRPr="00694C70">
        <w:rPr>
          <w:rFonts w:asciiTheme="minorHAnsi" w:hAnsiTheme="minorHAnsi" w:cstheme="minorHAnsi"/>
        </w:rPr>
        <w:t>niepełnosprawnościami</w:t>
      </w:r>
      <w:r w:rsidRPr="00694C70">
        <w:rPr>
          <w:rFonts w:asciiTheme="minorHAnsi" w:hAnsiTheme="minorHAnsi" w:cstheme="minorHAnsi"/>
        </w:rPr>
        <w:t>.</w:t>
      </w:r>
    </w:p>
    <w:p w14:paraId="68823EF9" w14:textId="08876925" w:rsidR="000E2DEB" w:rsidRPr="00694C70" w:rsidRDefault="00D41334" w:rsidP="00CA4622">
      <w:pPr>
        <w:spacing w:line="360" w:lineRule="auto"/>
        <w:rPr>
          <w:rFonts w:asciiTheme="minorHAnsi" w:hAnsiTheme="minorHAnsi" w:cstheme="minorHAnsi"/>
        </w:rPr>
      </w:pPr>
      <w:r w:rsidRPr="00694C70">
        <w:rPr>
          <w:rFonts w:asciiTheme="minorHAnsi" w:hAnsiTheme="minorHAnsi" w:cstheme="minorHAnsi"/>
        </w:rPr>
        <w:t xml:space="preserve">Koszty racjonalnych usprawnień sfinansowano w 96 projektach. </w:t>
      </w:r>
      <w:r w:rsidR="00AC7419" w:rsidRPr="00694C70">
        <w:rPr>
          <w:rFonts w:asciiTheme="minorHAnsi" w:hAnsiTheme="minorHAnsi" w:cstheme="minorHAnsi"/>
        </w:rPr>
        <w:t>Na 31.12.20</w:t>
      </w:r>
      <w:r w:rsidR="004E7E33" w:rsidRPr="00694C70">
        <w:rPr>
          <w:rFonts w:asciiTheme="minorHAnsi" w:hAnsiTheme="minorHAnsi" w:cstheme="minorHAnsi"/>
        </w:rPr>
        <w:t>20</w:t>
      </w:r>
      <w:r w:rsidR="00AC7419" w:rsidRPr="00694C70">
        <w:rPr>
          <w:rFonts w:asciiTheme="minorHAnsi" w:hAnsiTheme="minorHAnsi" w:cstheme="minorHAnsi"/>
        </w:rPr>
        <w:t xml:space="preserve"> r. wsparciem w </w:t>
      </w:r>
      <w:r w:rsidRPr="00694C70">
        <w:rPr>
          <w:rFonts w:asciiTheme="minorHAnsi" w:hAnsiTheme="minorHAnsi" w:cstheme="minorHAnsi"/>
        </w:rPr>
        <w:t xml:space="preserve">ramach </w:t>
      </w:r>
      <w:r w:rsidR="00AC7419" w:rsidRPr="00694C70">
        <w:rPr>
          <w:rFonts w:asciiTheme="minorHAnsi" w:hAnsiTheme="minorHAnsi" w:cstheme="minorHAnsi"/>
        </w:rPr>
        <w:t>Osi priorytetowych 8</w:t>
      </w:r>
      <w:r w:rsidR="000E2DEB" w:rsidRPr="00694C70">
        <w:rPr>
          <w:rFonts w:asciiTheme="minorHAnsi" w:hAnsiTheme="minorHAnsi" w:cstheme="minorHAnsi"/>
        </w:rPr>
        <w:t xml:space="preserve"> </w:t>
      </w:r>
      <w:r w:rsidR="00AC7419" w:rsidRPr="00694C70">
        <w:rPr>
          <w:rFonts w:asciiTheme="minorHAnsi" w:hAnsiTheme="minorHAnsi" w:cstheme="minorHAnsi"/>
        </w:rPr>
        <w:t>-</w:t>
      </w:r>
      <w:r w:rsidR="000E2DEB" w:rsidRPr="00694C70">
        <w:rPr>
          <w:rFonts w:asciiTheme="minorHAnsi" w:hAnsiTheme="minorHAnsi" w:cstheme="minorHAnsi"/>
        </w:rPr>
        <w:t xml:space="preserve"> </w:t>
      </w:r>
      <w:r w:rsidR="00AC7419" w:rsidRPr="00694C70">
        <w:rPr>
          <w:rFonts w:asciiTheme="minorHAnsi" w:hAnsiTheme="minorHAnsi" w:cstheme="minorHAnsi"/>
        </w:rPr>
        <w:t xml:space="preserve">10 finansowanych z EFS objęto </w:t>
      </w:r>
      <w:r w:rsidR="00076EC6" w:rsidRPr="00694C70">
        <w:rPr>
          <w:rFonts w:asciiTheme="minorHAnsi" w:hAnsiTheme="minorHAnsi" w:cstheme="minorHAnsi"/>
        </w:rPr>
        <w:t>16 199</w:t>
      </w:r>
      <w:r w:rsidR="00AC7419" w:rsidRPr="00694C70">
        <w:rPr>
          <w:rFonts w:asciiTheme="minorHAnsi" w:hAnsiTheme="minorHAnsi" w:cstheme="minorHAnsi"/>
        </w:rPr>
        <w:t xml:space="preserve"> os</w:t>
      </w:r>
      <w:r w:rsidRPr="00694C70">
        <w:rPr>
          <w:rFonts w:asciiTheme="minorHAnsi" w:hAnsiTheme="minorHAnsi" w:cstheme="minorHAnsi"/>
        </w:rPr>
        <w:t>ób</w:t>
      </w:r>
      <w:r w:rsidR="00AC7419" w:rsidRPr="00694C70">
        <w:rPr>
          <w:rFonts w:asciiTheme="minorHAnsi" w:hAnsiTheme="minorHAnsi" w:cstheme="minorHAnsi"/>
        </w:rPr>
        <w:t xml:space="preserve"> z</w:t>
      </w:r>
      <w:r w:rsidRPr="00694C70">
        <w:rPr>
          <w:rFonts w:asciiTheme="minorHAnsi" w:hAnsiTheme="minorHAnsi" w:cstheme="minorHAnsi"/>
        </w:rPr>
        <w:t> </w:t>
      </w:r>
      <w:r w:rsidR="00AC7419" w:rsidRPr="00694C70">
        <w:rPr>
          <w:rFonts w:asciiTheme="minorHAnsi" w:hAnsiTheme="minorHAnsi" w:cstheme="minorHAnsi"/>
        </w:rPr>
        <w:t xml:space="preserve">niepełnosprawnościami. </w:t>
      </w:r>
      <w:r w:rsidR="000E2DEB" w:rsidRPr="00694C70">
        <w:rPr>
          <w:rFonts w:asciiTheme="minorHAnsi" w:hAnsiTheme="minorHAnsi" w:cstheme="minorHAnsi"/>
        </w:rPr>
        <w:t>W zakresie EFS realizowan</w:t>
      </w:r>
      <w:r w:rsidR="00197AE8" w:rsidRPr="00694C70">
        <w:rPr>
          <w:rFonts w:asciiTheme="minorHAnsi" w:hAnsiTheme="minorHAnsi" w:cstheme="minorHAnsi"/>
        </w:rPr>
        <w:t>o</w:t>
      </w:r>
      <w:r w:rsidR="000E2DEB" w:rsidRPr="00694C70">
        <w:rPr>
          <w:rFonts w:asciiTheme="minorHAnsi" w:hAnsiTheme="minorHAnsi" w:cstheme="minorHAnsi"/>
        </w:rPr>
        <w:t xml:space="preserve"> </w:t>
      </w:r>
      <w:r w:rsidRPr="00694C70">
        <w:rPr>
          <w:rFonts w:asciiTheme="minorHAnsi" w:hAnsiTheme="minorHAnsi" w:cstheme="minorHAnsi"/>
        </w:rPr>
        <w:t>5</w:t>
      </w:r>
      <w:r w:rsidR="00197AE8" w:rsidRPr="00694C70">
        <w:rPr>
          <w:rFonts w:asciiTheme="minorHAnsi" w:hAnsiTheme="minorHAnsi" w:cstheme="minorHAnsi"/>
        </w:rPr>
        <w:t>1</w:t>
      </w:r>
      <w:r w:rsidR="000E2DEB" w:rsidRPr="00694C70">
        <w:rPr>
          <w:rFonts w:asciiTheme="minorHAnsi" w:hAnsiTheme="minorHAnsi" w:cstheme="minorHAnsi"/>
        </w:rPr>
        <w:t xml:space="preserve"> projekt</w:t>
      </w:r>
      <w:r w:rsidR="00197AE8" w:rsidRPr="00694C70">
        <w:rPr>
          <w:rFonts w:asciiTheme="minorHAnsi" w:hAnsiTheme="minorHAnsi" w:cstheme="minorHAnsi"/>
        </w:rPr>
        <w:t>ów</w:t>
      </w:r>
      <w:r w:rsidR="000E2DEB" w:rsidRPr="00694C70">
        <w:rPr>
          <w:rFonts w:asciiTheme="minorHAnsi" w:hAnsiTheme="minorHAnsi" w:cstheme="minorHAnsi"/>
        </w:rPr>
        <w:t xml:space="preserve"> ukierunkowan</w:t>
      </w:r>
      <w:r w:rsidR="00197AE8" w:rsidRPr="00694C70">
        <w:rPr>
          <w:rFonts w:asciiTheme="minorHAnsi" w:hAnsiTheme="minorHAnsi" w:cstheme="minorHAnsi"/>
        </w:rPr>
        <w:t>ych</w:t>
      </w:r>
      <w:r w:rsidR="000E2DEB" w:rsidRPr="00694C70">
        <w:rPr>
          <w:rFonts w:asciiTheme="minorHAnsi" w:hAnsiTheme="minorHAnsi" w:cstheme="minorHAnsi"/>
        </w:rPr>
        <w:t xml:space="preserve"> na</w:t>
      </w:r>
      <w:r w:rsidR="003264BF" w:rsidRPr="00694C70">
        <w:rPr>
          <w:rFonts w:asciiTheme="minorHAnsi" w:hAnsiTheme="minorHAnsi" w:cstheme="minorHAnsi"/>
        </w:rPr>
        <w:t> </w:t>
      </w:r>
      <w:r w:rsidR="00197AE8" w:rsidRPr="00694C70">
        <w:rPr>
          <w:rFonts w:asciiTheme="minorHAnsi" w:hAnsiTheme="minorHAnsi" w:cstheme="minorHAnsi"/>
        </w:rPr>
        <w:t>t</w:t>
      </w:r>
      <w:r w:rsidR="000E2DEB" w:rsidRPr="00694C70">
        <w:rPr>
          <w:rFonts w:asciiTheme="minorHAnsi" w:hAnsiTheme="minorHAnsi" w:cstheme="minorHAnsi"/>
        </w:rPr>
        <w:t>rwały udział kobiet w zatrudnieniu i rozwój ich kariery zawodowej.</w:t>
      </w:r>
    </w:p>
    <w:p w14:paraId="668EE5E5" w14:textId="2E82F833" w:rsidR="00F45D7E" w:rsidRPr="00694C70" w:rsidRDefault="00AC7419" w:rsidP="00CA4622">
      <w:pPr>
        <w:spacing w:line="360" w:lineRule="auto"/>
        <w:rPr>
          <w:rFonts w:asciiTheme="minorHAnsi" w:hAnsiTheme="minorHAnsi" w:cstheme="minorHAnsi"/>
        </w:rPr>
      </w:pPr>
      <w:r w:rsidRPr="00694C70">
        <w:rPr>
          <w:rFonts w:asciiTheme="minorHAnsi" w:hAnsiTheme="minorHAnsi" w:cstheme="minorHAnsi"/>
        </w:rPr>
        <w:t xml:space="preserve">Do potrzeb osób z niepełnosprawnościami dostosowano </w:t>
      </w:r>
      <w:r w:rsidR="001F4116" w:rsidRPr="00694C70">
        <w:rPr>
          <w:rFonts w:asciiTheme="minorHAnsi" w:hAnsiTheme="minorHAnsi" w:cstheme="minorHAnsi"/>
        </w:rPr>
        <w:t>261</w:t>
      </w:r>
      <w:r w:rsidR="00A03758" w:rsidRPr="00694C70">
        <w:rPr>
          <w:rFonts w:asciiTheme="minorHAnsi" w:hAnsiTheme="minorHAnsi" w:cstheme="minorHAnsi"/>
        </w:rPr>
        <w:t xml:space="preserve"> obiekt</w:t>
      </w:r>
      <w:r w:rsidR="001F4116" w:rsidRPr="00694C70">
        <w:rPr>
          <w:rFonts w:asciiTheme="minorHAnsi" w:hAnsiTheme="minorHAnsi" w:cstheme="minorHAnsi"/>
        </w:rPr>
        <w:t>ów</w:t>
      </w:r>
      <w:r w:rsidRPr="00694C70">
        <w:rPr>
          <w:rFonts w:asciiTheme="minorHAnsi" w:hAnsiTheme="minorHAnsi" w:cstheme="minorHAnsi"/>
        </w:rPr>
        <w:t>, w tym 1</w:t>
      </w:r>
      <w:r w:rsidR="001F4116" w:rsidRPr="00694C70">
        <w:rPr>
          <w:rFonts w:asciiTheme="minorHAnsi" w:hAnsiTheme="minorHAnsi" w:cstheme="minorHAnsi"/>
        </w:rPr>
        <w:t>91</w:t>
      </w:r>
      <w:r w:rsidRPr="00694C70">
        <w:rPr>
          <w:rFonts w:asciiTheme="minorHAnsi" w:hAnsiTheme="minorHAnsi" w:cstheme="minorHAnsi"/>
        </w:rPr>
        <w:t xml:space="preserve"> z EFRR i</w:t>
      </w:r>
      <w:r w:rsidR="00197AE8" w:rsidRPr="00694C70">
        <w:rPr>
          <w:rFonts w:asciiTheme="minorHAnsi" w:hAnsiTheme="minorHAnsi" w:cstheme="minorHAnsi"/>
        </w:rPr>
        <w:t> </w:t>
      </w:r>
      <w:r w:rsidR="001F4116" w:rsidRPr="00694C70">
        <w:rPr>
          <w:rFonts w:asciiTheme="minorHAnsi" w:hAnsiTheme="minorHAnsi" w:cstheme="minorHAnsi"/>
        </w:rPr>
        <w:t xml:space="preserve">70 </w:t>
      </w:r>
      <w:r w:rsidRPr="00694C70">
        <w:rPr>
          <w:rFonts w:asciiTheme="minorHAnsi" w:hAnsiTheme="minorHAnsi" w:cstheme="minorHAnsi"/>
        </w:rPr>
        <w:t>z EFS.</w:t>
      </w:r>
    </w:p>
    <w:p w14:paraId="416A188F" w14:textId="77777777" w:rsidR="000E2DEB" w:rsidRPr="00694C70" w:rsidRDefault="000E2DEB" w:rsidP="00CA4622">
      <w:pPr>
        <w:spacing w:line="360" w:lineRule="auto"/>
        <w:rPr>
          <w:rFonts w:asciiTheme="minorHAnsi" w:hAnsiTheme="minorHAnsi" w:cstheme="minorHAnsi"/>
        </w:rPr>
      </w:pPr>
    </w:p>
    <w:sectPr w:rsidR="000E2DEB" w:rsidRPr="00694C70" w:rsidSect="00D55B68">
      <w:footerReference w:type="default" r:id="rId2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691AA" w14:textId="77777777" w:rsidR="00274D3B" w:rsidRDefault="00274D3B" w:rsidP="002B4733">
      <w:r>
        <w:separator/>
      </w:r>
    </w:p>
  </w:endnote>
  <w:endnote w:type="continuationSeparator" w:id="0">
    <w:p w14:paraId="2619C03C" w14:textId="77777777" w:rsidR="00274D3B" w:rsidRDefault="00274D3B" w:rsidP="002B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Light">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ajorEastAsia" w:hAnsiTheme="minorHAnsi" w:cstheme="minorHAnsi"/>
        <w:sz w:val="18"/>
        <w:szCs w:val="18"/>
      </w:rPr>
      <w:id w:val="-1052610643"/>
      <w:docPartObj>
        <w:docPartGallery w:val="Page Numbers (Bottom of Page)"/>
        <w:docPartUnique/>
      </w:docPartObj>
    </w:sdtPr>
    <w:sdtEndPr/>
    <w:sdtContent>
      <w:p w14:paraId="2CAE4D34" w14:textId="6FDC10F5" w:rsidR="00274D3B" w:rsidRPr="00836AB6" w:rsidRDefault="00274D3B">
        <w:pPr>
          <w:pStyle w:val="Stopka"/>
          <w:jc w:val="right"/>
          <w:rPr>
            <w:rFonts w:asciiTheme="minorHAnsi" w:eastAsiaTheme="majorEastAsia" w:hAnsiTheme="minorHAnsi" w:cstheme="minorHAnsi"/>
            <w:sz w:val="18"/>
            <w:szCs w:val="18"/>
          </w:rPr>
        </w:pPr>
        <w:r w:rsidRPr="00836AB6">
          <w:rPr>
            <w:rFonts w:asciiTheme="minorHAnsi" w:eastAsiaTheme="majorEastAsia" w:hAnsiTheme="minorHAnsi" w:cstheme="minorHAnsi"/>
            <w:sz w:val="18"/>
            <w:szCs w:val="18"/>
          </w:rPr>
          <w:t xml:space="preserve">str. </w:t>
        </w:r>
        <w:r w:rsidRPr="00836AB6">
          <w:rPr>
            <w:rFonts w:asciiTheme="minorHAnsi" w:eastAsiaTheme="minorEastAsia" w:hAnsiTheme="minorHAnsi" w:cstheme="minorHAnsi"/>
            <w:sz w:val="18"/>
            <w:szCs w:val="18"/>
          </w:rPr>
          <w:fldChar w:fldCharType="begin"/>
        </w:r>
        <w:r w:rsidRPr="00836AB6">
          <w:rPr>
            <w:rFonts w:asciiTheme="minorHAnsi" w:hAnsiTheme="minorHAnsi" w:cstheme="minorHAnsi"/>
            <w:sz w:val="18"/>
            <w:szCs w:val="18"/>
          </w:rPr>
          <w:instrText>PAGE    \* MERGEFORMAT</w:instrText>
        </w:r>
        <w:r w:rsidRPr="00836AB6">
          <w:rPr>
            <w:rFonts w:asciiTheme="minorHAnsi" w:eastAsiaTheme="minorEastAsia" w:hAnsiTheme="minorHAnsi" w:cstheme="minorHAnsi"/>
            <w:sz w:val="18"/>
            <w:szCs w:val="18"/>
          </w:rPr>
          <w:fldChar w:fldCharType="separate"/>
        </w:r>
        <w:r w:rsidR="008C7358" w:rsidRPr="008C7358">
          <w:rPr>
            <w:rFonts w:asciiTheme="minorHAnsi" w:eastAsiaTheme="majorEastAsia" w:hAnsiTheme="minorHAnsi" w:cstheme="minorHAnsi"/>
            <w:noProof/>
            <w:sz w:val="18"/>
            <w:szCs w:val="18"/>
          </w:rPr>
          <w:t>1</w:t>
        </w:r>
        <w:r w:rsidRPr="00836AB6">
          <w:rPr>
            <w:rFonts w:asciiTheme="minorHAnsi" w:eastAsiaTheme="majorEastAsia" w:hAnsiTheme="minorHAnsi" w:cstheme="minorHAnsi"/>
            <w:sz w:val="18"/>
            <w:szCs w:val="18"/>
          </w:rPr>
          <w:fldChar w:fldCharType="end"/>
        </w:r>
      </w:p>
    </w:sdtContent>
  </w:sdt>
  <w:p w14:paraId="35D4950A" w14:textId="77777777" w:rsidR="00274D3B" w:rsidRDefault="00274D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F14AC" w14:textId="77777777" w:rsidR="00274D3B" w:rsidRDefault="00274D3B" w:rsidP="002B4733">
      <w:r>
        <w:separator/>
      </w:r>
    </w:p>
  </w:footnote>
  <w:footnote w:type="continuationSeparator" w:id="0">
    <w:p w14:paraId="53C34AB4" w14:textId="77777777" w:rsidR="00274D3B" w:rsidRDefault="00274D3B" w:rsidP="002B4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ADC"/>
    <w:multiLevelType w:val="hybridMultilevel"/>
    <w:tmpl w:val="C54A3F04"/>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E82355"/>
    <w:multiLevelType w:val="multilevel"/>
    <w:tmpl w:val="4F5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3CF0"/>
    <w:multiLevelType w:val="multilevel"/>
    <w:tmpl w:val="EBF49AE0"/>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7300D"/>
    <w:multiLevelType w:val="hybridMultilevel"/>
    <w:tmpl w:val="72EEB578"/>
    <w:lvl w:ilvl="0" w:tplc="49F2428A">
      <w:start w:val="1"/>
      <w:numFmt w:val="bullet"/>
      <w:lvlText w:val="-"/>
      <w:lvlJc w:val="left"/>
      <w:pPr>
        <w:ind w:left="502" w:hanging="360"/>
      </w:pPr>
      <w:rPr>
        <w:rFonts w:ascii="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677B55"/>
    <w:multiLevelType w:val="hybridMultilevel"/>
    <w:tmpl w:val="C5386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69406D"/>
    <w:multiLevelType w:val="hybridMultilevel"/>
    <w:tmpl w:val="B1F0CE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B762C"/>
    <w:multiLevelType w:val="hybridMultilevel"/>
    <w:tmpl w:val="A628DA82"/>
    <w:lvl w:ilvl="0" w:tplc="039A82A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2B27470"/>
    <w:multiLevelType w:val="hybridMultilevel"/>
    <w:tmpl w:val="4D1C9DE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3B3B69"/>
    <w:multiLevelType w:val="multilevel"/>
    <w:tmpl w:val="300497A2"/>
    <w:lvl w:ilvl="0">
      <w:start w:val="1"/>
      <w:numFmt w:val="decimal"/>
      <w:pStyle w:val="LBE11"/>
      <w:lvlText w:val="%1."/>
      <w:lvlJc w:val="left"/>
      <w:pPr>
        <w:ind w:left="930" w:hanging="465"/>
      </w:pPr>
    </w:lvl>
    <w:lvl w:ilvl="1">
      <w:start w:val="1"/>
      <w:numFmt w:val="decimal"/>
      <w:pStyle w:val="LBE1"/>
      <w:lvlText w:val="%1.%2."/>
      <w:lvlJc w:val="left"/>
      <w:pPr>
        <w:ind w:left="1545" w:hanging="720"/>
      </w:pPr>
    </w:lvl>
    <w:lvl w:ilvl="2">
      <w:start w:val="1"/>
      <w:numFmt w:val="decimal"/>
      <w:lvlText w:val="%1.%2.%3."/>
      <w:lvlJc w:val="left"/>
      <w:pPr>
        <w:ind w:left="1905" w:hanging="720"/>
      </w:pPr>
    </w:lvl>
    <w:lvl w:ilvl="3">
      <w:start w:val="1"/>
      <w:numFmt w:val="decimal"/>
      <w:lvlText w:val="%1.%2.%3.%4."/>
      <w:lvlJc w:val="left"/>
      <w:pPr>
        <w:ind w:left="2625" w:hanging="1080"/>
      </w:pPr>
    </w:lvl>
    <w:lvl w:ilvl="4">
      <w:start w:val="1"/>
      <w:numFmt w:val="decimal"/>
      <w:lvlText w:val="%1.%2.%3.%4.%5."/>
      <w:lvlJc w:val="left"/>
      <w:pPr>
        <w:ind w:left="2985" w:hanging="1080"/>
      </w:pPr>
    </w:lvl>
    <w:lvl w:ilvl="5">
      <w:start w:val="1"/>
      <w:numFmt w:val="decimal"/>
      <w:lvlText w:val="%1.%2.%3.%4.%5.%6."/>
      <w:lvlJc w:val="left"/>
      <w:pPr>
        <w:ind w:left="3705" w:hanging="1440"/>
      </w:pPr>
    </w:lvl>
    <w:lvl w:ilvl="6">
      <w:start w:val="1"/>
      <w:numFmt w:val="decimal"/>
      <w:lvlText w:val="%1.%2.%3.%4.%5.%6.%7."/>
      <w:lvlJc w:val="left"/>
      <w:pPr>
        <w:ind w:left="4065" w:hanging="1440"/>
      </w:pPr>
    </w:lvl>
    <w:lvl w:ilvl="7">
      <w:start w:val="1"/>
      <w:numFmt w:val="decimal"/>
      <w:lvlText w:val="%1.%2.%3.%4.%5.%6.%7.%8."/>
      <w:lvlJc w:val="left"/>
      <w:pPr>
        <w:ind w:left="4785" w:hanging="1800"/>
      </w:pPr>
    </w:lvl>
    <w:lvl w:ilvl="8">
      <w:start w:val="1"/>
      <w:numFmt w:val="decimal"/>
      <w:lvlText w:val="%1.%2.%3.%4.%5.%6.%7.%8.%9."/>
      <w:lvlJc w:val="left"/>
      <w:pPr>
        <w:ind w:left="5505" w:hanging="2160"/>
      </w:pPr>
    </w:lvl>
  </w:abstractNum>
  <w:abstractNum w:abstractNumId="9" w15:restartNumberingAfterBreak="0">
    <w:nsid w:val="1C757E00"/>
    <w:multiLevelType w:val="hybridMultilevel"/>
    <w:tmpl w:val="4D1C9D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F04F66"/>
    <w:multiLevelType w:val="hybridMultilevel"/>
    <w:tmpl w:val="CF767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C40670A">
      <w:start w:val="1"/>
      <w:numFmt w:val="decimal"/>
      <w:lvlText w:val="%4."/>
      <w:lvlJc w:val="left"/>
      <w:pPr>
        <w:ind w:left="36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5400F3"/>
    <w:multiLevelType w:val="hybridMultilevel"/>
    <w:tmpl w:val="19A4E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6B0ED8"/>
    <w:multiLevelType w:val="hybridMultilevel"/>
    <w:tmpl w:val="B9047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D7C1DDE"/>
    <w:multiLevelType w:val="multilevel"/>
    <w:tmpl w:val="11789896"/>
    <w:lvl w:ilvl="0">
      <w:start w:val="1"/>
      <w:numFmt w:val="decimal"/>
      <w:pStyle w:val="Nagwek1"/>
      <w:suff w:val="space"/>
      <w:lvlText w:val="Rozdział %1"/>
      <w:lvlJc w:val="left"/>
      <w:pPr>
        <w:ind w:left="1135" w:firstLine="0"/>
      </w:pPr>
    </w:lvl>
    <w:lvl w:ilvl="1">
      <w:start w:val="1"/>
      <w:numFmt w:val="decimal"/>
      <w:lvlText w:val="%2."/>
      <w:lvlJc w:val="left"/>
      <w:pPr>
        <w:ind w:left="0" w:firstLine="0"/>
      </w:pPr>
      <w:rPr>
        <w:rFonts w:asciiTheme="minorHAnsi" w:hAnsiTheme="minorHAnsi" w:hint="default"/>
        <w:color w:val="auto"/>
      </w:rPr>
    </w:lvl>
    <w:lvl w:ilvl="2">
      <w:start w:val="1"/>
      <w:numFmt w:val="decimal"/>
      <w:lvlText w:val="%3."/>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E3C6DA6"/>
    <w:multiLevelType w:val="hybridMultilevel"/>
    <w:tmpl w:val="B22E31EC"/>
    <w:lvl w:ilvl="0" w:tplc="039A82A2">
      <w:start w:val="1"/>
      <w:numFmt w:val="bullet"/>
      <w:lvlText w:val="-"/>
      <w:lvlJc w:val="left"/>
      <w:pPr>
        <w:ind w:left="765" w:hanging="360"/>
      </w:pPr>
      <w:rPr>
        <w:rFonts w:ascii="Times New Roman" w:hAnsi="Times New Roman"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3A050A96"/>
    <w:multiLevelType w:val="hybridMultilevel"/>
    <w:tmpl w:val="3F8E8864"/>
    <w:lvl w:ilvl="0" w:tplc="EA44F38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F1FAA"/>
    <w:multiLevelType w:val="hybridMultilevel"/>
    <w:tmpl w:val="CDE8ED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C43548"/>
    <w:multiLevelType w:val="hybridMultilevel"/>
    <w:tmpl w:val="8604B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4E05C1"/>
    <w:multiLevelType w:val="hybridMultilevel"/>
    <w:tmpl w:val="BA52772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0C2D8B"/>
    <w:multiLevelType w:val="hybridMultilevel"/>
    <w:tmpl w:val="04C42DE0"/>
    <w:lvl w:ilvl="0" w:tplc="44B2C150">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607DE6"/>
    <w:multiLevelType w:val="hybridMultilevel"/>
    <w:tmpl w:val="7F242468"/>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8200F1"/>
    <w:multiLevelType w:val="hybridMultilevel"/>
    <w:tmpl w:val="856035FC"/>
    <w:lvl w:ilvl="0" w:tplc="54C201AC">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BB253A"/>
    <w:multiLevelType w:val="hybridMultilevel"/>
    <w:tmpl w:val="A804411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4E2927"/>
    <w:multiLevelType w:val="hybridMultilevel"/>
    <w:tmpl w:val="05EECDC8"/>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B6240B"/>
    <w:multiLevelType w:val="hybridMultilevel"/>
    <w:tmpl w:val="FCDE6878"/>
    <w:lvl w:ilvl="0" w:tplc="5FAEFB68">
      <w:start w:val="1"/>
      <w:numFmt w:val="bullet"/>
      <w:lvlText w:val="-"/>
      <w:lvlJc w:val="left"/>
      <w:pPr>
        <w:ind w:left="1139" w:hanging="360"/>
      </w:pPr>
      <w:rPr>
        <w:rFonts w:ascii="Calibri" w:hAnsi="Calibri" w:cs="Calibri" w:hint="default"/>
      </w:rPr>
    </w:lvl>
    <w:lvl w:ilvl="1" w:tplc="04150003">
      <w:start w:val="1"/>
      <w:numFmt w:val="bullet"/>
      <w:lvlText w:val="o"/>
      <w:lvlJc w:val="left"/>
      <w:pPr>
        <w:ind w:left="1859" w:hanging="360"/>
      </w:pPr>
      <w:rPr>
        <w:rFonts w:ascii="Courier New" w:hAnsi="Courier New" w:cs="Courier New" w:hint="default"/>
      </w:rPr>
    </w:lvl>
    <w:lvl w:ilvl="2" w:tplc="04150005">
      <w:start w:val="1"/>
      <w:numFmt w:val="bullet"/>
      <w:lvlText w:val=""/>
      <w:lvlJc w:val="left"/>
      <w:pPr>
        <w:ind w:left="2579" w:hanging="360"/>
      </w:pPr>
      <w:rPr>
        <w:rFonts w:ascii="Wingdings" w:hAnsi="Wingdings" w:hint="default"/>
      </w:rPr>
    </w:lvl>
    <w:lvl w:ilvl="3" w:tplc="04150001">
      <w:start w:val="1"/>
      <w:numFmt w:val="bullet"/>
      <w:lvlText w:val=""/>
      <w:lvlJc w:val="left"/>
      <w:pPr>
        <w:ind w:left="3299" w:hanging="360"/>
      </w:pPr>
      <w:rPr>
        <w:rFonts w:ascii="Symbol" w:hAnsi="Symbol" w:hint="default"/>
      </w:rPr>
    </w:lvl>
    <w:lvl w:ilvl="4" w:tplc="04150003">
      <w:start w:val="1"/>
      <w:numFmt w:val="bullet"/>
      <w:lvlText w:val="o"/>
      <w:lvlJc w:val="left"/>
      <w:pPr>
        <w:ind w:left="4019" w:hanging="360"/>
      </w:pPr>
      <w:rPr>
        <w:rFonts w:ascii="Courier New" w:hAnsi="Courier New" w:cs="Courier New" w:hint="default"/>
      </w:rPr>
    </w:lvl>
    <w:lvl w:ilvl="5" w:tplc="04150005">
      <w:start w:val="1"/>
      <w:numFmt w:val="bullet"/>
      <w:lvlText w:val=""/>
      <w:lvlJc w:val="left"/>
      <w:pPr>
        <w:ind w:left="4739" w:hanging="360"/>
      </w:pPr>
      <w:rPr>
        <w:rFonts w:ascii="Wingdings" w:hAnsi="Wingdings" w:hint="default"/>
      </w:rPr>
    </w:lvl>
    <w:lvl w:ilvl="6" w:tplc="04150001">
      <w:start w:val="1"/>
      <w:numFmt w:val="bullet"/>
      <w:lvlText w:val=""/>
      <w:lvlJc w:val="left"/>
      <w:pPr>
        <w:ind w:left="5459" w:hanging="360"/>
      </w:pPr>
      <w:rPr>
        <w:rFonts w:ascii="Symbol" w:hAnsi="Symbol" w:hint="default"/>
      </w:rPr>
    </w:lvl>
    <w:lvl w:ilvl="7" w:tplc="04150003">
      <w:start w:val="1"/>
      <w:numFmt w:val="bullet"/>
      <w:lvlText w:val="o"/>
      <w:lvlJc w:val="left"/>
      <w:pPr>
        <w:ind w:left="6179" w:hanging="360"/>
      </w:pPr>
      <w:rPr>
        <w:rFonts w:ascii="Courier New" w:hAnsi="Courier New" w:cs="Courier New" w:hint="default"/>
      </w:rPr>
    </w:lvl>
    <w:lvl w:ilvl="8" w:tplc="04150005">
      <w:start w:val="1"/>
      <w:numFmt w:val="bullet"/>
      <w:lvlText w:val=""/>
      <w:lvlJc w:val="left"/>
      <w:pPr>
        <w:ind w:left="6899" w:hanging="360"/>
      </w:pPr>
      <w:rPr>
        <w:rFonts w:ascii="Wingdings" w:hAnsi="Wingdings" w:hint="default"/>
      </w:rPr>
    </w:lvl>
  </w:abstractNum>
  <w:abstractNum w:abstractNumId="25" w15:restartNumberingAfterBreak="0">
    <w:nsid w:val="53C20083"/>
    <w:multiLevelType w:val="hybridMultilevel"/>
    <w:tmpl w:val="F15AD2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06591D"/>
    <w:multiLevelType w:val="hybridMultilevel"/>
    <w:tmpl w:val="FFF888A4"/>
    <w:lvl w:ilvl="0" w:tplc="8CF65316">
      <w:start w:val="1"/>
      <w:numFmt w:val="bullet"/>
      <w:lvlText w:val="-"/>
      <w:lvlJc w:val="left"/>
      <w:pPr>
        <w:ind w:left="720" w:hanging="360"/>
      </w:pPr>
      <w:rPr>
        <w:rFonts w:ascii="Times New Roman" w:hAnsi="Times New Roman"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1F7E1A"/>
    <w:multiLevelType w:val="hybridMultilevel"/>
    <w:tmpl w:val="9D1015E8"/>
    <w:lvl w:ilvl="0" w:tplc="116832F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BDD76B9"/>
    <w:multiLevelType w:val="hybridMultilevel"/>
    <w:tmpl w:val="A068272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EA225EF"/>
    <w:multiLevelType w:val="hybridMultilevel"/>
    <w:tmpl w:val="3AE4A482"/>
    <w:lvl w:ilvl="0" w:tplc="799E39F2">
      <w:start w:val="1"/>
      <w:numFmt w:val="bullet"/>
      <w:lvlText w:val=""/>
      <w:lvlJc w:val="left"/>
      <w:pPr>
        <w:ind w:left="720" w:hanging="360"/>
      </w:pPr>
      <w:rPr>
        <w:rFonts w:ascii="Wingdings" w:hAnsi="Wingdings" w:hint="default"/>
        <w:color w:val="4F81BD" w:themeColor="accent1"/>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F85343B"/>
    <w:multiLevelType w:val="hybridMultilevel"/>
    <w:tmpl w:val="D944BEE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8B6DA8"/>
    <w:multiLevelType w:val="hybridMultilevel"/>
    <w:tmpl w:val="27320B64"/>
    <w:lvl w:ilvl="0" w:tplc="0415000D">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62757C8F"/>
    <w:multiLevelType w:val="hybridMultilevel"/>
    <w:tmpl w:val="9B802ED0"/>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ED5F25"/>
    <w:multiLevelType w:val="hybridMultilevel"/>
    <w:tmpl w:val="C23E750E"/>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395208"/>
    <w:multiLevelType w:val="hybridMultilevel"/>
    <w:tmpl w:val="4D52AEB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787FB3"/>
    <w:multiLevelType w:val="hybridMultilevel"/>
    <w:tmpl w:val="2D3CD0F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052181"/>
    <w:multiLevelType w:val="hybridMultilevel"/>
    <w:tmpl w:val="35322F26"/>
    <w:lvl w:ilvl="0" w:tplc="09BCBBA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A076CB"/>
    <w:multiLevelType w:val="hybridMultilevel"/>
    <w:tmpl w:val="13B8F16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430B4D"/>
    <w:multiLevelType w:val="hybridMultilevel"/>
    <w:tmpl w:val="C3AC3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3"/>
  </w:num>
  <w:num w:numId="3">
    <w:abstractNumId w:val="1"/>
  </w:num>
  <w:num w:numId="4">
    <w:abstractNumId w:val="26"/>
  </w:num>
  <w:num w:numId="5">
    <w:abstractNumId w:val="20"/>
  </w:num>
  <w:num w:numId="6">
    <w:abstractNumId w:val="21"/>
  </w:num>
  <w:num w:numId="7">
    <w:abstractNumId w:val="34"/>
  </w:num>
  <w:num w:numId="8">
    <w:abstractNumId w:val="6"/>
  </w:num>
  <w:num w:numId="9">
    <w:abstractNumId w:val="37"/>
  </w:num>
  <w:num w:numId="10">
    <w:abstractNumId w:val="25"/>
  </w:num>
  <w:num w:numId="11">
    <w:abstractNumId w:val="32"/>
  </w:num>
  <w:num w:numId="12">
    <w:abstractNumId w:val="4"/>
  </w:num>
  <w:num w:numId="13">
    <w:abstractNumId w:val="11"/>
  </w:num>
  <w:num w:numId="14">
    <w:abstractNumId w:val="2"/>
  </w:num>
  <w:num w:numId="15">
    <w:abstractNumId w:val="17"/>
  </w:num>
  <w:num w:numId="16">
    <w:abstractNumId w:val="27"/>
  </w:num>
  <w:num w:numId="17">
    <w:abstractNumId w:val="14"/>
  </w:num>
  <w:num w:numId="18">
    <w:abstractNumId w:val="19"/>
  </w:num>
  <w:num w:numId="19">
    <w:abstractNumId w:val="31"/>
  </w:num>
  <w:num w:numId="20">
    <w:abstractNumId w:val="18"/>
  </w:num>
  <w:num w:numId="21">
    <w:abstractNumId w:val="36"/>
  </w:num>
  <w:num w:numId="22">
    <w:abstractNumId w:val="22"/>
  </w:num>
  <w:num w:numId="23">
    <w:abstractNumId w:val="5"/>
  </w:num>
  <w:num w:numId="24">
    <w:abstractNumId w:val="28"/>
  </w:num>
  <w:num w:numId="25">
    <w:abstractNumId w:val="16"/>
  </w:num>
  <w:num w:numId="26">
    <w:abstractNumId w:val="3"/>
  </w:num>
  <w:num w:numId="27">
    <w:abstractNumId w:val="10"/>
  </w:num>
  <w:num w:numId="28">
    <w:abstractNumId w:val="9"/>
  </w:num>
  <w:num w:numId="29">
    <w:abstractNumId w:val="30"/>
  </w:num>
  <w:num w:numId="30">
    <w:abstractNumId w:val="7"/>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4"/>
  </w:num>
  <w:num w:numId="34">
    <w:abstractNumId w:val="35"/>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5"/>
  </w:num>
  <w:num w:numId="38">
    <w:abstractNumId w:val="0"/>
  </w:num>
  <w:num w:numId="39">
    <w:abstractNumId w:val="29"/>
  </w:num>
  <w:num w:numId="40">
    <w:abstractNumId w:val="33"/>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54"/>
    <w:rsid w:val="0001397D"/>
    <w:rsid w:val="00020295"/>
    <w:rsid w:val="00023AA5"/>
    <w:rsid w:val="00024EDE"/>
    <w:rsid w:val="000254E7"/>
    <w:rsid w:val="00026DCB"/>
    <w:rsid w:val="00027A98"/>
    <w:rsid w:val="0003025F"/>
    <w:rsid w:val="000318BB"/>
    <w:rsid w:val="00033765"/>
    <w:rsid w:val="00034079"/>
    <w:rsid w:val="000354B4"/>
    <w:rsid w:val="00037DC2"/>
    <w:rsid w:val="00041664"/>
    <w:rsid w:val="000437CF"/>
    <w:rsid w:val="00043F72"/>
    <w:rsid w:val="000442BC"/>
    <w:rsid w:val="000448A8"/>
    <w:rsid w:val="00044F1C"/>
    <w:rsid w:val="000510C9"/>
    <w:rsid w:val="00051DEF"/>
    <w:rsid w:val="00052C65"/>
    <w:rsid w:val="00062C68"/>
    <w:rsid w:val="00062ED4"/>
    <w:rsid w:val="00063E38"/>
    <w:rsid w:val="000642D9"/>
    <w:rsid w:val="00065481"/>
    <w:rsid w:val="00065AF6"/>
    <w:rsid w:val="00067366"/>
    <w:rsid w:val="00072ABB"/>
    <w:rsid w:val="00076EC6"/>
    <w:rsid w:val="00077795"/>
    <w:rsid w:val="00077A86"/>
    <w:rsid w:val="0008379E"/>
    <w:rsid w:val="00084F5C"/>
    <w:rsid w:val="000945B5"/>
    <w:rsid w:val="00094E2D"/>
    <w:rsid w:val="00095279"/>
    <w:rsid w:val="00096DE6"/>
    <w:rsid w:val="0009746D"/>
    <w:rsid w:val="000A0ECD"/>
    <w:rsid w:val="000A316F"/>
    <w:rsid w:val="000A3E87"/>
    <w:rsid w:val="000A4874"/>
    <w:rsid w:val="000A61D3"/>
    <w:rsid w:val="000B1A2D"/>
    <w:rsid w:val="000B4CFA"/>
    <w:rsid w:val="000B50DC"/>
    <w:rsid w:val="000C2D7C"/>
    <w:rsid w:val="000C43E5"/>
    <w:rsid w:val="000C595D"/>
    <w:rsid w:val="000C7399"/>
    <w:rsid w:val="000D006E"/>
    <w:rsid w:val="000D3BE9"/>
    <w:rsid w:val="000D4199"/>
    <w:rsid w:val="000D5E91"/>
    <w:rsid w:val="000D676E"/>
    <w:rsid w:val="000D71B0"/>
    <w:rsid w:val="000D7E95"/>
    <w:rsid w:val="000E2DEB"/>
    <w:rsid w:val="000E3BCB"/>
    <w:rsid w:val="000E7601"/>
    <w:rsid w:val="000E78E4"/>
    <w:rsid w:val="000E7A9B"/>
    <w:rsid w:val="000F3039"/>
    <w:rsid w:val="000F34E3"/>
    <w:rsid w:val="000F47E7"/>
    <w:rsid w:val="000F4B8E"/>
    <w:rsid w:val="000F56A4"/>
    <w:rsid w:val="000F5E58"/>
    <w:rsid w:val="000F77D1"/>
    <w:rsid w:val="00101838"/>
    <w:rsid w:val="00110E31"/>
    <w:rsid w:val="00112F79"/>
    <w:rsid w:val="00114979"/>
    <w:rsid w:val="00114B1D"/>
    <w:rsid w:val="00115510"/>
    <w:rsid w:val="00124B53"/>
    <w:rsid w:val="00126313"/>
    <w:rsid w:val="00126430"/>
    <w:rsid w:val="00126A8E"/>
    <w:rsid w:val="001312F5"/>
    <w:rsid w:val="00132AA1"/>
    <w:rsid w:val="00134034"/>
    <w:rsid w:val="001350A8"/>
    <w:rsid w:val="00140C45"/>
    <w:rsid w:val="00141143"/>
    <w:rsid w:val="00143E82"/>
    <w:rsid w:val="0014618B"/>
    <w:rsid w:val="00146288"/>
    <w:rsid w:val="0014695D"/>
    <w:rsid w:val="001526F9"/>
    <w:rsid w:val="0015277A"/>
    <w:rsid w:val="0015415E"/>
    <w:rsid w:val="00154387"/>
    <w:rsid w:val="00160ACC"/>
    <w:rsid w:val="00160D46"/>
    <w:rsid w:val="00161992"/>
    <w:rsid w:val="00164137"/>
    <w:rsid w:val="00164A1F"/>
    <w:rsid w:val="001707AB"/>
    <w:rsid w:val="001720ED"/>
    <w:rsid w:val="00172460"/>
    <w:rsid w:val="00174C55"/>
    <w:rsid w:val="00180661"/>
    <w:rsid w:val="00184990"/>
    <w:rsid w:val="00192849"/>
    <w:rsid w:val="0019289D"/>
    <w:rsid w:val="001962BB"/>
    <w:rsid w:val="001967C7"/>
    <w:rsid w:val="00197AE8"/>
    <w:rsid w:val="001A1E7E"/>
    <w:rsid w:val="001A6033"/>
    <w:rsid w:val="001A67A0"/>
    <w:rsid w:val="001B09BD"/>
    <w:rsid w:val="001B1052"/>
    <w:rsid w:val="001B1481"/>
    <w:rsid w:val="001B16D1"/>
    <w:rsid w:val="001B19D1"/>
    <w:rsid w:val="001B340B"/>
    <w:rsid w:val="001B4FE0"/>
    <w:rsid w:val="001B57E3"/>
    <w:rsid w:val="001B7720"/>
    <w:rsid w:val="001C013B"/>
    <w:rsid w:val="001C4C37"/>
    <w:rsid w:val="001C57A4"/>
    <w:rsid w:val="001C5E93"/>
    <w:rsid w:val="001C7968"/>
    <w:rsid w:val="001D3E4A"/>
    <w:rsid w:val="001D713C"/>
    <w:rsid w:val="001E1386"/>
    <w:rsid w:val="001E1557"/>
    <w:rsid w:val="001E2CEF"/>
    <w:rsid w:val="001E33C8"/>
    <w:rsid w:val="001E561E"/>
    <w:rsid w:val="001E5B9F"/>
    <w:rsid w:val="001F04FA"/>
    <w:rsid w:val="001F4116"/>
    <w:rsid w:val="001F7610"/>
    <w:rsid w:val="002029CD"/>
    <w:rsid w:val="002029D0"/>
    <w:rsid w:val="002047D2"/>
    <w:rsid w:val="00207106"/>
    <w:rsid w:val="00210814"/>
    <w:rsid w:val="00210E15"/>
    <w:rsid w:val="0022091D"/>
    <w:rsid w:val="00220E5B"/>
    <w:rsid w:val="002230E5"/>
    <w:rsid w:val="00226007"/>
    <w:rsid w:val="002273AF"/>
    <w:rsid w:val="00227CEC"/>
    <w:rsid w:val="00227FC7"/>
    <w:rsid w:val="00230AE3"/>
    <w:rsid w:val="00233E40"/>
    <w:rsid w:val="00237006"/>
    <w:rsid w:val="0024055D"/>
    <w:rsid w:val="00242C2B"/>
    <w:rsid w:val="002445E5"/>
    <w:rsid w:val="00244EC0"/>
    <w:rsid w:val="002456B2"/>
    <w:rsid w:val="0024622C"/>
    <w:rsid w:val="0024713D"/>
    <w:rsid w:val="002507E9"/>
    <w:rsid w:val="00250AB4"/>
    <w:rsid w:val="00251848"/>
    <w:rsid w:val="0025276A"/>
    <w:rsid w:val="00256E23"/>
    <w:rsid w:val="0026131E"/>
    <w:rsid w:val="002661C3"/>
    <w:rsid w:val="00266C53"/>
    <w:rsid w:val="00266F95"/>
    <w:rsid w:val="0027239F"/>
    <w:rsid w:val="00274D3B"/>
    <w:rsid w:val="00276871"/>
    <w:rsid w:val="002808A4"/>
    <w:rsid w:val="00284C04"/>
    <w:rsid w:val="00286441"/>
    <w:rsid w:val="002866E9"/>
    <w:rsid w:val="002868B0"/>
    <w:rsid w:val="00286A89"/>
    <w:rsid w:val="00287D77"/>
    <w:rsid w:val="00294448"/>
    <w:rsid w:val="00294A23"/>
    <w:rsid w:val="00295382"/>
    <w:rsid w:val="002A01A8"/>
    <w:rsid w:val="002A16DD"/>
    <w:rsid w:val="002A2EDB"/>
    <w:rsid w:val="002A5369"/>
    <w:rsid w:val="002A6BEE"/>
    <w:rsid w:val="002B3DC3"/>
    <w:rsid w:val="002B4330"/>
    <w:rsid w:val="002B4733"/>
    <w:rsid w:val="002B54E9"/>
    <w:rsid w:val="002B7830"/>
    <w:rsid w:val="002C235D"/>
    <w:rsid w:val="002C3AB0"/>
    <w:rsid w:val="002C4EA1"/>
    <w:rsid w:val="002D2B3A"/>
    <w:rsid w:val="002D3309"/>
    <w:rsid w:val="002D50FA"/>
    <w:rsid w:val="002D7562"/>
    <w:rsid w:val="002E050F"/>
    <w:rsid w:val="002E25D8"/>
    <w:rsid w:val="002E384C"/>
    <w:rsid w:val="002E4169"/>
    <w:rsid w:val="002E63D5"/>
    <w:rsid w:val="002E703D"/>
    <w:rsid w:val="002E7EB3"/>
    <w:rsid w:val="002F1198"/>
    <w:rsid w:val="002F7BAB"/>
    <w:rsid w:val="003009C0"/>
    <w:rsid w:val="003016B4"/>
    <w:rsid w:val="0030289A"/>
    <w:rsid w:val="00303BD2"/>
    <w:rsid w:val="00303D6C"/>
    <w:rsid w:val="00304C87"/>
    <w:rsid w:val="00305656"/>
    <w:rsid w:val="00306A41"/>
    <w:rsid w:val="00307F33"/>
    <w:rsid w:val="00311B4A"/>
    <w:rsid w:val="003156A8"/>
    <w:rsid w:val="00322A9C"/>
    <w:rsid w:val="00323974"/>
    <w:rsid w:val="00325C01"/>
    <w:rsid w:val="00325F62"/>
    <w:rsid w:val="003264BF"/>
    <w:rsid w:val="003268D6"/>
    <w:rsid w:val="00326ACC"/>
    <w:rsid w:val="00327106"/>
    <w:rsid w:val="00331805"/>
    <w:rsid w:val="00331D1F"/>
    <w:rsid w:val="00334EE7"/>
    <w:rsid w:val="00341741"/>
    <w:rsid w:val="003441DB"/>
    <w:rsid w:val="00345D6D"/>
    <w:rsid w:val="00346FBF"/>
    <w:rsid w:val="003479DE"/>
    <w:rsid w:val="00351CC5"/>
    <w:rsid w:val="003525D7"/>
    <w:rsid w:val="00352796"/>
    <w:rsid w:val="00355960"/>
    <w:rsid w:val="00361273"/>
    <w:rsid w:val="003656C7"/>
    <w:rsid w:val="003743A8"/>
    <w:rsid w:val="003747BF"/>
    <w:rsid w:val="0037596B"/>
    <w:rsid w:val="00380345"/>
    <w:rsid w:val="00380D34"/>
    <w:rsid w:val="0038156C"/>
    <w:rsid w:val="003825CF"/>
    <w:rsid w:val="00382946"/>
    <w:rsid w:val="00383085"/>
    <w:rsid w:val="00386C0D"/>
    <w:rsid w:val="00391A5A"/>
    <w:rsid w:val="003926B3"/>
    <w:rsid w:val="00395EAE"/>
    <w:rsid w:val="00397413"/>
    <w:rsid w:val="003A1FE4"/>
    <w:rsid w:val="003A2F35"/>
    <w:rsid w:val="003A6CD5"/>
    <w:rsid w:val="003B28D3"/>
    <w:rsid w:val="003B5E9E"/>
    <w:rsid w:val="003B5F27"/>
    <w:rsid w:val="003B6AA3"/>
    <w:rsid w:val="003C2355"/>
    <w:rsid w:val="003C6FC0"/>
    <w:rsid w:val="003C77EA"/>
    <w:rsid w:val="003D1C85"/>
    <w:rsid w:val="003D37F4"/>
    <w:rsid w:val="003D6279"/>
    <w:rsid w:val="003E1896"/>
    <w:rsid w:val="003E2508"/>
    <w:rsid w:val="003E3AF6"/>
    <w:rsid w:val="003E403E"/>
    <w:rsid w:val="003E6A90"/>
    <w:rsid w:val="003E6EB2"/>
    <w:rsid w:val="003F188B"/>
    <w:rsid w:val="003F2AB6"/>
    <w:rsid w:val="003F528E"/>
    <w:rsid w:val="003F52FF"/>
    <w:rsid w:val="003F7728"/>
    <w:rsid w:val="00401BD8"/>
    <w:rsid w:val="00405117"/>
    <w:rsid w:val="0040676D"/>
    <w:rsid w:val="00407C07"/>
    <w:rsid w:val="00412812"/>
    <w:rsid w:val="00417181"/>
    <w:rsid w:val="00420C0E"/>
    <w:rsid w:val="00422607"/>
    <w:rsid w:val="004251C7"/>
    <w:rsid w:val="00430672"/>
    <w:rsid w:val="00431801"/>
    <w:rsid w:val="00431B59"/>
    <w:rsid w:val="00432415"/>
    <w:rsid w:val="00432F98"/>
    <w:rsid w:val="00435FF3"/>
    <w:rsid w:val="00436041"/>
    <w:rsid w:val="0043619B"/>
    <w:rsid w:val="0043774C"/>
    <w:rsid w:val="004410CD"/>
    <w:rsid w:val="00444556"/>
    <w:rsid w:val="00444962"/>
    <w:rsid w:val="00445349"/>
    <w:rsid w:val="00445F65"/>
    <w:rsid w:val="00451850"/>
    <w:rsid w:val="0045309C"/>
    <w:rsid w:val="00460208"/>
    <w:rsid w:val="00461241"/>
    <w:rsid w:val="004636E7"/>
    <w:rsid w:val="00464588"/>
    <w:rsid w:val="00464EEB"/>
    <w:rsid w:val="00465F00"/>
    <w:rsid w:val="004706B3"/>
    <w:rsid w:val="00470E68"/>
    <w:rsid w:val="00474E15"/>
    <w:rsid w:val="004834FE"/>
    <w:rsid w:val="00486C71"/>
    <w:rsid w:val="004879E4"/>
    <w:rsid w:val="00487D74"/>
    <w:rsid w:val="00491CD6"/>
    <w:rsid w:val="0049313D"/>
    <w:rsid w:val="004943D1"/>
    <w:rsid w:val="004958F1"/>
    <w:rsid w:val="0049605B"/>
    <w:rsid w:val="004A193B"/>
    <w:rsid w:val="004B3188"/>
    <w:rsid w:val="004B3607"/>
    <w:rsid w:val="004B6758"/>
    <w:rsid w:val="004B748E"/>
    <w:rsid w:val="004C064C"/>
    <w:rsid w:val="004C468F"/>
    <w:rsid w:val="004C4C93"/>
    <w:rsid w:val="004C4CBC"/>
    <w:rsid w:val="004C5B15"/>
    <w:rsid w:val="004D0AF0"/>
    <w:rsid w:val="004D0DB0"/>
    <w:rsid w:val="004D6343"/>
    <w:rsid w:val="004E0348"/>
    <w:rsid w:val="004E4CBB"/>
    <w:rsid w:val="004E6AEB"/>
    <w:rsid w:val="004E72D7"/>
    <w:rsid w:val="004E7E33"/>
    <w:rsid w:val="004F35FF"/>
    <w:rsid w:val="004F475E"/>
    <w:rsid w:val="004F6F69"/>
    <w:rsid w:val="004F79F6"/>
    <w:rsid w:val="00500FBD"/>
    <w:rsid w:val="00500FEF"/>
    <w:rsid w:val="00501A2F"/>
    <w:rsid w:val="00502123"/>
    <w:rsid w:val="00505D5F"/>
    <w:rsid w:val="005066BC"/>
    <w:rsid w:val="00506BF3"/>
    <w:rsid w:val="0051012E"/>
    <w:rsid w:val="00510B42"/>
    <w:rsid w:val="00510E2E"/>
    <w:rsid w:val="00511E34"/>
    <w:rsid w:val="0052078E"/>
    <w:rsid w:val="00520E06"/>
    <w:rsid w:val="005224FC"/>
    <w:rsid w:val="00522B70"/>
    <w:rsid w:val="00524619"/>
    <w:rsid w:val="005249AC"/>
    <w:rsid w:val="00525C52"/>
    <w:rsid w:val="005264CE"/>
    <w:rsid w:val="00526B7C"/>
    <w:rsid w:val="005302CA"/>
    <w:rsid w:val="00530385"/>
    <w:rsid w:val="0053086E"/>
    <w:rsid w:val="00531914"/>
    <w:rsid w:val="00531CBF"/>
    <w:rsid w:val="0053296C"/>
    <w:rsid w:val="00532FE3"/>
    <w:rsid w:val="00541B1A"/>
    <w:rsid w:val="00541E8D"/>
    <w:rsid w:val="00545BCB"/>
    <w:rsid w:val="0054707F"/>
    <w:rsid w:val="00554ADA"/>
    <w:rsid w:val="00555EE5"/>
    <w:rsid w:val="00565F09"/>
    <w:rsid w:val="005663C1"/>
    <w:rsid w:val="00566B15"/>
    <w:rsid w:val="00570BC3"/>
    <w:rsid w:val="005710E2"/>
    <w:rsid w:val="0057154C"/>
    <w:rsid w:val="0057633F"/>
    <w:rsid w:val="005809CE"/>
    <w:rsid w:val="00585C15"/>
    <w:rsid w:val="00586B32"/>
    <w:rsid w:val="005925DB"/>
    <w:rsid w:val="00592FDA"/>
    <w:rsid w:val="005A08DD"/>
    <w:rsid w:val="005A0E63"/>
    <w:rsid w:val="005A3981"/>
    <w:rsid w:val="005A4978"/>
    <w:rsid w:val="005A49B7"/>
    <w:rsid w:val="005A65C2"/>
    <w:rsid w:val="005B10A1"/>
    <w:rsid w:val="005B225A"/>
    <w:rsid w:val="005B4D11"/>
    <w:rsid w:val="005B5A63"/>
    <w:rsid w:val="005C1BB3"/>
    <w:rsid w:val="005C3616"/>
    <w:rsid w:val="005C7376"/>
    <w:rsid w:val="005D0590"/>
    <w:rsid w:val="005D1D24"/>
    <w:rsid w:val="005D325D"/>
    <w:rsid w:val="005D3CFB"/>
    <w:rsid w:val="005D5022"/>
    <w:rsid w:val="005D59BB"/>
    <w:rsid w:val="005D6015"/>
    <w:rsid w:val="005D7445"/>
    <w:rsid w:val="005D7710"/>
    <w:rsid w:val="005E267E"/>
    <w:rsid w:val="005E4694"/>
    <w:rsid w:val="005F0661"/>
    <w:rsid w:val="005F08BD"/>
    <w:rsid w:val="005F3883"/>
    <w:rsid w:val="005F4D59"/>
    <w:rsid w:val="005F5E9C"/>
    <w:rsid w:val="005F7505"/>
    <w:rsid w:val="005F7B5E"/>
    <w:rsid w:val="00602408"/>
    <w:rsid w:val="006037C3"/>
    <w:rsid w:val="006038BE"/>
    <w:rsid w:val="00604290"/>
    <w:rsid w:val="006065D2"/>
    <w:rsid w:val="00606CA2"/>
    <w:rsid w:val="0060751B"/>
    <w:rsid w:val="00607834"/>
    <w:rsid w:val="00610FCC"/>
    <w:rsid w:val="00617A9D"/>
    <w:rsid w:val="00621175"/>
    <w:rsid w:val="00622110"/>
    <w:rsid w:val="0062334C"/>
    <w:rsid w:val="006262C0"/>
    <w:rsid w:val="0062705E"/>
    <w:rsid w:val="006328BF"/>
    <w:rsid w:val="006369AF"/>
    <w:rsid w:val="00640CA4"/>
    <w:rsid w:val="00642C06"/>
    <w:rsid w:val="006465E9"/>
    <w:rsid w:val="006466F1"/>
    <w:rsid w:val="00651AF0"/>
    <w:rsid w:val="00651E68"/>
    <w:rsid w:val="00653336"/>
    <w:rsid w:val="00663D79"/>
    <w:rsid w:val="0066556C"/>
    <w:rsid w:val="006656F6"/>
    <w:rsid w:val="0066765E"/>
    <w:rsid w:val="00672BA9"/>
    <w:rsid w:val="006751AF"/>
    <w:rsid w:val="006760F9"/>
    <w:rsid w:val="00676843"/>
    <w:rsid w:val="00677B17"/>
    <w:rsid w:val="0068031D"/>
    <w:rsid w:val="00680FEC"/>
    <w:rsid w:val="006908AB"/>
    <w:rsid w:val="006915AC"/>
    <w:rsid w:val="00693BDC"/>
    <w:rsid w:val="00693DC1"/>
    <w:rsid w:val="00694C70"/>
    <w:rsid w:val="00695271"/>
    <w:rsid w:val="006A1657"/>
    <w:rsid w:val="006A357E"/>
    <w:rsid w:val="006A4AFD"/>
    <w:rsid w:val="006A57E3"/>
    <w:rsid w:val="006A5EB5"/>
    <w:rsid w:val="006A7F2C"/>
    <w:rsid w:val="006B0965"/>
    <w:rsid w:val="006B4E03"/>
    <w:rsid w:val="006B72A3"/>
    <w:rsid w:val="006C00D2"/>
    <w:rsid w:val="006C16EF"/>
    <w:rsid w:val="006C6619"/>
    <w:rsid w:val="006C7709"/>
    <w:rsid w:val="006D311D"/>
    <w:rsid w:val="006D631D"/>
    <w:rsid w:val="006E0428"/>
    <w:rsid w:val="006E158C"/>
    <w:rsid w:val="006E29EF"/>
    <w:rsid w:val="006E4CD4"/>
    <w:rsid w:val="006E4F5F"/>
    <w:rsid w:val="006E510B"/>
    <w:rsid w:val="006E60B8"/>
    <w:rsid w:val="006F0043"/>
    <w:rsid w:val="006F1EEB"/>
    <w:rsid w:val="006F2119"/>
    <w:rsid w:val="006F22F8"/>
    <w:rsid w:val="006F5A15"/>
    <w:rsid w:val="006F78DC"/>
    <w:rsid w:val="00701289"/>
    <w:rsid w:val="007014BD"/>
    <w:rsid w:val="00702A99"/>
    <w:rsid w:val="00703060"/>
    <w:rsid w:val="00704164"/>
    <w:rsid w:val="00704DE2"/>
    <w:rsid w:val="00704DFC"/>
    <w:rsid w:val="00713C3E"/>
    <w:rsid w:val="007204DE"/>
    <w:rsid w:val="00720EB4"/>
    <w:rsid w:val="00721A19"/>
    <w:rsid w:val="00722453"/>
    <w:rsid w:val="007233DE"/>
    <w:rsid w:val="00723658"/>
    <w:rsid w:val="0072523E"/>
    <w:rsid w:val="00726208"/>
    <w:rsid w:val="00730DD4"/>
    <w:rsid w:val="00735D34"/>
    <w:rsid w:val="007402EC"/>
    <w:rsid w:val="00743559"/>
    <w:rsid w:val="00745D0D"/>
    <w:rsid w:val="00747CC3"/>
    <w:rsid w:val="007564B9"/>
    <w:rsid w:val="007571A5"/>
    <w:rsid w:val="00757B29"/>
    <w:rsid w:val="0076154A"/>
    <w:rsid w:val="0076369A"/>
    <w:rsid w:val="0076489D"/>
    <w:rsid w:val="00767763"/>
    <w:rsid w:val="00767C24"/>
    <w:rsid w:val="00770133"/>
    <w:rsid w:val="007726E8"/>
    <w:rsid w:val="00772D34"/>
    <w:rsid w:val="00772ECC"/>
    <w:rsid w:val="00773182"/>
    <w:rsid w:val="00775597"/>
    <w:rsid w:val="007759B6"/>
    <w:rsid w:val="00776A83"/>
    <w:rsid w:val="00776C3E"/>
    <w:rsid w:val="00776CE3"/>
    <w:rsid w:val="007822DD"/>
    <w:rsid w:val="00782665"/>
    <w:rsid w:val="00787CB0"/>
    <w:rsid w:val="00791C53"/>
    <w:rsid w:val="0079335B"/>
    <w:rsid w:val="007A2322"/>
    <w:rsid w:val="007A2499"/>
    <w:rsid w:val="007A26F9"/>
    <w:rsid w:val="007A33E3"/>
    <w:rsid w:val="007A463A"/>
    <w:rsid w:val="007A466D"/>
    <w:rsid w:val="007A46F6"/>
    <w:rsid w:val="007B0663"/>
    <w:rsid w:val="007B1FC2"/>
    <w:rsid w:val="007B225B"/>
    <w:rsid w:val="007B2D6F"/>
    <w:rsid w:val="007B7F67"/>
    <w:rsid w:val="007C076D"/>
    <w:rsid w:val="007C3711"/>
    <w:rsid w:val="007C40B8"/>
    <w:rsid w:val="007C42FC"/>
    <w:rsid w:val="007C7B90"/>
    <w:rsid w:val="007D1782"/>
    <w:rsid w:val="007D231A"/>
    <w:rsid w:val="007D379C"/>
    <w:rsid w:val="007D3F47"/>
    <w:rsid w:val="007D46DE"/>
    <w:rsid w:val="007D4D34"/>
    <w:rsid w:val="007D59A9"/>
    <w:rsid w:val="007E02A9"/>
    <w:rsid w:val="007E2827"/>
    <w:rsid w:val="007E5091"/>
    <w:rsid w:val="007F0C5B"/>
    <w:rsid w:val="007F1068"/>
    <w:rsid w:val="007F1C55"/>
    <w:rsid w:val="007F2F19"/>
    <w:rsid w:val="007F6413"/>
    <w:rsid w:val="008021FE"/>
    <w:rsid w:val="008023FC"/>
    <w:rsid w:val="0080732D"/>
    <w:rsid w:val="00810260"/>
    <w:rsid w:val="008104F7"/>
    <w:rsid w:val="008145A0"/>
    <w:rsid w:val="00817E1A"/>
    <w:rsid w:val="00821EEC"/>
    <w:rsid w:val="008319B5"/>
    <w:rsid w:val="00832F62"/>
    <w:rsid w:val="00834009"/>
    <w:rsid w:val="008344E5"/>
    <w:rsid w:val="00836AB6"/>
    <w:rsid w:val="0083753E"/>
    <w:rsid w:val="008413F9"/>
    <w:rsid w:val="008436A5"/>
    <w:rsid w:val="00844483"/>
    <w:rsid w:val="00844BD8"/>
    <w:rsid w:val="008461D6"/>
    <w:rsid w:val="00852420"/>
    <w:rsid w:val="008541A3"/>
    <w:rsid w:val="0085552A"/>
    <w:rsid w:val="00861DB2"/>
    <w:rsid w:val="0086325D"/>
    <w:rsid w:val="00865B18"/>
    <w:rsid w:val="0086666A"/>
    <w:rsid w:val="00872F5D"/>
    <w:rsid w:val="00873EEE"/>
    <w:rsid w:val="00875A19"/>
    <w:rsid w:val="008807BD"/>
    <w:rsid w:val="00885480"/>
    <w:rsid w:val="00886CDE"/>
    <w:rsid w:val="008A368E"/>
    <w:rsid w:val="008A4143"/>
    <w:rsid w:val="008A4775"/>
    <w:rsid w:val="008A5762"/>
    <w:rsid w:val="008B11AD"/>
    <w:rsid w:val="008B11F6"/>
    <w:rsid w:val="008B1F54"/>
    <w:rsid w:val="008B4325"/>
    <w:rsid w:val="008B5F21"/>
    <w:rsid w:val="008C090B"/>
    <w:rsid w:val="008C5C3D"/>
    <w:rsid w:val="008C7358"/>
    <w:rsid w:val="008C791E"/>
    <w:rsid w:val="008C7B7E"/>
    <w:rsid w:val="008D01D1"/>
    <w:rsid w:val="008D089D"/>
    <w:rsid w:val="008D3A0B"/>
    <w:rsid w:val="008D4898"/>
    <w:rsid w:val="008D4AB7"/>
    <w:rsid w:val="008D5B11"/>
    <w:rsid w:val="008D6C5E"/>
    <w:rsid w:val="008E2B1A"/>
    <w:rsid w:val="008E3C85"/>
    <w:rsid w:val="008E3CFB"/>
    <w:rsid w:val="008E7940"/>
    <w:rsid w:val="008E7D71"/>
    <w:rsid w:val="008F13DA"/>
    <w:rsid w:val="008F2E2B"/>
    <w:rsid w:val="008F2EE1"/>
    <w:rsid w:val="008F47D6"/>
    <w:rsid w:val="008F66EE"/>
    <w:rsid w:val="008F733E"/>
    <w:rsid w:val="009004C6"/>
    <w:rsid w:val="0090411E"/>
    <w:rsid w:val="0090437A"/>
    <w:rsid w:val="0090486D"/>
    <w:rsid w:val="009054C0"/>
    <w:rsid w:val="009109DD"/>
    <w:rsid w:val="00913997"/>
    <w:rsid w:val="00913BEC"/>
    <w:rsid w:val="0091686A"/>
    <w:rsid w:val="009175BC"/>
    <w:rsid w:val="00917FD0"/>
    <w:rsid w:val="0092087E"/>
    <w:rsid w:val="00931238"/>
    <w:rsid w:val="00931AA3"/>
    <w:rsid w:val="00932FB2"/>
    <w:rsid w:val="00933F77"/>
    <w:rsid w:val="009347B1"/>
    <w:rsid w:val="00937D34"/>
    <w:rsid w:val="00942AC9"/>
    <w:rsid w:val="00943550"/>
    <w:rsid w:val="009455C6"/>
    <w:rsid w:val="00947911"/>
    <w:rsid w:val="0095006D"/>
    <w:rsid w:val="00954F48"/>
    <w:rsid w:val="009576CC"/>
    <w:rsid w:val="0096342E"/>
    <w:rsid w:val="00963802"/>
    <w:rsid w:val="00964852"/>
    <w:rsid w:val="00966DC1"/>
    <w:rsid w:val="009731B4"/>
    <w:rsid w:val="00973804"/>
    <w:rsid w:val="0097395E"/>
    <w:rsid w:val="00974932"/>
    <w:rsid w:val="009760A6"/>
    <w:rsid w:val="009764CD"/>
    <w:rsid w:val="009773B5"/>
    <w:rsid w:val="00981F01"/>
    <w:rsid w:val="00982BC9"/>
    <w:rsid w:val="00993105"/>
    <w:rsid w:val="00994597"/>
    <w:rsid w:val="009A124E"/>
    <w:rsid w:val="009A1831"/>
    <w:rsid w:val="009A2623"/>
    <w:rsid w:val="009A3FD6"/>
    <w:rsid w:val="009A6584"/>
    <w:rsid w:val="009B18BE"/>
    <w:rsid w:val="009B51CA"/>
    <w:rsid w:val="009B6D5B"/>
    <w:rsid w:val="009B7E61"/>
    <w:rsid w:val="009C0907"/>
    <w:rsid w:val="009C4D88"/>
    <w:rsid w:val="009C5844"/>
    <w:rsid w:val="009C6202"/>
    <w:rsid w:val="009C6757"/>
    <w:rsid w:val="009C7B59"/>
    <w:rsid w:val="009C7C60"/>
    <w:rsid w:val="009D45FC"/>
    <w:rsid w:val="009D6A99"/>
    <w:rsid w:val="009E091A"/>
    <w:rsid w:val="009E2C16"/>
    <w:rsid w:val="009E4C3E"/>
    <w:rsid w:val="009E4C5D"/>
    <w:rsid w:val="009F1BD9"/>
    <w:rsid w:val="009F4077"/>
    <w:rsid w:val="009F7F49"/>
    <w:rsid w:val="00A00004"/>
    <w:rsid w:val="00A00BE4"/>
    <w:rsid w:val="00A03758"/>
    <w:rsid w:val="00A1198D"/>
    <w:rsid w:val="00A12CE9"/>
    <w:rsid w:val="00A13766"/>
    <w:rsid w:val="00A146AA"/>
    <w:rsid w:val="00A14ACF"/>
    <w:rsid w:val="00A169D8"/>
    <w:rsid w:val="00A23AF4"/>
    <w:rsid w:val="00A3463A"/>
    <w:rsid w:val="00A347EA"/>
    <w:rsid w:val="00A46CDB"/>
    <w:rsid w:val="00A514BD"/>
    <w:rsid w:val="00A574ED"/>
    <w:rsid w:val="00A610EC"/>
    <w:rsid w:val="00A613F2"/>
    <w:rsid w:val="00A61AEF"/>
    <w:rsid w:val="00A66610"/>
    <w:rsid w:val="00A6758B"/>
    <w:rsid w:val="00A712C2"/>
    <w:rsid w:val="00A760FC"/>
    <w:rsid w:val="00A82734"/>
    <w:rsid w:val="00A83E56"/>
    <w:rsid w:val="00A8543E"/>
    <w:rsid w:val="00A873B9"/>
    <w:rsid w:val="00A9003F"/>
    <w:rsid w:val="00A93024"/>
    <w:rsid w:val="00A944B3"/>
    <w:rsid w:val="00A94874"/>
    <w:rsid w:val="00A9537C"/>
    <w:rsid w:val="00A96765"/>
    <w:rsid w:val="00AA1245"/>
    <w:rsid w:val="00AA12DB"/>
    <w:rsid w:val="00AA1E92"/>
    <w:rsid w:val="00AA2FB7"/>
    <w:rsid w:val="00AA5F17"/>
    <w:rsid w:val="00AA6A7E"/>
    <w:rsid w:val="00AB131F"/>
    <w:rsid w:val="00AB6C16"/>
    <w:rsid w:val="00AC07BF"/>
    <w:rsid w:val="00AC10B0"/>
    <w:rsid w:val="00AC10D0"/>
    <w:rsid w:val="00AC229B"/>
    <w:rsid w:val="00AC402C"/>
    <w:rsid w:val="00AC7419"/>
    <w:rsid w:val="00AC78E5"/>
    <w:rsid w:val="00AD0072"/>
    <w:rsid w:val="00AD0F98"/>
    <w:rsid w:val="00AE4646"/>
    <w:rsid w:val="00AE4A37"/>
    <w:rsid w:val="00AE6134"/>
    <w:rsid w:val="00AE7AE4"/>
    <w:rsid w:val="00AF2672"/>
    <w:rsid w:val="00AF41D5"/>
    <w:rsid w:val="00AF50B7"/>
    <w:rsid w:val="00AF5897"/>
    <w:rsid w:val="00B0019C"/>
    <w:rsid w:val="00B01D29"/>
    <w:rsid w:val="00B046DE"/>
    <w:rsid w:val="00B07094"/>
    <w:rsid w:val="00B07BF9"/>
    <w:rsid w:val="00B07DDA"/>
    <w:rsid w:val="00B1090A"/>
    <w:rsid w:val="00B129BC"/>
    <w:rsid w:val="00B12C17"/>
    <w:rsid w:val="00B157F3"/>
    <w:rsid w:val="00B16FB7"/>
    <w:rsid w:val="00B23133"/>
    <w:rsid w:val="00B25577"/>
    <w:rsid w:val="00B26F65"/>
    <w:rsid w:val="00B30937"/>
    <w:rsid w:val="00B30B2B"/>
    <w:rsid w:val="00B31A77"/>
    <w:rsid w:val="00B3210D"/>
    <w:rsid w:val="00B33442"/>
    <w:rsid w:val="00B33445"/>
    <w:rsid w:val="00B36A87"/>
    <w:rsid w:val="00B36FE6"/>
    <w:rsid w:val="00B3752F"/>
    <w:rsid w:val="00B37C89"/>
    <w:rsid w:val="00B37CD0"/>
    <w:rsid w:val="00B413E3"/>
    <w:rsid w:val="00B44789"/>
    <w:rsid w:val="00B44FDC"/>
    <w:rsid w:val="00B460A3"/>
    <w:rsid w:val="00B502E9"/>
    <w:rsid w:val="00B50619"/>
    <w:rsid w:val="00B51B45"/>
    <w:rsid w:val="00B538FC"/>
    <w:rsid w:val="00B657BE"/>
    <w:rsid w:val="00B66081"/>
    <w:rsid w:val="00B67048"/>
    <w:rsid w:val="00B67CA3"/>
    <w:rsid w:val="00B67EAC"/>
    <w:rsid w:val="00B7121D"/>
    <w:rsid w:val="00B719F1"/>
    <w:rsid w:val="00B727A1"/>
    <w:rsid w:val="00B75F7F"/>
    <w:rsid w:val="00B77063"/>
    <w:rsid w:val="00B8174D"/>
    <w:rsid w:val="00B85091"/>
    <w:rsid w:val="00B862C5"/>
    <w:rsid w:val="00B86D3F"/>
    <w:rsid w:val="00B91001"/>
    <w:rsid w:val="00B963F1"/>
    <w:rsid w:val="00B96B70"/>
    <w:rsid w:val="00BA2C66"/>
    <w:rsid w:val="00BA477A"/>
    <w:rsid w:val="00BA5B7B"/>
    <w:rsid w:val="00BA6A4F"/>
    <w:rsid w:val="00BB2613"/>
    <w:rsid w:val="00BB324C"/>
    <w:rsid w:val="00BB3520"/>
    <w:rsid w:val="00BB352C"/>
    <w:rsid w:val="00BB498C"/>
    <w:rsid w:val="00BB5D02"/>
    <w:rsid w:val="00BB6B67"/>
    <w:rsid w:val="00BB6FEC"/>
    <w:rsid w:val="00BC1E14"/>
    <w:rsid w:val="00BC39DA"/>
    <w:rsid w:val="00BC477D"/>
    <w:rsid w:val="00BC47D0"/>
    <w:rsid w:val="00BC4D99"/>
    <w:rsid w:val="00BD042B"/>
    <w:rsid w:val="00BD1E4D"/>
    <w:rsid w:val="00BD24E7"/>
    <w:rsid w:val="00BD3C81"/>
    <w:rsid w:val="00BD5AC5"/>
    <w:rsid w:val="00BD6AEF"/>
    <w:rsid w:val="00BE0D4A"/>
    <w:rsid w:val="00BE13AD"/>
    <w:rsid w:val="00BE25B5"/>
    <w:rsid w:val="00BE2A4D"/>
    <w:rsid w:val="00BE4449"/>
    <w:rsid w:val="00BE46AD"/>
    <w:rsid w:val="00BF1B00"/>
    <w:rsid w:val="00BF50CE"/>
    <w:rsid w:val="00BF732A"/>
    <w:rsid w:val="00BF77AE"/>
    <w:rsid w:val="00C00213"/>
    <w:rsid w:val="00C02FA7"/>
    <w:rsid w:val="00C06824"/>
    <w:rsid w:val="00C1052E"/>
    <w:rsid w:val="00C10594"/>
    <w:rsid w:val="00C13A19"/>
    <w:rsid w:val="00C14013"/>
    <w:rsid w:val="00C23C48"/>
    <w:rsid w:val="00C2461C"/>
    <w:rsid w:val="00C25AFC"/>
    <w:rsid w:val="00C30DF4"/>
    <w:rsid w:val="00C358B8"/>
    <w:rsid w:val="00C365A5"/>
    <w:rsid w:val="00C37B6B"/>
    <w:rsid w:val="00C4145A"/>
    <w:rsid w:val="00C42439"/>
    <w:rsid w:val="00C43F04"/>
    <w:rsid w:val="00C4660B"/>
    <w:rsid w:val="00C5111B"/>
    <w:rsid w:val="00C56911"/>
    <w:rsid w:val="00C628BC"/>
    <w:rsid w:val="00C65F8D"/>
    <w:rsid w:val="00C663ED"/>
    <w:rsid w:val="00C707F9"/>
    <w:rsid w:val="00C72DCE"/>
    <w:rsid w:val="00C73FB3"/>
    <w:rsid w:val="00C7451B"/>
    <w:rsid w:val="00C74C87"/>
    <w:rsid w:val="00C76C78"/>
    <w:rsid w:val="00C77DEF"/>
    <w:rsid w:val="00C80129"/>
    <w:rsid w:val="00C82D3D"/>
    <w:rsid w:val="00C84D57"/>
    <w:rsid w:val="00C87F0D"/>
    <w:rsid w:val="00C95570"/>
    <w:rsid w:val="00C96103"/>
    <w:rsid w:val="00C96469"/>
    <w:rsid w:val="00C96955"/>
    <w:rsid w:val="00C975DA"/>
    <w:rsid w:val="00CA0564"/>
    <w:rsid w:val="00CA4622"/>
    <w:rsid w:val="00CA47F9"/>
    <w:rsid w:val="00CA58D7"/>
    <w:rsid w:val="00CA773E"/>
    <w:rsid w:val="00CA7D1C"/>
    <w:rsid w:val="00CC0666"/>
    <w:rsid w:val="00CC08ED"/>
    <w:rsid w:val="00CC0ABE"/>
    <w:rsid w:val="00CC394F"/>
    <w:rsid w:val="00CC73B4"/>
    <w:rsid w:val="00CD1CCF"/>
    <w:rsid w:val="00CD227A"/>
    <w:rsid w:val="00CD3150"/>
    <w:rsid w:val="00CD532C"/>
    <w:rsid w:val="00CE039F"/>
    <w:rsid w:val="00CE3427"/>
    <w:rsid w:val="00CE4654"/>
    <w:rsid w:val="00CE6753"/>
    <w:rsid w:val="00CE7E30"/>
    <w:rsid w:val="00CF30C2"/>
    <w:rsid w:val="00CF3648"/>
    <w:rsid w:val="00CF37B5"/>
    <w:rsid w:val="00CF40D7"/>
    <w:rsid w:val="00CF55CF"/>
    <w:rsid w:val="00CF6DD6"/>
    <w:rsid w:val="00CF7A3B"/>
    <w:rsid w:val="00D00FE6"/>
    <w:rsid w:val="00D04808"/>
    <w:rsid w:val="00D048DE"/>
    <w:rsid w:val="00D04ABF"/>
    <w:rsid w:val="00D05CC0"/>
    <w:rsid w:val="00D077D1"/>
    <w:rsid w:val="00D07EAB"/>
    <w:rsid w:val="00D10100"/>
    <w:rsid w:val="00D1558E"/>
    <w:rsid w:val="00D16F8F"/>
    <w:rsid w:val="00D20488"/>
    <w:rsid w:val="00D2427B"/>
    <w:rsid w:val="00D24D09"/>
    <w:rsid w:val="00D34F6C"/>
    <w:rsid w:val="00D353FA"/>
    <w:rsid w:val="00D36C48"/>
    <w:rsid w:val="00D41334"/>
    <w:rsid w:val="00D431F6"/>
    <w:rsid w:val="00D45330"/>
    <w:rsid w:val="00D4699A"/>
    <w:rsid w:val="00D54B1A"/>
    <w:rsid w:val="00D55579"/>
    <w:rsid w:val="00D5560C"/>
    <w:rsid w:val="00D55B63"/>
    <w:rsid w:val="00D55B68"/>
    <w:rsid w:val="00D616B6"/>
    <w:rsid w:val="00D61981"/>
    <w:rsid w:val="00D64AA3"/>
    <w:rsid w:val="00D67453"/>
    <w:rsid w:val="00D70422"/>
    <w:rsid w:val="00D741AA"/>
    <w:rsid w:val="00D775B1"/>
    <w:rsid w:val="00D82181"/>
    <w:rsid w:val="00D827BD"/>
    <w:rsid w:val="00D830F7"/>
    <w:rsid w:val="00D83E98"/>
    <w:rsid w:val="00D84DE8"/>
    <w:rsid w:val="00D85795"/>
    <w:rsid w:val="00D85BCC"/>
    <w:rsid w:val="00D87062"/>
    <w:rsid w:val="00D9007D"/>
    <w:rsid w:val="00D90A03"/>
    <w:rsid w:val="00D92161"/>
    <w:rsid w:val="00D93EAB"/>
    <w:rsid w:val="00D93EC4"/>
    <w:rsid w:val="00D97360"/>
    <w:rsid w:val="00DA22AA"/>
    <w:rsid w:val="00DA28E0"/>
    <w:rsid w:val="00DA2F73"/>
    <w:rsid w:val="00DA39D8"/>
    <w:rsid w:val="00DB0F5A"/>
    <w:rsid w:val="00DB3D1C"/>
    <w:rsid w:val="00DB5FEF"/>
    <w:rsid w:val="00DB788A"/>
    <w:rsid w:val="00DB7988"/>
    <w:rsid w:val="00DC09BA"/>
    <w:rsid w:val="00DC3568"/>
    <w:rsid w:val="00DC7220"/>
    <w:rsid w:val="00DC74FC"/>
    <w:rsid w:val="00DD01A0"/>
    <w:rsid w:val="00DD072D"/>
    <w:rsid w:val="00DD3C8D"/>
    <w:rsid w:val="00DD5893"/>
    <w:rsid w:val="00DD7314"/>
    <w:rsid w:val="00DE15C2"/>
    <w:rsid w:val="00DE580B"/>
    <w:rsid w:val="00DE75E9"/>
    <w:rsid w:val="00DF3C9E"/>
    <w:rsid w:val="00DF4684"/>
    <w:rsid w:val="00DF5CA9"/>
    <w:rsid w:val="00DF7091"/>
    <w:rsid w:val="00DF7BCA"/>
    <w:rsid w:val="00E02594"/>
    <w:rsid w:val="00E030BB"/>
    <w:rsid w:val="00E032FA"/>
    <w:rsid w:val="00E05F7F"/>
    <w:rsid w:val="00E15D49"/>
    <w:rsid w:val="00E16A55"/>
    <w:rsid w:val="00E219B3"/>
    <w:rsid w:val="00E22ED7"/>
    <w:rsid w:val="00E34FBF"/>
    <w:rsid w:val="00E379DD"/>
    <w:rsid w:val="00E42F90"/>
    <w:rsid w:val="00E436F2"/>
    <w:rsid w:val="00E4379A"/>
    <w:rsid w:val="00E454D5"/>
    <w:rsid w:val="00E460A0"/>
    <w:rsid w:val="00E50F77"/>
    <w:rsid w:val="00E521FD"/>
    <w:rsid w:val="00E530B1"/>
    <w:rsid w:val="00E54798"/>
    <w:rsid w:val="00E70E6F"/>
    <w:rsid w:val="00E7173C"/>
    <w:rsid w:val="00E74A30"/>
    <w:rsid w:val="00E750DE"/>
    <w:rsid w:val="00E76059"/>
    <w:rsid w:val="00E7622E"/>
    <w:rsid w:val="00E816E4"/>
    <w:rsid w:val="00E82046"/>
    <w:rsid w:val="00E83BE7"/>
    <w:rsid w:val="00E85EEE"/>
    <w:rsid w:val="00E908E8"/>
    <w:rsid w:val="00E912F2"/>
    <w:rsid w:val="00E94198"/>
    <w:rsid w:val="00E95994"/>
    <w:rsid w:val="00E95BAD"/>
    <w:rsid w:val="00E96C3E"/>
    <w:rsid w:val="00EA0370"/>
    <w:rsid w:val="00EA0E8B"/>
    <w:rsid w:val="00EA1153"/>
    <w:rsid w:val="00EA23BE"/>
    <w:rsid w:val="00EB0248"/>
    <w:rsid w:val="00EB10C6"/>
    <w:rsid w:val="00EB14A3"/>
    <w:rsid w:val="00EB2C10"/>
    <w:rsid w:val="00EB486D"/>
    <w:rsid w:val="00EB516E"/>
    <w:rsid w:val="00EB6FA1"/>
    <w:rsid w:val="00EC319E"/>
    <w:rsid w:val="00EC3330"/>
    <w:rsid w:val="00EC4F1F"/>
    <w:rsid w:val="00EC690F"/>
    <w:rsid w:val="00ED0418"/>
    <w:rsid w:val="00ED0B9B"/>
    <w:rsid w:val="00ED0E74"/>
    <w:rsid w:val="00ED43CD"/>
    <w:rsid w:val="00EE17DF"/>
    <w:rsid w:val="00EE192E"/>
    <w:rsid w:val="00EE54EB"/>
    <w:rsid w:val="00EE5519"/>
    <w:rsid w:val="00EF15E6"/>
    <w:rsid w:val="00EF43EA"/>
    <w:rsid w:val="00EF75F7"/>
    <w:rsid w:val="00F04173"/>
    <w:rsid w:val="00F045E5"/>
    <w:rsid w:val="00F06841"/>
    <w:rsid w:val="00F073F0"/>
    <w:rsid w:val="00F13C2E"/>
    <w:rsid w:val="00F14002"/>
    <w:rsid w:val="00F144E2"/>
    <w:rsid w:val="00F15F5B"/>
    <w:rsid w:val="00F17429"/>
    <w:rsid w:val="00F20452"/>
    <w:rsid w:val="00F23586"/>
    <w:rsid w:val="00F241AD"/>
    <w:rsid w:val="00F2460E"/>
    <w:rsid w:val="00F26101"/>
    <w:rsid w:val="00F26CCA"/>
    <w:rsid w:val="00F27000"/>
    <w:rsid w:val="00F27304"/>
    <w:rsid w:val="00F307D4"/>
    <w:rsid w:val="00F314E2"/>
    <w:rsid w:val="00F35BDB"/>
    <w:rsid w:val="00F35D3A"/>
    <w:rsid w:val="00F41F6E"/>
    <w:rsid w:val="00F434E5"/>
    <w:rsid w:val="00F43589"/>
    <w:rsid w:val="00F45D7E"/>
    <w:rsid w:val="00F474C9"/>
    <w:rsid w:val="00F50C98"/>
    <w:rsid w:val="00F538B1"/>
    <w:rsid w:val="00F54728"/>
    <w:rsid w:val="00F5667F"/>
    <w:rsid w:val="00F56FBC"/>
    <w:rsid w:val="00F57AC0"/>
    <w:rsid w:val="00F57E62"/>
    <w:rsid w:val="00F627A7"/>
    <w:rsid w:val="00F63D7C"/>
    <w:rsid w:val="00F64098"/>
    <w:rsid w:val="00F66925"/>
    <w:rsid w:val="00F7350D"/>
    <w:rsid w:val="00F76013"/>
    <w:rsid w:val="00F8318A"/>
    <w:rsid w:val="00F872DA"/>
    <w:rsid w:val="00F9118A"/>
    <w:rsid w:val="00F91F14"/>
    <w:rsid w:val="00F9380F"/>
    <w:rsid w:val="00F9635A"/>
    <w:rsid w:val="00F96EBD"/>
    <w:rsid w:val="00F97AA5"/>
    <w:rsid w:val="00FA248E"/>
    <w:rsid w:val="00FA6948"/>
    <w:rsid w:val="00FB052A"/>
    <w:rsid w:val="00FB075E"/>
    <w:rsid w:val="00FB167B"/>
    <w:rsid w:val="00FB2C70"/>
    <w:rsid w:val="00FB60AC"/>
    <w:rsid w:val="00FC051F"/>
    <w:rsid w:val="00FC1FBB"/>
    <w:rsid w:val="00FC3F89"/>
    <w:rsid w:val="00FC3FA0"/>
    <w:rsid w:val="00FC4671"/>
    <w:rsid w:val="00FC5C67"/>
    <w:rsid w:val="00FC71FD"/>
    <w:rsid w:val="00FC7CF2"/>
    <w:rsid w:val="00FD1C89"/>
    <w:rsid w:val="00FD4ACE"/>
    <w:rsid w:val="00FE1F54"/>
    <w:rsid w:val="00FE32D7"/>
    <w:rsid w:val="00FE3982"/>
    <w:rsid w:val="00FE4AC5"/>
    <w:rsid w:val="00FE78B4"/>
    <w:rsid w:val="00FE7B95"/>
    <w:rsid w:val="00FF6D56"/>
    <w:rsid w:val="00FF7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3790C33B"/>
  <w15:docId w15:val="{0D4274CF-8CFF-4D90-90A1-D7FAE91D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5B6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7559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55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5597"/>
    <w:rPr>
      <w:rFonts w:asciiTheme="majorHAnsi" w:eastAsiaTheme="majorEastAsia" w:hAnsiTheme="majorHAnsi" w:cstheme="majorBidi"/>
      <w:b/>
      <w:bCs/>
      <w:color w:val="365F91" w:themeColor="accent1" w:themeShade="BF"/>
      <w:sz w:val="28"/>
      <w:szCs w:val="28"/>
    </w:rPr>
  </w:style>
  <w:style w:type="paragraph" w:styleId="Tekstdymka">
    <w:name w:val="Balloon Text"/>
    <w:basedOn w:val="Normalny"/>
    <w:link w:val="TekstdymkaZnak"/>
    <w:uiPriority w:val="99"/>
    <w:semiHidden/>
    <w:unhideWhenUsed/>
    <w:rsid w:val="00341741"/>
    <w:rPr>
      <w:rFonts w:ascii="Tahoma" w:hAnsi="Tahoma" w:cs="Tahoma"/>
      <w:sz w:val="16"/>
      <w:szCs w:val="16"/>
    </w:rPr>
  </w:style>
  <w:style w:type="character" w:customStyle="1" w:styleId="TekstdymkaZnak">
    <w:name w:val="Tekst dymka Znak"/>
    <w:basedOn w:val="Domylnaczcionkaakapitu"/>
    <w:link w:val="Tekstdymka"/>
    <w:uiPriority w:val="99"/>
    <w:semiHidden/>
    <w:rsid w:val="00341741"/>
    <w:rPr>
      <w:rFonts w:ascii="Tahoma" w:eastAsia="Times New Roman" w:hAnsi="Tahoma" w:cs="Tahoma"/>
      <w:sz w:val="16"/>
      <w:szCs w:val="16"/>
      <w:lang w:eastAsia="pl-PL"/>
    </w:rPr>
  </w:style>
  <w:style w:type="paragraph" w:styleId="NormalnyWeb">
    <w:name w:val="Normal (Web)"/>
    <w:basedOn w:val="Normalny"/>
    <w:uiPriority w:val="99"/>
    <w:semiHidden/>
    <w:unhideWhenUsed/>
    <w:rsid w:val="002E4169"/>
    <w:pPr>
      <w:spacing w:before="100" w:beforeAutospacing="1" w:after="100" w:afterAutospacing="1"/>
    </w:pPr>
  </w:style>
  <w:style w:type="paragraph" w:customStyle="1" w:styleId="Default">
    <w:name w:val="Default"/>
    <w:qFormat/>
    <w:rsid w:val="001967C7"/>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2B4733"/>
    <w:rPr>
      <w:sz w:val="20"/>
      <w:szCs w:val="20"/>
    </w:rPr>
  </w:style>
  <w:style w:type="character" w:customStyle="1" w:styleId="TekstprzypisukocowegoZnak">
    <w:name w:val="Tekst przypisu końcowego Znak"/>
    <w:basedOn w:val="Domylnaczcionkaakapitu"/>
    <w:link w:val="Tekstprzypisukocowego"/>
    <w:uiPriority w:val="99"/>
    <w:semiHidden/>
    <w:rsid w:val="002B473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B4733"/>
    <w:rPr>
      <w:vertAlign w:val="superscript"/>
    </w:rPr>
  </w:style>
  <w:style w:type="paragraph" w:styleId="Akapitzlist">
    <w:name w:val="List Paragraph"/>
    <w:aliases w:val="Akapit z listą BS,Obiekt,Akapit z listą1,List Paragraph1,01ListaArabska,maz_wyliczenie,opis dzialania,K-P_odwolanie,A_wyliczenie,Akapit z listą5CxSpLast,Tekst punktowanie,Numerowanie,List Paragraph,BulletC,Akapit z listą 1,Akapit z listą5"/>
    <w:basedOn w:val="Normalny"/>
    <w:link w:val="AkapitzlistZnak"/>
    <w:uiPriority w:val="34"/>
    <w:qFormat/>
    <w:rsid w:val="00126313"/>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Obiekt Znak,Akapit z listą1 Znak,List Paragraph1 Znak,01ListaArabska Znak,maz_wyliczenie Znak,opis dzialania Znak,K-P_odwolanie Znak,A_wyliczenie Znak,Akapit z listą5CxSpLast Znak,Tekst punktowanie Znak"/>
    <w:link w:val="Akapitzlist"/>
    <w:uiPriority w:val="34"/>
    <w:qFormat/>
    <w:locked/>
    <w:rsid w:val="00126313"/>
    <w:rPr>
      <w:rFonts w:ascii="Calibri" w:eastAsia="Calibri" w:hAnsi="Calibri" w:cs="Times New Roman"/>
    </w:rPr>
  </w:style>
  <w:style w:type="character" w:customStyle="1" w:styleId="StylArial9ptNiebieskoszary">
    <w:name w:val="Styl Arial 9 pt Niebieskoszary"/>
    <w:rsid w:val="00F56FBC"/>
    <w:rPr>
      <w:rFonts w:ascii="Arial" w:hAnsi="Arial"/>
      <w:color w:val="006666"/>
      <w:sz w:val="18"/>
    </w:rPr>
  </w:style>
  <w:style w:type="paragraph" w:customStyle="1" w:styleId="Styl">
    <w:name w:val="Styl"/>
    <w:basedOn w:val="Tekstpodstawowy"/>
    <w:link w:val="StylZnak"/>
    <w:rsid w:val="00F56FBC"/>
    <w:pPr>
      <w:spacing w:before="40" w:after="40"/>
      <w:jc w:val="both"/>
    </w:pPr>
    <w:rPr>
      <w:rFonts w:ascii="Arial" w:hAnsi="Arial"/>
      <w:color w:val="006666"/>
      <w:sz w:val="18"/>
      <w:szCs w:val="20"/>
    </w:rPr>
  </w:style>
  <w:style w:type="character" w:customStyle="1" w:styleId="StylZnak">
    <w:name w:val="Styl Znak"/>
    <w:link w:val="Styl"/>
    <w:rsid w:val="00F56FBC"/>
    <w:rPr>
      <w:rFonts w:ascii="Arial" w:eastAsia="Times New Roman" w:hAnsi="Arial" w:cs="Times New Roman"/>
      <w:color w:val="006666"/>
      <w:sz w:val="18"/>
      <w:szCs w:val="20"/>
      <w:lang w:eastAsia="pl-PL"/>
    </w:rPr>
  </w:style>
  <w:style w:type="character" w:styleId="Hipercze">
    <w:name w:val="Hyperlink"/>
    <w:basedOn w:val="Domylnaczcionkaakapitu"/>
    <w:uiPriority w:val="99"/>
    <w:unhideWhenUsed/>
    <w:rsid w:val="00F56FBC"/>
    <w:rPr>
      <w:color w:val="0000FF" w:themeColor="hyperlink"/>
      <w:u w:val="single"/>
    </w:rPr>
  </w:style>
  <w:style w:type="paragraph" w:styleId="Tekstpodstawowy">
    <w:name w:val="Body Text"/>
    <w:basedOn w:val="Normalny"/>
    <w:link w:val="TekstpodstawowyZnak"/>
    <w:uiPriority w:val="99"/>
    <w:semiHidden/>
    <w:unhideWhenUsed/>
    <w:rsid w:val="00F56FBC"/>
    <w:pPr>
      <w:spacing w:after="120"/>
    </w:pPr>
  </w:style>
  <w:style w:type="character" w:customStyle="1" w:styleId="TekstpodstawowyZnak">
    <w:name w:val="Tekst podstawowy Znak"/>
    <w:basedOn w:val="Domylnaczcionkaakapitu"/>
    <w:link w:val="Tekstpodstawowy"/>
    <w:uiPriority w:val="99"/>
    <w:semiHidden/>
    <w:rsid w:val="00F56FBC"/>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07094"/>
    <w:rPr>
      <w:b/>
      <w:bCs/>
    </w:rPr>
  </w:style>
  <w:style w:type="character" w:styleId="UyteHipercze">
    <w:name w:val="FollowedHyperlink"/>
    <w:basedOn w:val="Domylnaczcionkaakapitu"/>
    <w:uiPriority w:val="99"/>
    <w:semiHidden/>
    <w:unhideWhenUsed/>
    <w:rsid w:val="00C42439"/>
    <w:rPr>
      <w:color w:val="800080" w:themeColor="followedHyperlink"/>
      <w:u w:val="single"/>
    </w:rPr>
  </w:style>
  <w:style w:type="paragraph" w:styleId="Nagwek">
    <w:name w:val="header"/>
    <w:basedOn w:val="Normalny"/>
    <w:link w:val="NagwekZnak"/>
    <w:uiPriority w:val="99"/>
    <w:unhideWhenUsed/>
    <w:rsid w:val="00E912F2"/>
    <w:pPr>
      <w:tabs>
        <w:tab w:val="center" w:pos="4536"/>
        <w:tab w:val="right" w:pos="9072"/>
      </w:tabs>
    </w:pPr>
  </w:style>
  <w:style w:type="character" w:customStyle="1" w:styleId="NagwekZnak">
    <w:name w:val="Nagłówek Znak"/>
    <w:basedOn w:val="Domylnaczcionkaakapitu"/>
    <w:link w:val="Nagwek"/>
    <w:uiPriority w:val="99"/>
    <w:rsid w:val="00E912F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912F2"/>
    <w:pPr>
      <w:tabs>
        <w:tab w:val="center" w:pos="4536"/>
        <w:tab w:val="right" w:pos="9072"/>
      </w:tabs>
    </w:pPr>
  </w:style>
  <w:style w:type="character" w:customStyle="1" w:styleId="StopkaZnak">
    <w:name w:val="Stopka Znak"/>
    <w:basedOn w:val="Domylnaczcionkaakapitu"/>
    <w:link w:val="Stopka"/>
    <w:uiPriority w:val="99"/>
    <w:rsid w:val="00E912F2"/>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B4D1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B4D11"/>
    <w:rPr>
      <w:rFonts w:eastAsiaTheme="minorEastAsia"/>
      <w:lang w:eastAsia="pl-PL"/>
    </w:rPr>
  </w:style>
  <w:style w:type="character" w:customStyle="1" w:styleId="Nagwek2Znak">
    <w:name w:val="Nagłówek 2 Znak"/>
    <w:basedOn w:val="Domylnaczcionkaakapitu"/>
    <w:link w:val="Nagwek2"/>
    <w:uiPriority w:val="9"/>
    <w:rsid w:val="00D55B68"/>
    <w:rPr>
      <w:rFonts w:asciiTheme="majorHAnsi" w:eastAsiaTheme="majorEastAsia" w:hAnsiTheme="majorHAnsi" w:cstheme="majorBidi"/>
      <w:b/>
      <w:bCs/>
      <w:color w:val="4F81BD" w:themeColor="accent1"/>
      <w:sz w:val="26"/>
      <w:szCs w:val="26"/>
      <w:lang w:eastAsia="pl-PL"/>
    </w:rPr>
  </w:style>
  <w:style w:type="paragraph" w:styleId="Nagwekspisutreci">
    <w:name w:val="TOC Heading"/>
    <w:basedOn w:val="Nagwek1"/>
    <w:next w:val="Normalny"/>
    <w:uiPriority w:val="39"/>
    <w:semiHidden/>
    <w:unhideWhenUsed/>
    <w:qFormat/>
    <w:rsid w:val="00D55B68"/>
    <w:pPr>
      <w:numPr>
        <w:numId w:val="0"/>
      </w:numPr>
      <w:spacing w:line="276" w:lineRule="auto"/>
      <w:outlineLvl w:val="9"/>
    </w:pPr>
  </w:style>
  <w:style w:type="paragraph" w:styleId="Spistreci2">
    <w:name w:val="toc 2"/>
    <w:basedOn w:val="Normalny"/>
    <w:next w:val="Normalny"/>
    <w:autoRedefine/>
    <w:uiPriority w:val="39"/>
    <w:unhideWhenUsed/>
    <w:qFormat/>
    <w:rsid w:val="00D55B68"/>
    <w:pPr>
      <w:tabs>
        <w:tab w:val="right" w:leader="dot" w:pos="9062"/>
      </w:tabs>
      <w:spacing w:before="240" w:after="100"/>
      <w:ind w:left="238"/>
    </w:pPr>
  </w:style>
  <w:style w:type="paragraph" w:styleId="Spistreci1">
    <w:name w:val="toc 1"/>
    <w:basedOn w:val="Normalny"/>
    <w:next w:val="Normalny"/>
    <w:autoRedefine/>
    <w:uiPriority w:val="39"/>
    <w:semiHidden/>
    <w:unhideWhenUsed/>
    <w:qFormat/>
    <w:rsid w:val="00D55B68"/>
    <w:pPr>
      <w:spacing w:after="100" w:line="276" w:lineRule="auto"/>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D55B68"/>
    <w:pPr>
      <w:spacing w:after="100" w:line="276" w:lineRule="auto"/>
      <w:ind w:left="440"/>
    </w:pPr>
    <w:rPr>
      <w:rFonts w:asciiTheme="minorHAnsi" w:eastAsiaTheme="minorEastAsia" w:hAnsiTheme="minorHAnsi" w:cstheme="minorBidi"/>
      <w:sz w:val="22"/>
      <w:szCs w:val="22"/>
    </w:rPr>
  </w:style>
  <w:style w:type="character" w:customStyle="1" w:styleId="Formularznormalny">
    <w:name w:val="Formularz normalny"/>
    <w:basedOn w:val="Domylnaczcionkaakapitu"/>
    <w:uiPriority w:val="1"/>
    <w:qFormat/>
    <w:rsid w:val="00FB052A"/>
    <w:rPr>
      <w:rFonts w:ascii="Times New Roman" w:hAnsi="Times New Roman"/>
      <w:color w:val="000000"/>
      <w:sz w:val="24"/>
      <w:u w:val="none"/>
    </w:rPr>
  </w:style>
  <w:style w:type="character" w:customStyle="1" w:styleId="mcetext-insertedbyben">
    <w:name w:val="mcetext-insertedbyben"/>
    <w:rsid w:val="000F3039"/>
  </w:style>
  <w:style w:type="character" w:customStyle="1" w:styleId="label-short">
    <w:name w:val="label-short"/>
    <w:basedOn w:val="Domylnaczcionkaakapitu"/>
    <w:rsid w:val="0080732D"/>
  </w:style>
  <w:style w:type="character" w:customStyle="1" w:styleId="aspnetdisabled">
    <w:name w:val="aspnetdisabled"/>
    <w:basedOn w:val="Domylnaczcionkaakapitu"/>
    <w:rsid w:val="0080732D"/>
  </w:style>
  <w:style w:type="paragraph" w:customStyle="1" w:styleId="LBE1">
    <w:name w:val="LBE1"/>
    <w:basedOn w:val="Nagwek1"/>
    <w:rsid w:val="00E50F77"/>
    <w:pPr>
      <w:numPr>
        <w:ilvl w:val="1"/>
        <w:numId w:val="35"/>
      </w:numPr>
      <w:tabs>
        <w:tab w:val="num" w:pos="360"/>
        <w:tab w:val="num" w:pos="1440"/>
      </w:tabs>
      <w:ind w:left="1440" w:hanging="360"/>
      <w:jc w:val="both"/>
    </w:pPr>
    <w:rPr>
      <w:color w:val="3D1B0E"/>
      <w:lang w:eastAsia="en-US"/>
    </w:rPr>
  </w:style>
  <w:style w:type="character" w:customStyle="1" w:styleId="LBE11Znak">
    <w:name w:val="LBE1.1 Znak"/>
    <w:basedOn w:val="Nagwek1Znak"/>
    <w:link w:val="LBE11"/>
    <w:locked/>
    <w:rsid w:val="00E50F77"/>
    <w:rPr>
      <w:rFonts w:asciiTheme="majorHAnsi" w:eastAsiaTheme="majorEastAsia" w:hAnsiTheme="majorHAnsi" w:cstheme="majorBidi"/>
      <w:b/>
      <w:bCs/>
      <w:color w:val="3D1B0E"/>
      <w:sz w:val="28"/>
      <w:szCs w:val="28"/>
    </w:rPr>
  </w:style>
  <w:style w:type="paragraph" w:customStyle="1" w:styleId="LBE11">
    <w:name w:val="LBE1.1"/>
    <w:basedOn w:val="Nagwek1"/>
    <w:link w:val="LBE11Znak"/>
    <w:qFormat/>
    <w:rsid w:val="00E50F77"/>
    <w:pPr>
      <w:numPr>
        <w:numId w:val="35"/>
      </w:numPr>
    </w:pPr>
    <w:rPr>
      <w:color w:val="3D1B0E"/>
      <w:lang w:eastAsia="en-US"/>
    </w:rPr>
  </w:style>
  <w:style w:type="character" w:customStyle="1" w:styleId="EcorysBodyChar">
    <w:name w:val="Ecorys Body Char"/>
    <w:basedOn w:val="Domylnaczcionkaakapitu"/>
    <w:link w:val="EcorysBody"/>
    <w:locked/>
    <w:rsid w:val="00E50F77"/>
    <w:rPr>
      <w:rFonts w:ascii="Arial" w:hAnsi="Arial" w:cs="Open Sans Light"/>
      <w:color w:val="000000" w:themeColor="text1"/>
      <w:sz w:val="24"/>
      <w:szCs w:val="24"/>
    </w:rPr>
  </w:style>
  <w:style w:type="paragraph" w:customStyle="1" w:styleId="EcorysBody">
    <w:name w:val="Ecorys Body"/>
    <w:link w:val="EcorysBodyChar"/>
    <w:qFormat/>
    <w:rsid w:val="00E50F77"/>
    <w:pPr>
      <w:spacing w:after="180"/>
    </w:pPr>
    <w:rPr>
      <w:rFonts w:ascii="Arial" w:hAnsi="Arial" w:cs="Open Sans Light"/>
      <w:color w:val="000000" w:themeColor="text1"/>
      <w:sz w:val="24"/>
      <w:szCs w:val="24"/>
    </w:rPr>
  </w:style>
  <w:style w:type="character" w:styleId="Odwoaniedokomentarza">
    <w:name w:val="annotation reference"/>
    <w:basedOn w:val="Domylnaczcionkaakapitu"/>
    <w:uiPriority w:val="99"/>
    <w:semiHidden/>
    <w:unhideWhenUsed/>
    <w:rsid w:val="00D64AA3"/>
    <w:rPr>
      <w:sz w:val="16"/>
      <w:szCs w:val="16"/>
    </w:rPr>
  </w:style>
  <w:style w:type="paragraph" w:styleId="Tekstkomentarza">
    <w:name w:val="annotation text"/>
    <w:basedOn w:val="Normalny"/>
    <w:link w:val="TekstkomentarzaZnak"/>
    <w:uiPriority w:val="99"/>
    <w:semiHidden/>
    <w:unhideWhenUsed/>
    <w:rsid w:val="00D64AA3"/>
    <w:rPr>
      <w:sz w:val="20"/>
      <w:szCs w:val="20"/>
    </w:rPr>
  </w:style>
  <w:style w:type="character" w:customStyle="1" w:styleId="TekstkomentarzaZnak">
    <w:name w:val="Tekst komentarza Znak"/>
    <w:basedOn w:val="Domylnaczcionkaakapitu"/>
    <w:link w:val="Tekstkomentarza"/>
    <w:uiPriority w:val="99"/>
    <w:semiHidden/>
    <w:rsid w:val="00D64AA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64AA3"/>
    <w:rPr>
      <w:b/>
      <w:bCs/>
    </w:rPr>
  </w:style>
  <w:style w:type="character" w:customStyle="1" w:styleId="TematkomentarzaZnak">
    <w:name w:val="Temat komentarza Znak"/>
    <w:basedOn w:val="TekstkomentarzaZnak"/>
    <w:link w:val="Tematkomentarza"/>
    <w:uiPriority w:val="99"/>
    <w:semiHidden/>
    <w:rsid w:val="00D64AA3"/>
    <w:rPr>
      <w:rFonts w:ascii="Times New Roman" w:eastAsia="Times New Roman" w:hAnsi="Times New Roman" w:cs="Times New Roman"/>
      <w:b/>
      <w:bCs/>
      <w:sz w:val="20"/>
      <w:szCs w:val="20"/>
      <w:lang w:eastAsia="pl-PL"/>
    </w:rPr>
  </w:style>
  <w:style w:type="paragraph" w:customStyle="1" w:styleId="Standard">
    <w:name w:val="Standard"/>
    <w:rsid w:val="000318BB"/>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Cytatintensywny">
    <w:name w:val="Intense Quote"/>
    <w:basedOn w:val="Normalny"/>
    <w:next w:val="Normalny"/>
    <w:link w:val="CytatintensywnyZnak"/>
    <w:uiPriority w:val="30"/>
    <w:qFormat/>
    <w:rsid w:val="00ED0B9B"/>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rPr>
  </w:style>
  <w:style w:type="character" w:customStyle="1" w:styleId="CytatintensywnyZnak">
    <w:name w:val="Cytat intensywny Znak"/>
    <w:basedOn w:val="Domylnaczcionkaakapitu"/>
    <w:link w:val="Cytatintensywny"/>
    <w:uiPriority w:val="30"/>
    <w:rsid w:val="00ED0B9B"/>
    <w:rPr>
      <w:rFonts w:eastAsiaTheme="minorEastAsia"/>
      <w:b/>
      <w:bCs/>
      <w:i/>
      <w:iCs/>
      <w:color w:val="4F81BD" w:themeColor="accent1"/>
      <w:lang w:eastAsia="pl-PL"/>
    </w:rPr>
  </w:style>
  <w:style w:type="character" w:styleId="Uwydatnienie">
    <w:name w:val="Emphasis"/>
    <w:basedOn w:val="Domylnaczcionkaakapitu"/>
    <w:uiPriority w:val="20"/>
    <w:qFormat/>
    <w:rsid w:val="00334EE7"/>
    <w:rPr>
      <w:i/>
      <w:iCs/>
    </w:rPr>
  </w:style>
  <w:style w:type="character" w:customStyle="1" w:styleId="Nierozpoznanawzmianka1">
    <w:name w:val="Nierozpoznana wzmianka1"/>
    <w:basedOn w:val="Domylnaczcionkaakapitu"/>
    <w:uiPriority w:val="99"/>
    <w:semiHidden/>
    <w:unhideWhenUsed/>
    <w:rsid w:val="00BF1B00"/>
    <w:rPr>
      <w:color w:val="605E5C"/>
      <w:shd w:val="clear" w:color="auto" w:fill="E1DFDD"/>
    </w:rPr>
  </w:style>
  <w:style w:type="character" w:customStyle="1" w:styleId="UnresolvedMention">
    <w:name w:val="Unresolved Mention"/>
    <w:basedOn w:val="Domylnaczcionkaakapitu"/>
    <w:uiPriority w:val="99"/>
    <w:semiHidden/>
    <w:unhideWhenUsed/>
    <w:rsid w:val="009B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3451">
      <w:bodyDiv w:val="1"/>
      <w:marLeft w:val="0"/>
      <w:marRight w:val="0"/>
      <w:marTop w:val="0"/>
      <w:marBottom w:val="0"/>
      <w:divBdr>
        <w:top w:val="none" w:sz="0" w:space="0" w:color="auto"/>
        <w:left w:val="none" w:sz="0" w:space="0" w:color="auto"/>
        <w:bottom w:val="none" w:sz="0" w:space="0" w:color="auto"/>
        <w:right w:val="none" w:sz="0" w:space="0" w:color="auto"/>
      </w:divBdr>
    </w:div>
    <w:div w:id="135149447">
      <w:bodyDiv w:val="1"/>
      <w:marLeft w:val="0"/>
      <w:marRight w:val="0"/>
      <w:marTop w:val="0"/>
      <w:marBottom w:val="0"/>
      <w:divBdr>
        <w:top w:val="none" w:sz="0" w:space="0" w:color="auto"/>
        <w:left w:val="none" w:sz="0" w:space="0" w:color="auto"/>
        <w:bottom w:val="none" w:sz="0" w:space="0" w:color="auto"/>
        <w:right w:val="none" w:sz="0" w:space="0" w:color="auto"/>
      </w:divBdr>
    </w:div>
    <w:div w:id="162625523">
      <w:bodyDiv w:val="1"/>
      <w:marLeft w:val="0"/>
      <w:marRight w:val="0"/>
      <w:marTop w:val="0"/>
      <w:marBottom w:val="0"/>
      <w:divBdr>
        <w:top w:val="none" w:sz="0" w:space="0" w:color="auto"/>
        <w:left w:val="none" w:sz="0" w:space="0" w:color="auto"/>
        <w:bottom w:val="none" w:sz="0" w:space="0" w:color="auto"/>
        <w:right w:val="none" w:sz="0" w:space="0" w:color="auto"/>
      </w:divBdr>
    </w:div>
    <w:div w:id="269705253">
      <w:bodyDiv w:val="1"/>
      <w:marLeft w:val="0"/>
      <w:marRight w:val="0"/>
      <w:marTop w:val="0"/>
      <w:marBottom w:val="0"/>
      <w:divBdr>
        <w:top w:val="none" w:sz="0" w:space="0" w:color="auto"/>
        <w:left w:val="none" w:sz="0" w:space="0" w:color="auto"/>
        <w:bottom w:val="none" w:sz="0" w:space="0" w:color="auto"/>
        <w:right w:val="none" w:sz="0" w:space="0" w:color="auto"/>
      </w:divBdr>
    </w:div>
    <w:div w:id="502621280">
      <w:bodyDiv w:val="1"/>
      <w:marLeft w:val="0"/>
      <w:marRight w:val="0"/>
      <w:marTop w:val="0"/>
      <w:marBottom w:val="0"/>
      <w:divBdr>
        <w:top w:val="none" w:sz="0" w:space="0" w:color="auto"/>
        <w:left w:val="none" w:sz="0" w:space="0" w:color="auto"/>
        <w:bottom w:val="none" w:sz="0" w:space="0" w:color="auto"/>
        <w:right w:val="none" w:sz="0" w:space="0" w:color="auto"/>
      </w:divBdr>
    </w:div>
    <w:div w:id="534731202">
      <w:bodyDiv w:val="1"/>
      <w:marLeft w:val="0"/>
      <w:marRight w:val="0"/>
      <w:marTop w:val="0"/>
      <w:marBottom w:val="0"/>
      <w:divBdr>
        <w:top w:val="none" w:sz="0" w:space="0" w:color="auto"/>
        <w:left w:val="none" w:sz="0" w:space="0" w:color="auto"/>
        <w:bottom w:val="none" w:sz="0" w:space="0" w:color="auto"/>
        <w:right w:val="none" w:sz="0" w:space="0" w:color="auto"/>
      </w:divBdr>
    </w:div>
    <w:div w:id="655913899">
      <w:bodyDiv w:val="1"/>
      <w:marLeft w:val="0"/>
      <w:marRight w:val="0"/>
      <w:marTop w:val="0"/>
      <w:marBottom w:val="0"/>
      <w:divBdr>
        <w:top w:val="none" w:sz="0" w:space="0" w:color="auto"/>
        <w:left w:val="none" w:sz="0" w:space="0" w:color="auto"/>
        <w:bottom w:val="none" w:sz="0" w:space="0" w:color="auto"/>
        <w:right w:val="none" w:sz="0" w:space="0" w:color="auto"/>
      </w:divBdr>
    </w:div>
    <w:div w:id="772090414">
      <w:bodyDiv w:val="1"/>
      <w:marLeft w:val="0"/>
      <w:marRight w:val="0"/>
      <w:marTop w:val="0"/>
      <w:marBottom w:val="0"/>
      <w:divBdr>
        <w:top w:val="none" w:sz="0" w:space="0" w:color="auto"/>
        <w:left w:val="none" w:sz="0" w:space="0" w:color="auto"/>
        <w:bottom w:val="none" w:sz="0" w:space="0" w:color="auto"/>
        <w:right w:val="none" w:sz="0" w:space="0" w:color="auto"/>
      </w:divBdr>
    </w:div>
    <w:div w:id="833296899">
      <w:bodyDiv w:val="1"/>
      <w:marLeft w:val="0"/>
      <w:marRight w:val="0"/>
      <w:marTop w:val="0"/>
      <w:marBottom w:val="0"/>
      <w:divBdr>
        <w:top w:val="none" w:sz="0" w:space="0" w:color="auto"/>
        <w:left w:val="none" w:sz="0" w:space="0" w:color="auto"/>
        <w:bottom w:val="none" w:sz="0" w:space="0" w:color="auto"/>
        <w:right w:val="none" w:sz="0" w:space="0" w:color="auto"/>
      </w:divBdr>
    </w:div>
    <w:div w:id="922177038">
      <w:bodyDiv w:val="1"/>
      <w:marLeft w:val="0"/>
      <w:marRight w:val="0"/>
      <w:marTop w:val="0"/>
      <w:marBottom w:val="0"/>
      <w:divBdr>
        <w:top w:val="none" w:sz="0" w:space="0" w:color="auto"/>
        <w:left w:val="none" w:sz="0" w:space="0" w:color="auto"/>
        <w:bottom w:val="none" w:sz="0" w:space="0" w:color="auto"/>
        <w:right w:val="none" w:sz="0" w:space="0" w:color="auto"/>
      </w:divBdr>
    </w:div>
    <w:div w:id="936670098">
      <w:bodyDiv w:val="1"/>
      <w:marLeft w:val="0"/>
      <w:marRight w:val="0"/>
      <w:marTop w:val="0"/>
      <w:marBottom w:val="0"/>
      <w:divBdr>
        <w:top w:val="none" w:sz="0" w:space="0" w:color="auto"/>
        <w:left w:val="none" w:sz="0" w:space="0" w:color="auto"/>
        <w:bottom w:val="none" w:sz="0" w:space="0" w:color="auto"/>
        <w:right w:val="none" w:sz="0" w:space="0" w:color="auto"/>
      </w:divBdr>
    </w:div>
    <w:div w:id="991953371">
      <w:bodyDiv w:val="1"/>
      <w:marLeft w:val="0"/>
      <w:marRight w:val="0"/>
      <w:marTop w:val="0"/>
      <w:marBottom w:val="0"/>
      <w:divBdr>
        <w:top w:val="none" w:sz="0" w:space="0" w:color="auto"/>
        <w:left w:val="none" w:sz="0" w:space="0" w:color="auto"/>
        <w:bottom w:val="none" w:sz="0" w:space="0" w:color="auto"/>
        <w:right w:val="none" w:sz="0" w:space="0" w:color="auto"/>
      </w:divBdr>
    </w:div>
    <w:div w:id="1237937740">
      <w:bodyDiv w:val="1"/>
      <w:marLeft w:val="0"/>
      <w:marRight w:val="0"/>
      <w:marTop w:val="0"/>
      <w:marBottom w:val="0"/>
      <w:divBdr>
        <w:top w:val="none" w:sz="0" w:space="0" w:color="auto"/>
        <w:left w:val="none" w:sz="0" w:space="0" w:color="auto"/>
        <w:bottom w:val="none" w:sz="0" w:space="0" w:color="auto"/>
        <w:right w:val="none" w:sz="0" w:space="0" w:color="auto"/>
      </w:divBdr>
    </w:div>
    <w:div w:id="1293632679">
      <w:bodyDiv w:val="1"/>
      <w:marLeft w:val="0"/>
      <w:marRight w:val="0"/>
      <w:marTop w:val="0"/>
      <w:marBottom w:val="0"/>
      <w:divBdr>
        <w:top w:val="none" w:sz="0" w:space="0" w:color="auto"/>
        <w:left w:val="none" w:sz="0" w:space="0" w:color="auto"/>
        <w:bottom w:val="none" w:sz="0" w:space="0" w:color="auto"/>
        <w:right w:val="none" w:sz="0" w:space="0" w:color="auto"/>
      </w:divBdr>
    </w:div>
    <w:div w:id="1515997632">
      <w:bodyDiv w:val="1"/>
      <w:marLeft w:val="0"/>
      <w:marRight w:val="0"/>
      <w:marTop w:val="0"/>
      <w:marBottom w:val="0"/>
      <w:divBdr>
        <w:top w:val="none" w:sz="0" w:space="0" w:color="auto"/>
        <w:left w:val="none" w:sz="0" w:space="0" w:color="auto"/>
        <w:bottom w:val="none" w:sz="0" w:space="0" w:color="auto"/>
        <w:right w:val="none" w:sz="0" w:space="0" w:color="auto"/>
      </w:divBdr>
    </w:div>
    <w:div w:id="1671103905">
      <w:bodyDiv w:val="1"/>
      <w:marLeft w:val="0"/>
      <w:marRight w:val="0"/>
      <w:marTop w:val="0"/>
      <w:marBottom w:val="0"/>
      <w:divBdr>
        <w:top w:val="none" w:sz="0" w:space="0" w:color="auto"/>
        <w:left w:val="none" w:sz="0" w:space="0" w:color="auto"/>
        <w:bottom w:val="none" w:sz="0" w:space="0" w:color="auto"/>
        <w:right w:val="none" w:sz="0" w:space="0" w:color="auto"/>
      </w:divBdr>
    </w:div>
    <w:div w:id="1771966537">
      <w:bodyDiv w:val="1"/>
      <w:marLeft w:val="0"/>
      <w:marRight w:val="0"/>
      <w:marTop w:val="0"/>
      <w:marBottom w:val="0"/>
      <w:divBdr>
        <w:top w:val="none" w:sz="0" w:space="0" w:color="auto"/>
        <w:left w:val="none" w:sz="0" w:space="0" w:color="auto"/>
        <w:bottom w:val="none" w:sz="0" w:space="0" w:color="auto"/>
        <w:right w:val="none" w:sz="0" w:space="0" w:color="auto"/>
      </w:divBdr>
    </w:div>
    <w:div w:id="1778018587">
      <w:bodyDiv w:val="1"/>
      <w:marLeft w:val="0"/>
      <w:marRight w:val="0"/>
      <w:marTop w:val="0"/>
      <w:marBottom w:val="0"/>
      <w:divBdr>
        <w:top w:val="none" w:sz="0" w:space="0" w:color="auto"/>
        <w:left w:val="none" w:sz="0" w:space="0" w:color="auto"/>
        <w:bottom w:val="none" w:sz="0" w:space="0" w:color="auto"/>
        <w:right w:val="none" w:sz="0" w:space="0" w:color="auto"/>
      </w:divBdr>
      <w:divsChild>
        <w:div w:id="1987396575">
          <w:marLeft w:val="0"/>
          <w:marRight w:val="0"/>
          <w:marTop w:val="0"/>
          <w:marBottom w:val="0"/>
          <w:divBdr>
            <w:top w:val="none" w:sz="0" w:space="0" w:color="auto"/>
            <w:left w:val="none" w:sz="0" w:space="0" w:color="auto"/>
            <w:bottom w:val="none" w:sz="0" w:space="0" w:color="auto"/>
            <w:right w:val="none" w:sz="0" w:space="0" w:color="auto"/>
          </w:divBdr>
          <w:divsChild>
            <w:div w:id="351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452">
      <w:bodyDiv w:val="1"/>
      <w:marLeft w:val="0"/>
      <w:marRight w:val="0"/>
      <w:marTop w:val="0"/>
      <w:marBottom w:val="0"/>
      <w:divBdr>
        <w:top w:val="none" w:sz="0" w:space="0" w:color="auto"/>
        <w:left w:val="none" w:sz="0" w:space="0" w:color="auto"/>
        <w:bottom w:val="none" w:sz="0" w:space="0" w:color="auto"/>
        <w:right w:val="none" w:sz="0" w:space="0" w:color="auto"/>
      </w:divBdr>
    </w:div>
    <w:div w:id="1828158335">
      <w:bodyDiv w:val="1"/>
      <w:marLeft w:val="0"/>
      <w:marRight w:val="0"/>
      <w:marTop w:val="0"/>
      <w:marBottom w:val="0"/>
      <w:divBdr>
        <w:top w:val="none" w:sz="0" w:space="0" w:color="auto"/>
        <w:left w:val="none" w:sz="0" w:space="0" w:color="auto"/>
        <w:bottom w:val="none" w:sz="0" w:space="0" w:color="auto"/>
        <w:right w:val="none" w:sz="0" w:space="0" w:color="auto"/>
      </w:divBdr>
    </w:div>
    <w:div w:id="1861696392">
      <w:bodyDiv w:val="1"/>
      <w:marLeft w:val="0"/>
      <w:marRight w:val="0"/>
      <w:marTop w:val="0"/>
      <w:marBottom w:val="0"/>
      <w:divBdr>
        <w:top w:val="none" w:sz="0" w:space="0" w:color="auto"/>
        <w:left w:val="none" w:sz="0" w:space="0" w:color="auto"/>
        <w:bottom w:val="none" w:sz="0" w:space="0" w:color="auto"/>
        <w:right w:val="none" w:sz="0" w:space="0" w:color="auto"/>
      </w:divBdr>
    </w:div>
    <w:div w:id="1957783790">
      <w:bodyDiv w:val="1"/>
      <w:marLeft w:val="0"/>
      <w:marRight w:val="0"/>
      <w:marTop w:val="0"/>
      <w:marBottom w:val="0"/>
      <w:divBdr>
        <w:top w:val="none" w:sz="0" w:space="0" w:color="auto"/>
        <w:left w:val="none" w:sz="0" w:space="0" w:color="auto"/>
        <w:bottom w:val="none" w:sz="0" w:space="0" w:color="auto"/>
        <w:right w:val="none" w:sz="0" w:space="0" w:color="auto"/>
      </w:divBdr>
    </w:div>
    <w:div w:id="20845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hyperlink" Target="http://szkolasolec.szkolnastrona.pl/index.php?c=page&amp;id=90"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rozbudowadw754.p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5.xml"/><Relationship Id="rId27" Type="http://schemas.openxmlformats.org/officeDocument/2006/relationships/hyperlink" Target="http://www.ckz.kielce.eu"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clustered"/>
        <c:varyColors val="0"/>
        <c:ser>
          <c:idx val="0"/>
          <c:order val="0"/>
          <c:tx>
            <c:strRef>
              <c:f>Wykres!$D$4</c:f>
              <c:strCache>
                <c:ptCount val="1"/>
                <c:pt idx="0">
                  <c:v>Nabory ogłoszone</c:v>
                </c:pt>
              </c:strCache>
            </c:strRef>
          </c:tx>
          <c:invertIfNegative val="0"/>
          <c:dLbls>
            <c:dLbl>
              <c:idx val="1"/>
              <c:layout>
                <c:manualLayout>
                  <c:x val="-7.3625141072582237E-3"/>
                  <c:y val="9.87399772410005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83E-4A61-A3C1-222566FC97C0}"/>
                </c:ext>
                <c:ext xmlns:c15="http://schemas.microsoft.com/office/drawing/2012/chart" uri="{CE6537A1-D6FC-4f65-9D91-7224C49458BB}">
                  <c15:layout/>
                </c:ext>
              </c:extLst>
            </c:dLbl>
            <c:dLbl>
              <c:idx val="2"/>
              <c:layout>
                <c:manualLayout>
                  <c:x val="-5.521885580443655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83E-4A61-A3C1-222566FC97C0}"/>
                </c:ext>
                <c:ext xmlns:c15="http://schemas.microsoft.com/office/drawing/2012/chart" uri="{CE6537A1-D6FC-4f65-9D91-7224C49458BB}">
                  <c15:layout/>
                </c:ext>
              </c:extLst>
            </c:dLbl>
            <c:dLbl>
              <c:idx val="3"/>
              <c:layout>
                <c:manualLayout>
                  <c:x val="-7.362514107258207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83E-4A61-A3C1-222566FC97C0}"/>
                </c:ext>
                <c:ext xmlns:c15="http://schemas.microsoft.com/office/drawing/2012/chart" uri="{CE6537A1-D6FC-4f65-9D91-7224C49458BB}">
                  <c15:layout/>
                </c:ext>
              </c:extLst>
            </c:dLbl>
            <c:dLbl>
              <c:idx val="7"/>
              <c:layout>
                <c:manualLayout>
                  <c:x val="-2.3287816237959218E-2"/>
                  <c:y val="6.45057248830833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83E-4A61-A3C1-222566FC97C0}"/>
                </c:ext>
                <c:ext xmlns:c15="http://schemas.microsoft.com/office/drawing/2012/chart" uri="{CE6537A1-D6FC-4f65-9D91-7224C49458BB}">
                  <c15:layout/>
                </c:ext>
              </c:extLst>
            </c:dLbl>
            <c:spPr>
              <a:solidFill>
                <a:schemeClr val="accent1">
                  <a:lumMod val="20000"/>
                  <a:lumOff val="80000"/>
                </a:schemeClr>
              </a:solidFill>
            </c:spPr>
            <c:txPr>
              <a:bodyPr/>
              <a:lstStyle/>
              <a:p>
                <a:pPr>
                  <a:defRPr sz="10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Wykres!$D$5:$D$15</c:f>
              <c:numCache>
                <c:formatCode>#,##0</c:formatCode>
                <c:ptCount val="11"/>
                <c:pt idx="0">
                  <c:v>9</c:v>
                </c:pt>
                <c:pt idx="1">
                  <c:v>20</c:v>
                </c:pt>
                <c:pt idx="2">
                  <c:v>20</c:v>
                </c:pt>
                <c:pt idx="3">
                  <c:v>23</c:v>
                </c:pt>
                <c:pt idx="4">
                  <c:v>4</c:v>
                </c:pt>
                <c:pt idx="5">
                  <c:v>7</c:v>
                </c:pt>
                <c:pt idx="6">
                  <c:v>21</c:v>
                </c:pt>
                <c:pt idx="7">
                  <c:v>122</c:v>
                </c:pt>
                <c:pt idx="8">
                  <c:v>70</c:v>
                </c:pt>
                <c:pt idx="9">
                  <c:v>22</c:v>
                </c:pt>
                <c:pt idx="10">
                  <c:v>18</c:v>
                </c:pt>
              </c:numCache>
            </c:numRef>
          </c:val>
          <c:extLst xmlns:c16r2="http://schemas.microsoft.com/office/drawing/2015/06/chart">
            <c:ext xmlns:c16="http://schemas.microsoft.com/office/drawing/2014/chart" uri="{C3380CC4-5D6E-409C-BE32-E72D297353CC}">
              <c16:uniqueId val="{00000004-D83E-4A61-A3C1-222566FC97C0}"/>
            </c:ext>
          </c:extLst>
        </c:ser>
        <c:ser>
          <c:idx val="1"/>
          <c:order val="1"/>
          <c:tx>
            <c:strRef>
              <c:f>Wykres!$E$4</c:f>
              <c:strCache>
                <c:ptCount val="1"/>
                <c:pt idx="0">
                  <c:v>Nabory zakończone</c:v>
                </c:pt>
              </c:strCache>
            </c:strRef>
          </c:tx>
          <c:spPr>
            <a:solidFill>
              <a:schemeClr val="accent3">
                <a:lumMod val="75000"/>
              </a:schemeClr>
            </a:solidFill>
          </c:spPr>
          <c:invertIfNegative val="0"/>
          <c:dLbls>
            <c:dLbl>
              <c:idx val="1"/>
              <c:layout>
                <c:manualLayout>
                  <c:x val="3.681257053629103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83E-4A61-A3C1-222566FC97C0}"/>
                </c:ext>
                <c:ext xmlns:c15="http://schemas.microsoft.com/office/drawing/2012/chart" uri="{CE6537A1-D6FC-4f65-9D91-7224C49458BB}">
                  <c15:layout/>
                </c:ext>
              </c:extLst>
            </c:dLbl>
            <c:dLbl>
              <c:idx val="2"/>
              <c:layout>
                <c:manualLayout>
                  <c:x val="1.840628526814585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83E-4A61-A3C1-222566FC97C0}"/>
                </c:ext>
                <c:ext xmlns:c15="http://schemas.microsoft.com/office/drawing/2012/chart" uri="{CE6537A1-D6FC-4f65-9D91-7224C49458BB}">
                  <c15:layout/>
                </c:ext>
              </c:extLst>
            </c:dLbl>
            <c:dLbl>
              <c:idx val="3"/>
              <c:layout>
                <c:manualLayout>
                  <c:x val="1.840628526814551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83E-4A61-A3C1-222566FC97C0}"/>
                </c:ext>
                <c:ext xmlns:c15="http://schemas.microsoft.com/office/drawing/2012/chart" uri="{CE6537A1-D6FC-4f65-9D91-7224C49458BB}">
                  <c15:layout/>
                </c:ext>
              </c:extLst>
            </c:dLbl>
            <c:dLbl>
              <c:idx val="6"/>
              <c:layout>
                <c:manualLayout>
                  <c:x val="1.270244522070490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83E-4A61-A3C1-222566FC97C0}"/>
                </c:ext>
                <c:ext xmlns:c15="http://schemas.microsoft.com/office/drawing/2012/chart" uri="{CE6537A1-D6FC-4f65-9D91-7224C49458BB}">
                  <c15:layout/>
                </c:ext>
              </c:extLst>
            </c:dLbl>
            <c:dLbl>
              <c:idx val="9"/>
              <c:layout>
                <c:manualLayout>
                  <c:x val="1.058537101725415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83E-4A61-A3C1-222566FC97C0}"/>
                </c:ext>
                <c:ext xmlns:c15="http://schemas.microsoft.com/office/drawing/2012/chart" uri="{CE6537A1-D6FC-4f65-9D91-7224C49458BB}">
                  <c15:layout/>
                </c:ext>
              </c:extLst>
            </c:dLbl>
            <c:dLbl>
              <c:idx val="10"/>
              <c:layout>
                <c:manualLayout>
                  <c:x val="1.6936593627606491E-2"/>
                  <c:y val="-3.22528624415416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83E-4A61-A3C1-222566FC97C0}"/>
                </c:ext>
                <c:ext xmlns:c15="http://schemas.microsoft.com/office/drawing/2012/chart" uri="{CE6537A1-D6FC-4f65-9D91-7224C49458BB}">
                  <c15:layout/>
                </c:ext>
              </c:extLst>
            </c:dLbl>
            <c:spPr>
              <a:solidFill>
                <a:schemeClr val="accent3">
                  <a:lumMod val="20000"/>
                  <a:lumOff val="80000"/>
                </a:schemeClr>
              </a:solidFill>
            </c:spPr>
            <c:txPr>
              <a:bodyPr/>
              <a:lstStyle/>
              <a:p>
                <a:pPr>
                  <a:defRPr sz="11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Wykres!$E$5:$E$15</c:f>
              <c:numCache>
                <c:formatCode>#,##0</c:formatCode>
                <c:ptCount val="11"/>
                <c:pt idx="0">
                  <c:v>9</c:v>
                </c:pt>
                <c:pt idx="1">
                  <c:v>20</c:v>
                </c:pt>
                <c:pt idx="2">
                  <c:v>20</c:v>
                </c:pt>
                <c:pt idx="3">
                  <c:v>23</c:v>
                </c:pt>
                <c:pt idx="4">
                  <c:v>4</c:v>
                </c:pt>
                <c:pt idx="5">
                  <c:v>4</c:v>
                </c:pt>
                <c:pt idx="6">
                  <c:v>21</c:v>
                </c:pt>
                <c:pt idx="7">
                  <c:v>121</c:v>
                </c:pt>
                <c:pt idx="8">
                  <c:v>62</c:v>
                </c:pt>
                <c:pt idx="9">
                  <c:v>21</c:v>
                </c:pt>
                <c:pt idx="10">
                  <c:v>15</c:v>
                </c:pt>
              </c:numCache>
            </c:numRef>
          </c:val>
          <c:extLst xmlns:c16r2="http://schemas.microsoft.com/office/drawing/2015/06/chart">
            <c:ext xmlns:c16="http://schemas.microsoft.com/office/drawing/2014/chart" uri="{C3380CC4-5D6E-409C-BE32-E72D297353CC}">
              <c16:uniqueId val="{0000000B-D83E-4A61-A3C1-222566FC97C0}"/>
            </c:ext>
          </c:extLst>
        </c:ser>
        <c:ser>
          <c:idx val="2"/>
          <c:order val="2"/>
          <c:tx>
            <c:strRef>
              <c:f>Wykres!$F$4</c:f>
              <c:strCache>
                <c:ptCount val="1"/>
                <c:pt idx="0">
                  <c:v>Nabory unieważnione</c:v>
                </c:pt>
              </c:strCache>
            </c:strRef>
          </c:tx>
          <c:spPr>
            <a:solidFill>
              <a:schemeClr val="accent6">
                <a:lumMod val="75000"/>
              </a:schemeClr>
            </a:solidFill>
          </c:spPr>
          <c:invertIfNegative val="0"/>
          <c:dLbls>
            <c:spPr>
              <a:solidFill>
                <a:schemeClr val="accent6">
                  <a:lumMod val="40000"/>
                  <a:lumOff val="60000"/>
                </a:schemeClr>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Wykres!$F$5:$F$15</c:f>
              <c:numCache>
                <c:formatCode>#,##0</c:formatCode>
                <c:ptCount val="11"/>
                <c:pt idx="1">
                  <c:v>2</c:v>
                </c:pt>
                <c:pt idx="8">
                  <c:v>5</c:v>
                </c:pt>
                <c:pt idx="9">
                  <c:v>1</c:v>
                </c:pt>
              </c:numCache>
            </c:numRef>
          </c:val>
          <c:extLst xmlns:c16r2="http://schemas.microsoft.com/office/drawing/2015/06/chart">
            <c:ext xmlns:c16="http://schemas.microsoft.com/office/drawing/2014/chart" uri="{C3380CC4-5D6E-409C-BE32-E72D297353CC}">
              <c16:uniqueId val="{0000000C-D83E-4A61-A3C1-222566FC97C0}"/>
            </c:ext>
          </c:extLst>
        </c:ser>
        <c:dLbls>
          <c:showLegendKey val="0"/>
          <c:showVal val="0"/>
          <c:showCatName val="0"/>
          <c:showSerName val="0"/>
          <c:showPercent val="0"/>
          <c:showBubbleSize val="0"/>
        </c:dLbls>
        <c:gapWidth val="45"/>
        <c:overlap val="-25"/>
        <c:axId val="280781352"/>
        <c:axId val="280781744"/>
      </c:barChart>
      <c:catAx>
        <c:axId val="280781352"/>
        <c:scaling>
          <c:orientation val="minMax"/>
        </c:scaling>
        <c:delete val="0"/>
        <c:axPos val="b"/>
        <c:numFmt formatCode="General" sourceLinked="0"/>
        <c:majorTickMark val="none"/>
        <c:minorTickMark val="none"/>
        <c:tickLblPos val="nextTo"/>
        <c:txPr>
          <a:bodyPr/>
          <a:lstStyle/>
          <a:p>
            <a:pPr>
              <a:defRPr sz="1100"/>
            </a:pPr>
            <a:endParaRPr lang="pl-PL"/>
          </a:p>
        </c:txPr>
        <c:crossAx val="280781744"/>
        <c:crosses val="autoZero"/>
        <c:auto val="1"/>
        <c:lblAlgn val="ctr"/>
        <c:lblOffset val="100"/>
        <c:noMultiLvlLbl val="0"/>
      </c:catAx>
      <c:valAx>
        <c:axId val="280781744"/>
        <c:scaling>
          <c:orientation val="minMax"/>
        </c:scaling>
        <c:delete val="0"/>
        <c:axPos val="l"/>
        <c:majorGridlines>
          <c:spPr>
            <a:ln>
              <a:solidFill>
                <a:schemeClr val="bg1">
                  <a:lumMod val="85000"/>
                </a:schemeClr>
              </a:solidFill>
            </a:ln>
          </c:spPr>
        </c:majorGridlines>
        <c:numFmt formatCode="#,##0" sourceLinked="1"/>
        <c:majorTickMark val="none"/>
        <c:minorTickMark val="none"/>
        <c:tickLblPos val="nextTo"/>
        <c:spPr>
          <a:ln>
            <a:noFill/>
          </a:ln>
        </c:spPr>
        <c:txPr>
          <a:bodyPr/>
          <a:lstStyle/>
          <a:p>
            <a:pPr>
              <a:defRPr sz="1050"/>
            </a:pPr>
            <a:endParaRPr lang="pl-PL"/>
          </a:p>
        </c:txPr>
        <c:crossAx val="280781352"/>
        <c:crosses val="autoZero"/>
        <c:crossBetween val="between"/>
      </c:valAx>
      <c:spPr>
        <a:ln>
          <a:noFill/>
        </a:ln>
      </c:spPr>
    </c:plotArea>
    <c:legend>
      <c:legendPos val="b"/>
      <c:layout/>
      <c:overlay val="0"/>
      <c:txPr>
        <a:bodyPr/>
        <a:lstStyle/>
        <a:p>
          <a:pPr>
            <a:defRPr sz="1100"/>
          </a:pPr>
          <a:endParaRPr lang="pl-PL"/>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0"/>
      <c:rotY val="10"/>
      <c:rAngAx val="0"/>
      <c:perspective val="0"/>
    </c:view3D>
    <c:floor>
      <c:thickness val="0"/>
    </c:floor>
    <c:sideWall>
      <c:thickness val="0"/>
      <c:spPr>
        <a:ln>
          <a:solidFill>
            <a:sysClr val="window" lastClr="FFFFFF"/>
          </a:solidFill>
        </a:ln>
      </c:spPr>
    </c:sideWall>
    <c:backWall>
      <c:thickness val="0"/>
      <c:spPr>
        <a:ln>
          <a:solidFill>
            <a:sysClr val="window" lastClr="FFFFFF"/>
          </a:solidFill>
        </a:ln>
      </c:spPr>
    </c:backWall>
    <c:plotArea>
      <c:layout>
        <c:manualLayout>
          <c:layoutTarget val="inner"/>
          <c:xMode val="edge"/>
          <c:yMode val="edge"/>
          <c:x val="7.6881151401938047E-2"/>
          <c:y val="3.259135426447126E-2"/>
          <c:w val="0.90300766557103662"/>
          <c:h val="0.8049177317560765"/>
        </c:manualLayout>
      </c:layout>
      <c:bar3DChart>
        <c:barDir val="col"/>
        <c:grouping val="clustered"/>
        <c:varyColors val="0"/>
        <c:ser>
          <c:idx val="0"/>
          <c:order val="0"/>
          <c:tx>
            <c:strRef>
              <c:f>Wykresy!$B$1</c:f>
              <c:strCache>
                <c:ptCount val="1"/>
                <c:pt idx="0">
                  <c:v>Alokacja UE w mln EUR</c:v>
                </c:pt>
              </c:strCache>
            </c:strRef>
          </c:tx>
          <c:spPr>
            <a:ln>
              <a:solidFill>
                <a:srgbClr val="0070C0"/>
              </a:solidFill>
            </a:ln>
          </c:spPr>
          <c:invertIfNegative val="0"/>
          <c:dLbls>
            <c:numFmt formatCode="#,##0.00" sourceLinked="0"/>
            <c:spPr>
              <a:solidFill>
                <a:schemeClr val="accent1">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Wykresy!$A$2:$A$12</c:f>
              <c:strCache>
                <c:ptCount val="11"/>
                <c:pt idx="0">
                  <c:v>OŚ 1 (92,7%)</c:v>
                </c:pt>
                <c:pt idx="1">
                  <c:v>OŚ 2 (89,7%)</c:v>
                </c:pt>
                <c:pt idx="2">
                  <c:v>OŚ 3 (81,5%)</c:v>
                </c:pt>
                <c:pt idx="3">
                  <c:v>OŚ 4 (89,3%)</c:v>
                </c:pt>
                <c:pt idx="4">
                  <c:v>OŚ 5 (88,1%)</c:v>
                </c:pt>
                <c:pt idx="5">
                  <c:v>OŚ 6 (80,1%)</c:v>
                </c:pt>
                <c:pt idx="6">
                  <c:v>OŚ 7 (95,3%)</c:v>
                </c:pt>
                <c:pt idx="7">
                  <c:v>OŚ 8 (95,5%)</c:v>
                </c:pt>
                <c:pt idx="8">
                  <c:v>OŚ 9 (93,6%)</c:v>
                </c:pt>
                <c:pt idx="9">
                  <c:v>OŚ 10 (85,4%)</c:v>
                </c:pt>
                <c:pt idx="10">
                  <c:v>OŚ 11 (72,0%)</c:v>
                </c:pt>
              </c:strCache>
            </c:strRef>
          </c:cat>
          <c:val>
            <c:numRef>
              <c:f>Wykresy!$B$2:$B$12</c:f>
              <c:numCache>
                <c:formatCode>#,##0.00</c:formatCode>
                <c:ptCount val="11"/>
                <c:pt idx="0">
                  <c:v>94348834</c:v>
                </c:pt>
                <c:pt idx="1">
                  <c:v>182677422</c:v>
                </c:pt>
                <c:pt idx="2">
                  <c:v>184637604</c:v>
                </c:pt>
                <c:pt idx="3">
                  <c:v>132385188</c:v>
                </c:pt>
                <c:pt idx="4">
                  <c:v>128839813</c:v>
                </c:pt>
                <c:pt idx="5">
                  <c:v>126299117</c:v>
                </c:pt>
                <c:pt idx="6">
                  <c:v>138557696</c:v>
                </c:pt>
                <c:pt idx="7">
                  <c:v>96121211</c:v>
                </c:pt>
                <c:pt idx="8">
                  <c:v>98329181</c:v>
                </c:pt>
                <c:pt idx="9">
                  <c:v>132347527</c:v>
                </c:pt>
                <c:pt idx="10">
                  <c:v>50000000</c:v>
                </c:pt>
              </c:numCache>
            </c:numRef>
          </c:val>
          <c:extLst xmlns:c16r2="http://schemas.microsoft.com/office/drawing/2015/06/chart">
            <c:ext xmlns:c16="http://schemas.microsoft.com/office/drawing/2014/chart" uri="{C3380CC4-5D6E-409C-BE32-E72D297353CC}">
              <c16:uniqueId val="{00000000-BF32-4A68-B573-48576EF5990E}"/>
            </c:ext>
          </c:extLst>
        </c:ser>
        <c:ser>
          <c:idx val="1"/>
          <c:order val="1"/>
          <c:tx>
            <c:strRef>
              <c:f>Wykresy!$C$1</c:f>
              <c:strCache>
                <c:ptCount val="1"/>
                <c:pt idx="0">
                  <c:v>Kontraktacja UE w mln EUR</c:v>
                </c:pt>
              </c:strCache>
            </c:strRef>
          </c:tx>
          <c:spPr>
            <a:solidFill>
              <a:srgbClr val="60943C"/>
            </a:solidFill>
            <a:ln>
              <a:solidFill>
                <a:sysClr val="window" lastClr="FFFFFF"/>
              </a:solidFill>
            </a:ln>
          </c:spPr>
          <c:invertIfNegative val="0"/>
          <c:dLbls>
            <c:dLbl>
              <c:idx val="6"/>
              <c:layout>
                <c:manualLayout>
                  <c:x val="-7.8221318602874842E-17"/>
                  <c:y val="1.90930787589498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710-49AA-BA02-599AF988C28A}"/>
                </c:ext>
                <c:ext xmlns:c15="http://schemas.microsoft.com/office/drawing/2012/chart" uri="{CE6537A1-D6FC-4f65-9D91-7224C49458BB}">
                  <c15:layout/>
                </c:ext>
              </c:extLst>
            </c:dLbl>
            <c:dLbl>
              <c:idx val="7"/>
              <c:layout>
                <c:manualLayout>
                  <c:x val="4.2666666666665888E-3"/>
                  <c:y val="1.59108989657915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710-49AA-BA02-599AF988C28A}"/>
                </c:ext>
                <c:ext xmlns:c15="http://schemas.microsoft.com/office/drawing/2012/chart" uri="{CE6537A1-D6FC-4f65-9D91-7224C49458BB}">
                  <c15:layout/>
                </c:ext>
              </c:extLst>
            </c:dLbl>
            <c:dLbl>
              <c:idx val="8"/>
              <c:layout>
                <c:manualLayout>
                  <c:x val="0"/>
                  <c:y val="1.59108989657915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710-49AA-BA02-599AF988C28A}"/>
                </c:ext>
                <c:ext xmlns:c15="http://schemas.microsoft.com/office/drawing/2012/chart" uri="{CE6537A1-D6FC-4f65-9D91-7224C49458BB}">
                  <c15:layout/>
                </c:ext>
              </c:extLst>
            </c:dLbl>
            <c:numFmt formatCode="#,##0.00" sourceLinked="0"/>
            <c:spPr>
              <a:solidFill>
                <a:schemeClr val="accent6">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Wykresy!$A$2:$A$12</c:f>
              <c:strCache>
                <c:ptCount val="11"/>
                <c:pt idx="0">
                  <c:v>OŚ 1 (92,7%)</c:v>
                </c:pt>
                <c:pt idx="1">
                  <c:v>OŚ 2 (89,7%)</c:v>
                </c:pt>
                <c:pt idx="2">
                  <c:v>OŚ 3 (81,5%)</c:v>
                </c:pt>
                <c:pt idx="3">
                  <c:v>OŚ 4 (89,3%)</c:v>
                </c:pt>
                <c:pt idx="4">
                  <c:v>OŚ 5 (88,1%)</c:v>
                </c:pt>
                <c:pt idx="5">
                  <c:v>OŚ 6 (80,1%)</c:v>
                </c:pt>
                <c:pt idx="6">
                  <c:v>OŚ 7 (95,3%)</c:v>
                </c:pt>
                <c:pt idx="7">
                  <c:v>OŚ 8 (95,5%)</c:v>
                </c:pt>
                <c:pt idx="8">
                  <c:v>OŚ 9 (93,6%)</c:v>
                </c:pt>
                <c:pt idx="9">
                  <c:v>OŚ 10 (85,4%)</c:v>
                </c:pt>
                <c:pt idx="10">
                  <c:v>OŚ 11 (72,0%)</c:v>
                </c:pt>
              </c:strCache>
            </c:strRef>
          </c:cat>
          <c:val>
            <c:numRef>
              <c:f>Wykresy!$C$2:$C$12</c:f>
              <c:numCache>
                <c:formatCode>#,##0.00</c:formatCode>
                <c:ptCount val="11"/>
                <c:pt idx="0">
                  <c:v>87443114.697684631</c:v>
                </c:pt>
                <c:pt idx="1">
                  <c:v>163845081.75573358</c:v>
                </c:pt>
                <c:pt idx="2">
                  <c:v>150495100.05267203</c:v>
                </c:pt>
                <c:pt idx="3">
                  <c:v>118236919.98244266</c:v>
                </c:pt>
                <c:pt idx="4">
                  <c:v>113542915.95961815</c:v>
                </c:pt>
                <c:pt idx="5">
                  <c:v>101186418.11039175</c:v>
                </c:pt>
                <c:pt idx="6">
                  <c:v>132042425.10479535</c:v>
                </c:pt>
                <c:pt idx="7">
                  <c:v>91810358.849994525</c:v>
                </c:pt>
                <c:pt idx="8">
                  <c:v>92074858.009437069</c:v>
                </c:pt>
                <c:pt idx="9">
                  <c:v>112990754.59453529</c:v>
                </c:pt>
                <c:pt idx="10">
                  <c:v>36019764.999451332</c:v>
                </c:pt>
              </c:numCache>
            </c:numRef>
          </c:val>
          <c:extLst xmlns:c16r2="http://schemas.microsoft.com/office/drawing/2015/06/chart">
            <c:ext xmlns:c16="http://schemas.microsoft.com/office/drawing/2014/chart" uri="{C3380CC4-5D6E-409C-BE32-E72D297353CC}">
              <c16:uniqueId val="{00000001-BF32-4A68-B573-48576EF5990E}"/>
            </c:ext>
          </c:extLst>
        </c:ser>
        <c:dLbls>
          <c:showLegendKey val="0"/>
          <c:showVal val="0"/>
          <c:showCatName val="0"/>
          <c:showSerName val="0"/>
          <c:showPercent val="0"/>
          <c:showBubbleSize val="0"/>
        </c:dLbls>
        <c:gapWidth val="95"/>
        <c:gapDepth val="140"/>
        <c:shape val="box"/>
        <c:axId val="387825960"/>
        <c:axId val="387829096"/>
        <c:axId val="0"/>
      </c:bar3DChart>
      <c:catAx>
        <c:axId val="387825960"/>
        <c:scaling>
          <c:orientation val="minMax"/>
        </c:scaling>
        <c:delete val="0"/>
        <c:axPos val="b"/>
        <c:numFmt formatCode="General" sourceLinked="1"/>
        <c:majorTickMark val="none"/>
        <c:minorTickMark val="none"/>
        <c:tickLblPos val="nextTo"/>
        <c:crossAx val="387829096"/>
        <c:crossesAt val="0"/>
        <c:auto val="1"/>
        <c:lblAlgn val="ctr"/>
        <c:lblOffset val="100"/>
        <c:noMultiLvlLbl val="0"/>
      </c:catAx>
      <c:valAx>
        <c:axId val="387829096"/>
        <c:scaling>
          <c:orientation val="minMax"/>
          <c:min val="0"/>
        </c:scaling>
        <c:delete val="0"/>
        <c:axPos val="l"/>
        <c:majorGridlines>
          <c:spPr>
            <a:ln>
              <a:solidFill>
                <a:schemeClr val="bg1">
                  <a:lumMod val="85000"/>
                </a:schemeClr>
              </a:solidFill>
            </a:ln>
          </c:spPr>
        </c:majorGridlines>
        <c:numFmt formatCode="#,##0" sourceLinked="0"/>
        <c:majorTickMark val="none"/>
        <c:minorTickMark val="none"/>
        <c:tickLblPos val="nextTo"/>
        <c:spPr>
          <a:ln w="6350">
            <a:noFill/>
          </a:ln>
        </c:spPr>
        <c:crossAx val="387825960"/>
        <c:crosses val="autoZero"/>
        <c:crossBetween val="between"/>
        <c:dispUnits>
          <c:builtInUnit val="millions"/>
          <c:dispUnitsLbl>
            <c:layout/>
            <c:tx>
              <c:rich>
                <a:bodyPr/>
                <a:lstStyle/>
                <a:p>
                  <a:pPr>
                    <a:defRPr/>
                  </a:pPr>
                  <a:r>
                    <a:rPr lang="pl-PL"/>
                    <a:t>mln EUR</a:t>
                  </a:r>
                  <a:endParaRPr lang="en-US"/>
                </a:p>
              </c:rich>
            </c:tx>
          </c:dispUnitsLbl>
        </c:dispUnits>
      </c:valAx>
      <c:spPr>
        <a:scene3d>
          <a:camera prst="orthographicFront"/>
          <a:lightRig rig="threePt" dir="t"/>
        </a:scene3d>
        <a:sp3d>
          <a:bevelT w="6350"/>
        </a:sp3d>
      </c:spPr>
    </c:plotArea>
    <c:legend>
      <c:legendPos val="b"/>
      <c:layout/>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Wykresy!$B$68</c:f>
              <c:strCache>
                <c:ptCount val="1"/>
                <c:pt idx="0">
                  <c:v>Alokacja UE w mln EUR</c:v>
                </c:pt>
              </c:strCache>
            </c:strRef>
          </c:tx>
          <c:spPr>
            <a:solidFill>
              <a:srgbClr val="4472C4"/>
            </a:solidFill>
            <a:scene3d>
              <a:camera prst="orthographicFront"/>
              <a:lightRig rig="threePt" dir="t"/>
            </a:scene3d>
            <a:sp3d>
              <a:bevelT w="6350"/>
              <a:bevelB w="6350"/>
            </a:sp3d>
          </c:spPr>
          <c:invertIfNegative val="0"/>
          <c:dLbls>
            <c:numFmt formatCode="#,##0.0" sourceLinked="0"/>
            <c:spPr>
              <a:solidFill>
                <a:schemeClr val="accent1">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Wykresy!$A$69:$A$79</c:f>
              <c:strCache>
                <c:ptCount val="11"/>
                <c:pt idx="0">
                  <c:v>OŚ 1 (23,3%)</c:v>
                </c:pt>
                <c:pt idx="1">
                  <c:v>OŚ 2 (55,9%)</c:v>
                </c:pt>
                <c:pt idx="2">
                  <c:v>OŚ 3 (33,7%)</c:v>
                </c:pt>
                <c:pt idx="3">
                  <c:v>OŚ 4 (43,6%)</c:v>
                </c:pt>
                <c:pt idx="4">
                  <c:v>OŚ 5 (65,6%)</c:v>
                </c:pt>
                <c:pt idx="5">
                  <c:v>OŚ 6 (45,9%)</c:v>
                </c:pt>
                <c:pt idx="6">
                  <c:v>OŚ 7 (52,1%)</c:v>
                </c:pt>
                <c:pt idx="7">
                  <c:v>OŚ 8 (56,1%)</c:v>
                </c:pt>
                <c:pt idx="8">
                  <c:v>OŚ 9 (44,4%)</c:v>
                </c:pt>
                <c:pt idx="9">
                  <c:v>OŚ 10 (67,1%)</c:v>
                </c:pt>
                <c:pt idx="10">
                  <c:v>OŚ 11 (46,4%)</c:v>
                </c:pt>
              </c:strCache>
            </c:strRef>
          </c:cat>
          <c:val>
            <c:numRef>
              <c:f>Wykresy!$B$69:$B$79</c:f>
              <c:numCache>
                <c:formatCode>#,##0</c:formatCode>
                <c:ptCount val="11"/>
                <c:pt idx="0">
                  <c:v>94348834</c:v>
                </c:pt>
                <c:pt idx="1">
                  <c:v>182677422</c:v>
                </c:pt>
                <c:pt idx="2">
                  <c:v>184637604</c:v>
                </c:pt>
                <c:pt idx="3">
                  <c:v>132385188</c:v>
                </c:pt>
                <c:pt idx="4">
                  <c:v>128839813</c:v>
                </c:pt>
                <c:pt idx="5">
                  <c:v>126299117</c:v>
                </c:pt>
                <c:pt idx="6">
                  <c:v>138557696</c:v>
                </c:pt>
                <c:pt idx="7">
                  <c:v>96121211</c:v>
                </c:pt>
                <c:pt idx="8">
                  <c:v>98329181</c:v>
                </c:pt>
                <c:pt idx="9">
                  <c:v>132347527</c:v>
                </c:pt>
                <c:pt idx="10">
                  <c:v>50000000</c:v>
                </c:pt>
              </c:numCache>
            </c:numRef>
          </c:val>
          <c:extLst xmlns:c16r2="http://schemas.microsoft.com/office/drawing/2015/06/chart">
            <c:ext xmlns:c16="http://schemas.microsoft.com/office/drawing/2014/chart" uri="{C3380CC4-5D6E-409C-BE32-E72D297353CC}">
              <c16:uniqueId val="{00000000-3444-4A0C-94BA-1E3FD21F2867}"/>
            </c:ext>
          </c:extLst>
        </c:ser>
        <c:ser>
          <c:idx val="1"/>
          <c:order val="1"/>
          <c:tx>
            <c:strRef>
              <c:f>Wykresy!$C$68</c:f>
              <c:strCache>
                <c:ptCount val="1"/>
                <c:pt idx="0">
                  <c:v>Wkład UE w mln EUR we wnioskach o płatność</c:v>
                </c:pt>
              </c:strCache>
            </c:strRef>
          </c:tx>
          <c:spPr>
            <a:solidFill>
              <a:schemeClr val="accent6"/>
            </a:solidFill>
          </c:spPr>
          <c:invertIfNegative val="0"/>
          <c:dLbls>
            <c:numFmt formatCode="#,##0.0" sourceLinked="0"/>
            <c:spPr>
              <a:solidFill>
                <a:schemeClr val="accent6">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Wykresy!$A$69:$A$79</c:f>
              <c:strCache>
                <c:ptCount val="11"/>
                <c:pt idx="0">
                  <c:v>OŚ 1 (23,3%)</c:v>
                </c:pt>
                <c:pt idx="1">
                  <c:v>OŚ 2 (55,9%)</c:v>
                </c:pt>
                <c:pt idx="2">
                  <c:v>OŚ 3 (33,7%)</c:v>
                </c:pt>
                <c:pt idx="3">
                  <c:v>OŚ 4 (43,6%)</c:v>
                </c:pt>
                <c:pt idx="4">
                  <c:v>OŚ 5 (65,6%)</c:v>
                </c:pt>
                <c:pt idx="5">
                  <c:v>OŚ 6 (45,9%)</c:v>
                </c:pt>
                <c:pt idx="6">
                  <c:v>OŚ 7 (52,1%)</c:v>
                </c:pt>
                <c:pt idx="7">
                  <c:v>OŚ 8 (56,1%)</c:v>
                </c:pt>
                <c:pt idx="8">
                  <c:v>OŚ 9 (44,4%)</c:v>
                </c:pt>
                <c:pt idx="9">
                  <c:v>OŚ 10 (67,1%)</c:v>
                </c:pt>
                <c:pt idx="10">
                  <c:v>OŚ 11 (46,4%)</c:v>
                </c:pt>
              </c:strCache>
            </c:strRef>
          </c:cat>
          <c:val>
            <c:numRef>
              <c:f>Wykresy!$C$69:$C$79</c:f>
              <c:numCache>
                <c:formatCode>#,##0</c:formatCode>
                <c:ptCount val="11"/>
                <c:pt idx="0">
                  <c:v>21947773.723252498</c:v>
                </c:pt>
                <c:pt idx="1">
                  <c:v>102034261.27729617</c:v>
                </c:pt>
                <c:pt idx="2">
                  <c:v>62253225.243059382</c:v>
                </c:pt>
                <c:pt idx="3">
                  <c:v>57694251.64270822</c:v>
                </c:pt>
                <c:pt idx="4">
                  <c:v>84549403.324920446</c:v>
                </c:pt>
                <c:pt idx="5">
                  <c:v>58032859.420607932</c:v>
                </c:pt>
                <c:pt idx="6">
                  <c:v>72173902.613848343</c:v>
                </c:pt>
                <c:pt idx="7">
                  <c:v>53936168.960825197</c:v>
                </c:pt>
                <c:pt idx="8">
                  <c:v>43645456.955996931</c:v>
                </c:pt>
                <c:pt idx="9">
                  <c:v>88848033.936135188</c:v>
                </c:pt>
                <c:pt idx="10">
                  <c:v>23180358.588829145</c:v>
                </c:pt>
              </c:numCache>
            </c:numRef>
          </c:val>
          <c:extLst xmlns:c16r2="http://schemas.microsoft.com/office/drawing/2015/06/chart">
            <c:ext xmlns:c16="http://schemas.microsoft.com/office/drawing/2014/chart" uri="{C3380CC4-5D6E-409C-BE32-E72D297353CC}">
              <c16:uniqueId val="{00000001-3444-4A0C-94BA-1E3FD21F2867}"/>
            </c:ext>
          </c:extLst>
        </c:ser>
        <c:dLbls>
          <c:showLegendKey val="0"/>
          <c:showVal val="0"/>
          <c:showCatName val="0"/>
          <c:showSerName val="0"/>
          <c:showPercent val="0"/>
          <c:showBubbleSize val="0"/>
        </c:dLbls>
        <c:gapWidth val="55"/>
        <c:overlap val="-5"/>
        <c:axId val="387829488"/>
        <c:axId val="387826744"/>
      </c:barChart>
      <c:catAx>
        <c:axId val="387829488"/>
        <c:scaling>
          <c:orientation val="minMax"/>
        </c:scaling>
        <c:delete val="0"/>
        <c:axPos val="b"/>
        <c:numFmt formatCode="General" sourceLinked="1"/>
        <c:majorTickMark val="none"/>
        <c:minorTickMark val="none"/>
        <c:tickLblPos val="nextTo"/>
        <c:crossAx val="387826744"/>
        <c:crosses val="autoZero"/>
        <c:auto val="1"/>
        <c:lblAlgn val="ctr"/>
        <c:lblOffset val="100"/>
        <c:noMultiLvlLbl val="0"/>
      </c:catAx>
      <c:valAx>
        <c:axId val="387826744"/>
        <c:scaling>
          <c:orientation val="minMax"/>
        </c:scaling>
        <c:delete val="0"/>
        <c:axPos val="l"/>
        <c:majorGridlines>
          <c:spPr>
            <a:ln>
              <a:solidFill>
                <a:schemeClr val="bg1">
                  <a:lumMod val="85000"/>
                </a:schemeClr>
              </a:solidFill>
            </a:ln>
          </c:spPr>
        </c:majorGridlines>
        <c:numFmt formatCode="#,##0" sourceLinked="0"/>
        <c:majorTickMark val="none"/>
        <c:minorTickMark val="none"/>
        <c:tickLblPos val="nextTo"/>
        <c:spPr>
          <a:ln w="6350">
            <a:solidFill>
              <a:schemeClr val="bg1">
                <a:lumMod val="85000"/>
              </a:schemeClr>
            </a:solidFill>
          </a:ln>
        </c:spPr>
        <c:crossAx val="387829488"/>
        <c:crosses val="autoZero"/>
        <c:crossBetween val="between"/>
        <c:dispUnits>
          <c:builtInUnit val="millions"/>
          <c:dispUnitsLbl>
            <c:layout/>
            <c:tx>
              <c:rich>
                <a:bodyPr/>
                <a:lstStyle/>
                <a:p>
                  <a:pPr>
                    <a:defRPr/>
                  </a:pPr>
                  <a:r>
                    <a:rPr lang="pl-PL"/>
                    <a:t>mln EUR</a:t>
                  </a:r>
                </a:p>
              </c:rich>
            </c:tx>
          </c:dispUnitsLbl>
        </c:dispUnits>
      </c:valAx>
      <c:spPr>
        <a:noFill/>
        <a:ln>
          <a:noFill/>
        </a:ln>
      </c:spPr>
    </c:plotArea>
    <c:legend>
      <c:legendPos val="b"/>
      <c:layout/>
      <c:overlay val="0"/>
    </c:legend>
    <c:plotVisOnly val="1"/>
    <c:dispBlanksAs val="gap"/>
    <c:showDLblsOverMax val="0"/>
  </c:chart>
  <c:spPr>
    <a:ln>
      <a:noFill/>
    </a:ln>
    <a:scene3d>
      <a:camera prst="orthographicFront"/>
      <a:lightRig rig="threePt" dir="t">
        <a:rot lat="0" lon="0" rev="2400000"/>
      </a:lightRig>
    </a:scene3d>
    <a:sp3d>
      <a:bevelT w="0" h="0"/>
      <a:bevelB w="0" h="0"/>
    </a:sp3d>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0"/>
      <c:rotY val="10"/>
      <c:rAngAx val="0"/>
      <c:perspective val="0"/>
    </c:view3D>
    <c:floor>
      <c:thickness val="0"/>
    </c:floor>
    <c:sideWall>
      <c:thickness val="0"/>
    </c:sideWall>
    <c:backWall>
      <c:thickness val="0"/>
    </c:backWall>
    <c:plotArea>
      <c:layout/>
      <c:bar3DChart>
        <c:barDir val="col"/>
        <c:grouping val="clustered"/>
        <c:varyColors val="0"/>
        <c:ser>
          <c:idx val="0"/>
          <c:order val="0"/>
          <c:tx>
            <c:strRef>
              <c:f>Wykresy!$B$28</c:f>
              <c:strCache>
                <c:ptCount val="1"/>
                <c:pt idx="0">
                  <c:v>Alokacja UE w mln EUR</c:v>
                </c:pt>
              </c:strCache>
            </c:strRef>
          </c:tx>
          <c:spPr>
            <a:solidFill>
              <a:srgbClr val="0070C0"/>
            </a:solidFill>
            <a:ln>
              <a:solidFill>
                <a:srgbClr val="0070C0"/>
              </a:solidFill>
            </a:ln>
          </c:spPr>
          <c:invertIfNegative val="0"/>
          <c:dLbls>
            <c:spPr>
              <a:solidFill>
                <a:schemeClr val="accent1">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Wykresy!$A$29:$A$39</c:f>
              <c:strCache>
                <c:ptCount val="11"/>
                <c:pt idx="0">
                  <c:v>Oś 1 (30,6%)</c:v>
                </c:pt>
                <c:pt idx="1">
                  <c:v>Oś 2 (56,2%)</c:v>
                </c:pt>
                <c:pt idx="2">
                  <c:v>Oś 3 (40,2%)</c:v>
                </c:pt>
                <c:pt idx="3">
                  <c:v>Oś 4 (50,1%)</c:v>
                </c:pt>
                <c:pt idx="4">
                  <c:v>Oś 5 (71,8%)</c:v>
                </c:pt>
                <c:pt idx="5">
                  <c:v>Oś 6 (55,8%)</c:v>
                </c:pt>
                <c:pt idx="6">
                  <c:v>Oś 7 (67,6%)</c:v>
                </c:pt>
                <c:pt idx="7">
                  <c:v>Oś 8 (59,8%)</c:v>
                </c:pt>
                <c:pt idx="8">
                  <c:v>Oś 9 (49,1%)</c:v>
                </c:pt>
                <c:pt idx="9">
                  <c:v>Oś 10 (74,3%)</c:v>
                </c:pt>
                <c:pt idx="10">
                  <c:v>Oś 11 (50,0%)</c:v>
                </c:pt>
              </c:strCache>
            </c:strRef>
          </c:cat>
          <c:val>
            <c:numRef>
              <c:f>Wykresy!$B$29:$B$39</c:f>
              <c:numCache>
                <c:formatCode>#,##0.00</c:formatCode>
                <c:ptCount val="11"/>
                <c:pt idx="0">
                  <c:v>94348834</c:v>
                </c:pt>
                <c:pt idx="1">
                  <c:v>182677422</c:v>
                </c:pt>
                <c:pt idx="2">
                  <c:v>184637604</c:v>
                </c:pt>
                <c:pt idx="3">
                  <c:v>132385188</c:v>
                </c:pt>
                <c:pt idx="4">
                  <c:v>128839813</c:v>
                </c:pt>
                <c:pt idx="5">
                  <c:v>126299117</c:v>
                </c:pt>
                <c:pt idx="6">
                  <c:v>138557696</c:v>
                </c:pt>
                <c:pt idx="7">
                  <c:v>96121211</c:v>
                </c:pt>
                <c:pt idx="8">
                  <c:v>98329181</c:v>
                </c:pt>
                <c:pt idx="9">
                  <c:v>132347527</c:v>
                </c:pt>
                <c:pt idx="10">
                  <c:v>50000000</c:v>
                </c:pt>
              </c:numCache>
            </c:numRef>
          </c:val>
          <c:extLst xmlns:c16r2="http://schemas.microsoft.com/office/drawing/2015/06/chart">
            <c:ext xmlns:c16="http://schemas.microsoft.com/office/drawing/2014/chart" uri="{C3380CC4-5D6E-409C-BE32-E72D297353CC}">
              <c16:uniqueId val="{00000000-E55A-4D20-ACEA-5AAE5EBC44B1}"/>
            </c:ext>
          </c:extLst>
        </c:ser>
        <c:ser>
          <c:idx val="1"/>
          <c:order val="1"/>
          <c:tx>
            <c:strRef>
              <c:f>Wykresy!$C$28</c:f>
              <c:strCache>
                <c:ptCount val="1"/>
                <c:pt idx="0">
                  <c:v>Certyfikacja UE w mln EUR</c:v>
                </c:pt>
              </c:strCache>
            </c:strRef>
          </c:tx>
          <c:spPr>
            <a:solidFill>
              <a:srgbClr val="60943C"/>
            </a:solidFill>
            <a:ln>
              <a:solidFill>
                <a:schemeClr val="accent6">
                  <a:lumMod val="75000"/>
                </a:schemeClr>
              </a:solidFill>
            </a:ln>
          </c:spPr>
          <c:invertIfNegative val="0"/>
          <c:dLbls>
            <c:spPr>
              <a:solidFill>
                <a:schemeClr val="accent6">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Wykresy!$A$29:$A$39</c:f>
              <c:strCache>
                <c:ptCount val="11"/>
                <c:pt idx="0">
                  <c:v>Oś 1 (30,6%)</c:v>
                </c:pt>
                <c:pt idx="1">
                  <c:v>Oś 2 (56,2%)</c:v>
                </c:pt>
                <c:pt idx="2">
                  <c:v>Oś 3 (40,2%)</c:v>
                </c:pt>
                <c:pt idx="3">
                  <c:v>Oś 4 (50,1%)</c:v>
                </c:pt>
                <c:pt idx="4">
                  <c:v>Oś 5 (71,8%)</c:v>
                </c:pt>
                <c:pt idx="5">
                  <c:v>Oś 6 (55,8%)</c:v>
                </c:pt>
                <c:pt idx="6">
                  <c:v>Oś 7 (67,6%)</c:v>
                </c:pt>
                <c:pt idx="7">
                  <c:v>Oś 8 (59,8%)</c:v>
                </c:pt>
                <c:pt idx="8">
                  <c:v>Oś 9 (49,1%)</c:v>
                </c:pt>
                <c:pt idx="9">
                  <c:v>Oś 10 (74,3%)</c:v>
                </c:pt>
                <c:pt idx="10">
                  <c:v>Oś 11 (50,0%)</c:v>
                </c:pt>
              </c:strCache>
            </c:strRef>
          </c:cat>
          <c:val>
            <c:numRef>
              <c:f>Wykresy!$C$29:$C$39</c:f>
              <c:numCache>
                <c:formatCode>#,##0.00</c:formatCode>
                <c:ptCount val="11"/>
                <c:pt idx="0">
                  <c:v>28893232.590000007</c:v>
                </c:pt>
                <c:pt idx="1">
                  <c:v>102686513.12999998</c:v>
                </c:pt>
                <c:pt idx="2">
                  <c:v>74187904.229999989</c:v>
                </c:pt>
                <c:pt idx="3">
                  <c:v>66319617.489999987</c:v>
                </c:pt>
                <c:pt idx="4">
                  <c:v>92473580.099999994</c:v>
                </c:pt>
                <c:pt idx="5">
                  <c:v>70495608.840000004</c:v>
                </c:pt>
                <c:pt idx="6">
                  <c:v>93681247.769999996</c:v>
                </c:pt>
                <c:pt idx="7">
                  <c:v>57449506.63000001</c:v>
                </c:pt>
                <c:pt idx="8">
                  <c:v>48245337.479999997</c:v>
                </c:pt>
                <c:pt idx="9">
                  <c:v>98275127.669999972</c:v>
                </c:pt>
                <c:pt idx="10">
                  <c:v>24985965.5</c:v>
                </c:pt>
              </c:numCache>
            </c:numRef>
          </c:val>
          <c:extLst xmlns:c16r2="http://schemas.microsoft.com/office/drawing/2015/06/chart">
            <c:ext xmlns:c16="http://schemas.microsoft.com/office/drawing/2014/chart" uri="{C3380CC4-5D6E-409C-BE32-E72D297353CC}">
              <c16:uniqueId val="{00000001-E55A-4D20-ACEA-5AAE5EBC44B1}"/>
            </c:ext>
          </c:extLst>
        </c:ser>
        <c:dLbls>
          <c:showLegendKey val="0"/>
          <c:showVal val="0"/>
          <c:showCatName val="0"/>
          <c:showSerName val="0"/>
          <c:showPercent val="0"/>
          <c:showBubbleSize val="0"/>
        </c:dLbls>
        <c:gapWidth val="95"/>
        <c:gapDepth val="140"/>
        <c:shape val="box"/>
        <c:axId val="387824392"/>
        <c:axId val="387825176"/>
        <c:axId val="0"/>
      </c:bar3DChart>
      <c:catAx>
        <c:axId val="387824392"/>
        <c:scaling>
          <c:orientation val="minMax"/>
        </c:scaling>
        <c:delete val="0"/>
        <c:axPos val="b"/>
        <c:numFmt formatCode="General" sourceLinked="0"/>
        <c:majorTickMark val="none"/>
        <c:minorTickMark val="none"/>
        <c:tickLblPos val="nextTo"/>
        <c:crossAx val="387825176"/>
        <c:crossesAt val="0"/>
        <c:auto val="1"/>
        <c:lblAlgn val="ctr"/>
        <c:lblOffset val="100"/>
        <c:noMultiLvlLbl val="0"/>
      </c:catAx>
      <c:valAx>
        <c:axId val="387825176"/>
        <c:scaling>
          <c:orientation val="minMax"/>
          <c:min val="0"/>
        </c:scaling>
        <c:delete val="0"/>
        <c:axPos val="l"/>
        <c:majorGridlines>
          <c:spPr>
            <a:ln>
              <a:solidFill>
                <a:schemeClr val="bg1">
                  <a:lumMod val="85000"/>
                </a:schemeClr>
              </a:solidFill>
            </a:ln>
          </c:spPr>
        </c:majorGridlines>
        <c:numFmt formatCode="#,##0" sourceLinked="0"/>
        <c:majorTickMark val="none"/>
        <c:minorTickMark val="none"/>
        <c:tickLblPos val="nextTo"/>
        <c:spPr>
          <a:ln w="6350">
            <a:noFill/>
          </a:ln>
        </c:spPr>
        <c:crossAx val="387824392"/>
        <c:crossesAt val="1"/>
        <c:crossBetween val="between"/>
        <c:dispUnits>
          <c:builtInUnit val="millions"/>
          <c:dispUnitsLbl>
            <c:layout/>
            <c:tx>
              <c:rich>
                <a:bodyPr/>
                <a:lstStyle/>
                <a:p>
                  <a:pPr>
                    <a:defRPr/>
                  </a:pPr>
                  <a:r>
                    <a:rPr lang="pl-PL"/>
                    <a:t>mln EUR</a:t>
                  </a:r>
                  <a:endParaRPr lang="en-US"/>
                </a:p>
              </c:rich>
            </c:tx>
          </c:dispUnitsLbl>
        </c:dispUnits>
      </c:valAx>
      <c:spPr>
        <a:scene3d>
          <a:camera prst="orthographicFront"/>
          <a:lightRig rig="threePt" dir="t"/>
        </a:scene3d>
        <a:sp3d>
          <a:bevelT w="6350"/>
        </a:sp3d>
      </c:spPr>
    </c:plotArea>
    <c:legend>
      <c:legendPos val="b"/>
      <c:layout>
        <c:manualLayout>
          <c:xMode val="edge"/>
          <c:yMode val="edge"/>
          <c:x val="0.24646740613064383"/>
          <c:y val="0.93514616936766382"/>
          <c:w val="0.51803478155465943"/>
          <c:h val="4.869619315883085E-2"/>
        </c:manualLayout>
      </c:layou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2"/>
          <c:tx>
            <c:strRef>
              <c:f>OSI!$AG$17</c:f>
              <c:strCache>
                <c:ptCount val="1"/>
                <c:pt idx="0">
                  <c:v>RPO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OSI!$AD$18:$AD$24</c:f>
              <c:strCache>
                <c:ptCount val="7"/>
                <c:pt idx="1">
                  <c:v>OSI OGÓŁEM</c:v>
                </c:pt>
                <c:pt idx="2">
                  <c:v>Obszary funkcjonalne miast</c:v>
                </c:pt>
                <c:pt idx="3">
                  <c:v>Obszary wiejskie</c:v>
                </c:pt>
                <c:pt idx="4">
                  <c:v>Góry świętokrzyskie</c:v>
                </c:pt>
                <c:pt idx="5">
                  <c:v>Obszar uzdrowiskowy</c:v>
                </c:pt>
                <c:pt idx="6">
                  <c:v>ZIT</c:v>
                </c:pt>
              </c:strCache>
            </c:strRef>
          </c:cat>
          <c:val>
            <c:numRef>
              <c:f>OSI!$AG$18:$AG$24</c:f>
              <c:numCache>
                <c:formatCode>0.0</c:formatCode>
                <c:ptCount val="7"/>
                <c:pt idx="1">
                  <c:v>158.40362140458686</c:v>
                </c:pt>
                <c:pt idx="2">
                  <c:v>21.257960994184131</c:v>
                </c:pt>
                <c:pt idx="3">
                  <c:v>43.960338645890495</c:v>
                </c:pt>
                <c:pt idx="4">
                  <c:v>8.1597981893997584</c:v>
                </c:pt>
                <c:pt idx="5">
                  <c:v>9.2464261340941505</c:v>
                </c:pt>
                <c:pt idx="6">
                  <c:v>75.779097441018322</c:v>
                </c:pt>
              </c:numCache>
            </c:numRef>
          </c:val>
          <c:extLst xmlns:c16r2="http://schemas.microsoft.com/office/drawing/2015/06/chart">
            <c:ext xmlns:c16="http://schemas.microsoft.com/office/drawing/2014/chart" uri="{C3380CC4-5D6E-409C-BE32-E72D297353CC}">
              <c16:uniqueId val="{00000000-8CDB-490B-A593-9C902D62A714}"/>
            </c:ext>
          </c:extLst>
        </c:ser>
        <c:ser>
          <c:idx val="3"/>
          <c:order val="3"/>
          <c:tx>
            <c:strRef>
              <c:f>OSI!$AH$17</c:f>
              <c:strCache>
                <c:ptCount val="1"/>
                <c:pt idx="0">
                  <c:v>EFS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OSI!$AD$18:$AD$24</c:f>
              <c:strCache>
                <c:ptCount val="7"/>
                <c:pt idx="1">
                  <c:v>OSI OGÓŁEM</c:v>
                </c:pt>
                <c:pt idx="2">
                  <c:v>Obszary funkcjonalne miast</c:v>
                </c:pt>
                <c:pt idx="3">
                  <c:v>Obszary wiejskie</c:v>
                </c:pt>
                <c:pt idx="4">
                  <c:v>Góry świętokrzyskie</c:v>
                </c:pt>
                <c:pt idx="5">
                  <c:v>Obszar uzdrowiskowy</c:v>
                </c:pt>
                <c:pt idx="6">
                  <c:v>ZIT</c:v>
                </c:pt>
              </c:strCache>
            </c:strRef>
          </c:cat>
          <c:val>
            <c:numRef>
              <c:f>OSI!$AH$18:$AH$24</c:f>
              <c:numCache>
                <c:formatCode>0.0</c:formatCode>
                <c:ptCount val="7"/>
                <c:pt idx="1">
                  <c:v>49.684025278174033</c:v>
                </c:pt>
                <c:pt idx="2">
                  <c:v>9.4113738176231756</c:v>
                </c:pt>
                <c:pt idx="3">
                  <c:v>26.630110589268082</c:v>
                </c:pt>
                <c:pt idx="6">
                  <c:v>13.642540871282783</c:v>
                </c:pt>
              </c:numCache>
            </c:numRef>
          </c:val>
          <c:extLst xmlns:c16r2="http://schemas.microsoft.com/office/drawing/2015/06/chart">
            <c:ext xmlns:c16="http://schemas.microsoft.com/office/drawing/2014/chart" uri="{C3380CC4-5D6E-409C-BE32-E72D297353CC}">
              <c16:uniqueId val="{00000001-8CDB-490B-A593-9C902D62A714}"/>
            </c:ext>
          </c:extLst>
        </c:ser>
        <c:ser>
          <c:idx val="4"/>
          <c:order val="4"/>
          <c:tx>
            <c:strRef>
              <c:f>OSI!$AI$17</c:f>
              <c:strCache>
                <c:ptCount val="1"/>
                <c:pt idx="0">
                  <c:v>EFRR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OSI!$AD$18:$AD$24</c:f>
              <c:strCache>
                <c:ptCount val="7"/>
                <c:pt idx="1">
                  <c:v>OSI OGÓŁEM</c:v>
                </c:pt>
                <c:pt idx="2">
                  <c:v>Obszary funkcjonalne miast</c:v>
                </c:pt>
                <c:pt idx="3">
                  <c:v>Obszary wiejskie</c:v>
                </c:pt>
                <c:pt idx="4">
                  <c:v>Góry świętokrzyskie</c:v>
                </c:pt>
                <c:pt idx="5">
                  <c:v>Obszar uzdrowiskowy</c:v>
                </c:pt>
                <c:pt idx="6">
                  <c:v>ZIT</c:v>
                </c:pt>
              </c:strCache>
            </c:strRef>
          </c:cat>
          <c:val>
            <c:numRef>
              <c:f>OSI!$AI$18:$AI$24</c:f>
              <c:numCache>
                <c:formatCode>0.0</c:formatCode>
                <c:ptCount val="7"/>
                <c:pt idx="1">
                  <c:v>108.71959612641282</c:v>
                </c:pt>
                <c:pt idx="2">
                  <c:v>11.846587176560957</c:v>
                </c:pt>
                <c:pt idx="3">
                  <c:v>17.33022805662241</c:v>
                </c:pt>
                <c:pt idx="4">
                  <c:v>8.1597981893997584</c:v>
                </c:pt>
                <c:pt idx="5">
                  <c:v>9.2464261340941505</c:v>
                </c:pt>
                <c:pt idx="6">
                  <c:v>62.136556569735539</c:v>
                </c:pt>
              </c:numCache>
            </c:numRef>
          </c:val>
          <c:extLst xmlns:c16r2="http://schemas.microsoft.com/office/drawing/2015/06/chart">
            <c:ext xmlns:c16="http://schemas.microsoft.com/office/drawing/2014/chart" uri="{C3380CC4-5D6E-409C-BE32-E72D297353CC}">
              <c16:uniqueId val="{00000002-8CDB-490B-A593-9C902D62A714}"/>
            </c:ext>
          </c:extLst>
        </c:ser>
        <c:dLbls>
          <c:dLblPos val="outEnd"/>
          <c:showLegendKey val="0"/>
          <c:showVal val="1"/>
          <c:showCatName val="0"/>
          <c:showSerName val="0"/>
          <c:showPercent val="0"/>
          <c:showBubbleSize val="0"/>
        </c:dLbls>
        <c:gapWidth val="149"/>
        <c:overlap val="-31"/>
        <c:axId val="388355752"/>
        <c:axId val="38835771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OSI!$AE$17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OSI!$AD$18:$AD$24</c15:sqref>
                        </c15:formulaRef>
                      </c:ext>
                    </c:extLst>
                    <c:strCache>
                      <c:ptCount val="7"/>
                      <c:pt idx="1">
                        <c:v>OSI OGÓŁEM</c:v>
                      </c:pt>
                      <c:pt idx="2">
                        <c:v>Obszary funkcjonalne miast</c:v>
                      </c:pt>
                      <c:pt idx="3">
                        <c:v>Obszary wiejskie</c:v>
                      </c:pt>
                      <c:pt idx="4">
                        <c:v>Góry świętokrzyskie</c:v>
                      </c:pt>
                      <c:pt idx="5">
                        <c:v>Obszar uzdrowiskowy</c:v>
                      </c:pt>
                      <c:pt idx="6">
                        <c:v>ZIT</c:v>
                      </c:pt>
                    </c:strCache>
                  </c:strRef>
                </c:cat>
                <c:val>
                  <c:numRef>
                    <c:extLst xmlns:c16r2="http://schemas.microsoft.com/office/drawing/2015/06/chart">
                      <c:ext uri="{02D57815-91ED-43cb-92C2-25804820EDAC}">
                        <c15:formulaRef>
                          <c15:sqref>OSI!$AE$18:$AE$24</c15:sqref>
                        </c15:formulaRef>
                      </c:ext>
                    </c:extLst>
                    <c:numCache>
                      <c:formatCode>General</c:formatCode>
                      <c:ptCount val="7"/>
                    </c:numCache>
                  </c:numRef>
                </c:val>
                <c:extLst xmlns:c16r2="http://schemas.microsoft.com/office/drawing/2015/06/chart">
                  <c:ext xmlns:c16="http://schemas.microsoft.com/office/drawing/2014/chart" uri="{C3380CC4-5D6E-409C-BE32-E72D297353CC}">
                    <c16:uniqueId val="{00000003-8CDB-490B-A593-9C902D62A714}"/>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OSI!$AF$17</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xmlns:c16r2="http://schemas.microsoft.com/office/drawing/2015/06/chart">
                      <c:ext xmlns:c15="http://schemas.microsoft.com/office/drawing/2012/chart" uri="{02D57815-91ED-43cb-92C2-25804820EDAC}">
                        <c15:formulaRef>
                          <c15:sqref>OSI!$AD$18:$AD$24</c15:sqref>
                        </c15:formulaRef>
                      </c:ext>
                    </c:extLst>
                    <c:strCache>
                      <c:ptCount val="7"/>
                      <c:pt idx="1">
                        <c:v>OSI OGÓŁEM</c:v>
                      </c:pt>
                      <c:pt idx="2">
                        <c:v>Obszary funkcjonalne miast</c:v>
                      </c:pt>
                      <c:pt idx="3">
                        <c:v>Obszary wiejskie</c:v>
                      </c:pt>
                      <c:pt idx="4">
                        <c:v>Góry świętokrzyskie</c:v>
                      </c:pt>
                      <c:pt idx="5">
                        <c:v>Obszar uzdrowiskowy</c:v>
                      </c:pt>
                      <c:pt idx="6">
                        <c:v>ZIT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OSI!$AF$18:$AF$24</c15:sqref>
                        </c15:formulaRef>
                      </c:ext>
                    </c:extLst>
                    <c:numCache>
                      <c:formatCode>General</c:formatCode>
                      <c:ptCount val="7"/>
                    </c:numCache>
                  </c:numRef>
                </c:val>
                <c:extLst xmlns:c15="http://schemas.microsoft.com/office/drawing/2012/chart" xmlns:c16r2="http://schemas.microsoft.com/office/drawing/2015/06/chart">
                  <c:ext xmlns:c16="http://schemas.microsoft.com/office/drawing/2014/chart" uri="{C3380CC4-5D6E-409C-BE32-E72D297353CC}">
                    <c16:uniqueId val="{00000004-8CDB-490B-A593-9C902D62A714}"/>
                  </c:ext>
                </c:extLst>
              </c15:ser>
            </c15:filteredBarSeries>
          </c:ext>
        </c:extLst>
      </c:barChart>
      <c:catAx>
        <c:axId val="388355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mln EUR</a:t>
                </a:r>
                <a:endParaRPr lang="en-US"/>
              </a:p>
            </c:rich>
          </c:tx>
          <c:layout>
            <c:manualLayout>
              <c:xMode val="edge"/>
              <c:yMode val="edge"/>
              <c:x val="0.92509305555858412"/>
              <c:y val="0.337055926261644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8357712"/>
        <c:crosses val="autoZero"/>
        <c:auto val="1"/>
        <c:lblAlgn val="ctr"/>
        <c:lblOffset val="100"/>
        <c:noMultiLvlLbl val="0"/>
      </c:catAx>
      <c:valAx>
        <c:axId val="38835771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88355752"/>
        <c:crosses val="autoZero"/>
        <c:crossBetween val="between"/>
      </c:valAx>
      <c:spPr>
        <a:noFill/>
        <a:ln>
          <a:noFill/>
        </a:ln>
        <a:effectLst/>
      </c:spPr>
    </c:plotArea>
    <c:legend>
      <c:legendPos val="b"/>
      <c:layout>
        <c:manualLayout>
          <c:xMode val="edge"/>
          <c:yMode val="edge"/>
          <c:x val="0.37567711956249172"/>
          <c:y val="0.88037393384079421"/>
          <c:w val="0.25972280673445314"/>
          <c:h val="7.80171895988729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87C82-3B7F-4E5C-9FF7-7EE210F2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2605</TotalTime>
  <Pages>29</Pages>
  <Words>5876</Words>
  <Characters>35260</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kkkk</vt:lpstr>
    </vt:vector>
  </TitlesOfParts>
  <Company/>
  <LinksUpToDate>false</LinksUpToDate>
  <CharactersWithSpaces>41054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subject/>
  <dc:creator>Smolich, Edyta</dc:creator>
  <cp:keywords/>
  <dc:description/>
  <cp:lastModifiedBy>Czapla, Dominika</cp:lastModifiedBy>
  <cp:revision>31</cp:revision>
  <cp:lastPrinted>2020-04-10T09:45:00Z</cp:lastPrinted>
  <dcterms:created xsi:type="dcterms:W3CDTF">2020-04-13T19:38:00Z</dcterms:created>
  <dcterms:modified xsi:type="dcterms:W3CDTF">2021-08-25T11:35:00Z</dcterms:modified>
</cp:coreProperties>
</file>