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1B" w:rsidRDefault="00811A1B" w:rsidP="00811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Tytuł:</w:t>
      </w:r>
    </w:p>
    <w:p w:rsidR="00811A1B" w:rsidRPr="00811A1B" w:rsidRDefault="00811A1B" w:rsidP="00811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1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Uwaga! Aktualizacja „Wytycznych w zakresie </w:t>
      </w:r>
      <w:r w:rsidR="008F71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realizacji projektów finansowanych ze środków Funduszu Pracy w ramach programów operacyjnych współfinansowanych </w:t>
      </w:r>
      <w:r w:rsidR="00930A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8F71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Europejskiego Funduszu Społecznego na lata 2014-2020”.</w:t>
      </w:r>
    </w:p>
    <w:p w:rsidR="00811A1B" w:rsidRPr="00811A1B" w:rsidRDefault="00811A1B" w:rsidP="00811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1A1B" w:rsidRDefault="00CA3A4D" w:rsidP="00811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Wprowadzenie</w:t>
      </w:r>
      <w:r w:rsidR="00811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930A8B" w:rsidRPr="00930A8B" w:rsidRDefault="008F71FE" w:rsidP="00930A8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A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01.01.2019</w:t>
      </w:r>
      <w:r w:rsidR="00811A1B" w:rsidRPr="00930A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 obowiązują zaktualizowane „</w:t>
      </w:r>
      <w:r w:rsidR="00930A8B" w:rsidRPr="00930A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Wytyczne w zakresie realizacji projektów finansowanych ze środków Funduszu Pracy w ramach programów operacyjnych współfinansowanych z Europejskiego Funduszu Społecznego na lata 2014-2020”, które określają warunki i procedury realizacji projektów powiatowych urzędów pracy (PUP) w ramach programów operacyjnych współfinansowanych ze środków EFS i środków Inicjatywy na rzecz zatrudnienia ludzi młodych w latach 2014-2020, dla których źródłem finansowania jest Fundusz Pracy.</w:t>
      </w:r>
    </w:p>
    <w:p w:rsidR="00811A1B" w:rsidRPr="00811A1B" w:rsidRDefault="00811A1B" w:rsidP="00930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1A1B" w:rsidRDefault="00811A1B" w:rsidP="00811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Treść właściwa:</w:t>
      </w:r>
    </w:p>
    <w:p w:rsidR="00811A1B" w:rsidRDefault="00811A1B" w:rsidP="00811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F71FE" w:rsidRPr="008F71FE" w:rsidRDefault="00811A1B" w:rsidP="008F71F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71FE" w:rsidRPr="008F7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Ministerstwo Inwestycji i Rozwoju wprowadziło zmiany </w:t>
      </w:r>
      <w:r w:rsidR="008F71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F71FE" w:rsidRPr="008F7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horyzontalnych Wytycznych w zakresie realizacji  projektów finansowanych ze środków Funduszu Pracy w ramach programów operacyjnych współfinansowanych z Europejskiego Funduszu Społecznego na lata 2014-2020, których wprowadzenie było konieczne m.in. ze względu na ustalenia służb kontrolnych. </w:t>
      </w:r>
    </w:p>
    <w:p w:rsidR="008F71FE" w:rsidRPr="008F71FE" w:rsidRDefault="008F71FE" w:rsidP="008F71F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FE">
        <w:rPr>
          <w:rFonts w:ascii="Times New Roman" w:eastAsia="Times New Roman" w:hAnsi="Times New Roman" w:cs="Times New Roman"/>
          <w:sz w:val="24"/>
          <w:szCs w:val="24"/>
          <w:lang w:eastAsia="pl-PL"/>
        </w:rPr>
        <w:t>Wytyczne obowiązują od 1 stycznia 2019 r.</w:t>
      </w:r>
    </w:p>
    <w:p w:rsidR="008F71FE" w:rsidRDefault="008F71FE" w:rsidP="008F71F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FE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 dokumencie dotyczą: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71FE" w:rsidRDefault="008F71FE" w:rsidP="008F71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rozliczania w projektach PUP środków na podjęcie działalności gospodarczej oraz refundacji kosztów wyposażenia lub doposażenia stanowiska pracy (w treści Wytycznych opisano zasady dotyczące realizacji i rozliczania wydatków </w:t>
      </w:r>
      <w:proofErr w:type="spellStart"/>
      <w:r w:rsidRPr="008F71FE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kwalifikowalnych</w:t>
      </w:r>
      <w:proofErr w:type="spellEnd"/>
      <w:r w:rsidRPr="008F7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PUP poniesionych na te formy wsparcia oraz podatku od towarów i usług VAT związanego z nimi),</w:t>
      </w:r>
    </w:p>
    <w:p w:rsidR="008F71FE" w:rsidRDefault="008F71FE" w:rsidP="008F71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rozliczania wydatków na zarządzanie projektami EFS, </w:t>
      </w:r>
    </w:p>
    <w:p w:rsidR="008F71FE" w:rsidRPr="008F71FE" w:rsidRDefault="008F71FE" w:rsidP="008F71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wprowadzenia uproszczonej metody rozliczania projektów realizowanych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7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województwie podkarpackim w ramach Inicjatywy na Rzecz Zatrudnienia Ludzi Młodych (YEI 2017+). </w:t>
      </w:r>
    </w:p>
    <w:p w:rsidR="00127D58" w:rsidRDefault="00127D58" w:rsidP="008F7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4EA8" w:rsidRDefault="00811A1B" w:rsidP="00BB4E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Zaktualizowane wytyczne wraz z opisem zmian, które wprowadzono w dokumencie do pobrania poniżej oraz w zakładce </w:t>
      </w:r>
      <w:r w:rsidR="00BB4EA8" w:rsidRP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Strona </w:t>
      </w:r>
      <w:proofErr w:type="spellStart"/>
      <w:r w:rsidR="00BB4EA8" w:rsidRP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główna</w:t>
      </w:r>
      <w:r w:rsid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>&gt;</w:t>
      </w:r>
      <w:r w:rsidR="00BB4EA8" w:rsidRP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spellEnd"/>
      <w:r w:rsidR="00BB4EA8" w:rsidRP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B4EA8" w:rsidRP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Programie</w:t>
      </w:r>
      <w:r w:rsid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>&gt;</w:t>
      </w:r>
      <w:r w:rsidR="00BB4EA8" w:rsidRP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Zapoznaj</w:t>
      </w:r>
      <w:proofErr w:type="spellEnd"/>
      <w:r w:rsidR="00BB4EA8" w:rsidRP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prawem </w:t>
      </w:r>
      <w:r w:rsid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B4EA8" w:rsidRP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proofErr w:type="spellStart"/>
      <w:r w:rsidR="00BB4EA8" w:rsidRP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dokumentami</w:t>
      </w:r>
      <w:r w:rsid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>&gt;</w:t>
      </w:r>
      <w:r w:rsidR="00BB4EA8" w:rsidRP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</w:t>
      </w:r>
      <w:proofErr w:type="spellEnd"/>
      <w:r w:rsidR="00BB4EA8" w:rsidRP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B4EA8" w:rsidRP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</w:t>
      </w:r>
      <w:r w:rsid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>&gt;</w:t>
      </w:r>
      <w:r w:rsidR="00BB4EA8" w:rsidRPr="00BB4EA8">
        <w:rPr>
          <w:rFonts w:ascii="Times New Roman" w:eastAsia="Times New Roman" w:hAnsi="Times New Roman" w:cs="Times New Roman"/>
          <w:sz w:val="24"/>
          <w:szCs w:val="24"/>
          <w:lang w:eastAsia="pl-PL"/>
        </w:rPr>
        <w:t>Wytyczne</w:t>
      </w:r>
      <w:proofErr w:type="spellEnd"/>
    </w:p>
    <w:p w:rsidR="00BB4EA8" w:rsidRPr="00BB4EA8" w:rsidRDefault="00BB4EA8" w:rsidP="00BB4E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 pobrania:</w:t>
      </w:r>
    </w:p>
    <w:p w:rsidR="00811A1B" w:rsidRPr="00127D58" w:rsidRDefault="00811A1B" w:rsidP="00811A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D58" w:rsidRDefault="00127D58" w:rsidP="00811A1B">
      <w:pPr>
        <w:ind w:firstLine="567"/>
      </w:pPr>
    </w:p>
    <w:sectPr w:rsidR="00127D58" w:rsidSect="00794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761"/>
    <w:multiLevelType w:val="hybridMultilevel"/>
    <w:tmpl w:val="C24EC644"/>
    <w:lvl w:ilvl="0" w:tplc="9E188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1C33DE"/>
    <w:multiLevelType w:val="hybridMultilevel"/>
    <w:tmpl w:val="13E493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1150"/>
    <w:rsid w:val="000A2314"/>
    <w:rsid w:val="00127D58"/>
    <w:rsid w:val="00160AD3"/>
    <w:rsid w:val="00161150"/>
    <w:rsid w:val="001E3004"/>
    <w:rsid w:val="00784DE8"/>
    <w:rsid w:val="00794F5C"/>
    <w:rsid w:val="00811A1B"/>
    <w:rsid w:val="008F71FE"/>
    <w:rsid w:val="00930A8B"/>
    <w:rsid w:val="009A00CD"/>
    <w:rsid w:val="00A448A3"/>
    <w:rsid w:val="00B60AA2"/>
    <w:rsid w:val="00BB4EA8"/>
    <w:rsid w:val="00BC0CC9"/>
    <w:rsid w:val="00CA3A4D"/>
    <w:rsid w:val="00E2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F5C"/>
  </w:style>
  <w:style w:type="paragraph" w:styleId="Nagwek4">
    <w:name w:val="heading 4"/>
    <w:basedOn w:val="Normalny"/>
    <w:link w:val="Nagwek4Znak"/>
    <w:uiPriority w:val="9"/>
    <w:qFormat/>
    <w:rsid w:val="00127D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27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7D58"/>
    <w:rPr>
      <w:b/>
      <w:bCs/>
    </w:rPr>
  </w:style>
  <w:style w:type="paragraph" w:styleId="Akapitzlist">
    <w:name w:val="List Paragraph"/>
    <w:basedOn w:val="Normalny"/>
    <w:uiPriority w:val="34"/>
    <w:qFormat/>
    <w:rsid w:val="008F7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Marszałkowski Województwa Świętokrzyskiego</dc:creator>
  <cp:lastModifiedBy>annjur</cp:lastModifiedBy>
  <cp:revision>2</cp:revision>
  <dcterms:created xsi:type="dcterms:W3CDTF">2019-01-02T07:16:00Z</dcterms:created>
  <dcterms:modified xsi:type="dcterms:W3CDTF">2019-01-02T07:16:00Z</dcterms:modified>
</cp:coreProperties>
</file>