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F370FF" w:rsidRDefault="00CE1FB8" w:rsidP="00F370FF">
      <w:pPr>
        <w:jc w:val="both"/>
        <w:rPr>
          <w:rFonts w:asciiTheme="majorHAnsi" w:hAnsiTheme="majorHAnsi" w:cstheme="minorHAnsi"/>
          <w:b/>
          <w:sz w:val="24"/>
          <w:szCs w:val="24"/>
        </w:rPr>
      </w:pPr>
      <w:r w:rsidRPr="00F370FF">
        <w:rPr>
          <w:rFonts w:asciiTheme="majorHAnsi" w:hAnsiTheme="majorHAnsi" w:cstheme="minorHAnsi"/>
          <w:b/>
          <w:sz w:val="24"/>
          <w:szCs w:val="24"/>
        </w:rPr>
        <w:t>Decyzja o dofinansowaniu Projektu Województwa Świętokrzyskiego</w:t>
      </w:r>
      <w:r w:rsidRPr="00F370FF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F370FF">
        <w:rPr>
          <w:rFonts w:asciiTheme="majorHAnsi" w:hAnsiTheme="majorHAnsi" w:cstheme="minorHAnsi"/>
          <w:b/>
          <w:sz w:val="24"/>
          <w:szCs w:val="24"/>
        </w:rPr>
        <w:t>współfinansowanego z</w:t>
      </w:r>
      <w:r w:rsidR="00F370FF" w:rsidRPr="00F370FF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F370FF">
        <w:rPr>
          <w:rFonts w:asciiTheme="majorHAnsi" w:hAnsiTheme="majorHAnsi" w:cstheme="minorHAnsi"/>
          <w:b/>
          <w:sz w:val="24"/>
          <w:szCs w:val="24"/>
        </w:rPr>
        <w:t>Europejskiego Funduszu Rozwoju Regionalne</w:t>
      </w:r>
      <w:r w:rsidR="00F370FF" w:rsidRPr="00F370FF">
        <w:rPr>
          <w:rFonts w:asciiTheme="majorHAnsi" w:hAnsiTheme="majorHAnsi" w:cstheme="minorHAnsi"/>
          <w:b/>
          <w:sz w:val="24"/>
          <w:szCs w:val="24"/>
        </w:rPr>
        <w:t xml:space="preserve">go </w:t>
      </w:r>
      <w:r w:rsidR="00F370FF" w:rsidRPr="00F370FF">
        <w:rPr>
          <w:rFonts w:asciiTheme="majorHAnsi" w:hAnsiTheme="majorHAnsi" w:cstheme="minorHAnsi"/>
          <w:b/>
          <w:sz w:val="24"/>
          <w:szCs w:val="24"/>
        </w:rPr>
        <w:t>w ramach Działania 5.1 „Infrastruktura drogowa”</w:t>
      </w:r>
      <w:r w:rsidR="00F370FF" w:rsidRPr="00F370FF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F370FF">
        <w:rPr>
          <w:rFonts w:asciiTheme="majorHAnsi" w:hAnsiTheme="majorHAnsi" w:cstheme="minorHAnsi"/>
          <w:b/>
          <w:sz w:val="24"/>
          <w:szCs w:val="24"/>
        </w:rPr>
        <w:t>Regionalnego Programu Operacyjnego Województwa Świętokrzyskiego na lata 2014-2020</w:t>
      </w:r>
      <w:r w:rsidRPr="00F370FF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2661DC" w:rsidRPr="00F370FF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CE1FB8" w:rsidRPr="00F370FF" w:rsidRDefault="00CE1FB8" w:rsidP="00CE1FB8">
      <w:pPr>
        <w:pStyle w:val="Bezodstpw"/>
        <w:spacing w:line="276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370FF">
        <w:rPr>
          <w:rFonts w:asciiTheme="majorHAnsi" w:hAnsiTheme="majorHAnsi" w:cstheme="minorHAnsi"/>
          <w:b/>
          <w:bCs/>
          <w:sz w:val="24"/>
          <w:szCs w:val="24"/>
        </w:rPr>
        <w:t xml:space="preserve">Zarząd Województwa Świętokrzyskiego Uchwałą nr </w:t>
      </w:r>
      <w:r w:rsidRPr="00F370FF">
        <w:rPr>
          <w:rFonts w:asciiTheme="majorHAnsi" w:hAnsiTheme="majorHAnsi" w:cstheme="minorHAnsi"/>
          <w:b/>
          <w:bCs/>
          <w:sz w:val="24"/>
          <w:szCs w:val="24"/>
        </w:rPr>
        <w:t>1183/19</w:t>
      </w:r>
      <w:r w:rsidRPr="00F370FF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F370FF" w:rsidRPr="00F370FF">
        <w:rPr>
          <w:rFonts w:asciiTheme="majorHAnsi" w:hAnsiTheme="majorHAnsi" w:cstheme="minorHAnsi"/>
          <w:b/>
          <w:bCs/>
          <w:sz w:val="24"/>
          <w:szCs w:val="24"/>
        </w:rPr>
        <w:t>z d</w:t>
      </w:r>
      <w:r w:rsidR="00F370FF" w:rsidRPr="00F370FF">
        <w:rPr>
          <w:rFonts w:asciiTheme="majorHAnsi" w:hAnsiTheme="majorHAnsi" w:cstheme="minorHAnsi"/>
          <w:b/>
          <w:bCs/>
          <w:sz w:val="24"/>
          <w:szCs w:val="24"/>
        </w:rPr>
        <w:t>nia 16 października 2019 roku</w:t>
      </w:r>
      <w:r w:rsidR="00F370FF" w:rsidRPr="00F370FF">
        <w:rPr>
          <w:rFonts w:asciiTheme="majorHAnsi" w:hAnsiTheme="majorHAnsi" w:cstheme="minorHAnsi"/>
          <w:sz w:val="24"/>
          <w:szCs w:val="24"/>
        </w:rPr>
        <w:t xml:space="preserve"> </w:t>
      </w:r>
      <w:r w:rsidRPr="00F370FF">
        <w:rPr>
          <w:rFonts w:asciiTheme="majorHAnsi" w:hAnsiTheme="majorHAnsi" w:cstheme="minorHAnsi"/>
          <w:sz w:val="24"/>
          <w:szCs w:val="24"/>
        </w:rPr>
        <w:t>u</w:t>
      </w:r>
      <w:r w:rsidRPr="00F370FF">
        <w:rPr>
          <w:rFonts w:asciiTheme="majorHAnsi" w:hAnsiTheme="majorHAnsi" w:cstheme="minorHAnsi"/>
          <w:sz w:val="24"/>
          <w:szCs w:val="24"/>
        </w:rPr>
        <w:t>dziel</w:t>
      </w:r>
      <w:r w:rsidRPr="00F370FF">
        <w:rPr>
          <w:rFonts w:asciiTheme="majorHAnsi" w:hAnsiTheme="majorHAnsi" w:cstheme="minorHAnsi"/>
          <w:sz w:val="24"/>
          <w:szCs w:val="24"/>
        </w:rPr>
        <w:t>ił</w:t>
      </w:r>
      <w:r w:rsidRPr="00F370FF">
        <w:rPr>
          <w:rFonts w:asciiTheme="majorHAnsi" w:hAnsiTheme="majorHAnsi" w:cstheme="minorHAnsi"/>
          <w:sz w:val="24"/>
          <w:szCs w:val="24"/>
        </w:rPr>
        <w:t xml:space="preserve"> dofinansowania projektowi</w:t>
      </w:r>
      <w:r w:rsidRPr="00F370FF">
        <w:rPr>
          <w:rFonts w:asciiTheme="majorHAnsi" w:hAnsiTheme="majorHAnsi" w:cstheme="minorHAnsi"/>
          <w:sz w:val="24"/>
          <w:szCs w:val="24"/>
        </w:rPr>
        <w:t xml:space="preserve"> </w:t>
      </w:r>
      <w:r w:rsidRPr="00F370FF">
        <w:rPr>
          <w:rFonts w:asciiTheme="majorHAnsi" w:hAnsiTheme="majorHAnsi" w:cstheme="minorHAnsi"/>
          <w:sz w:val="24"/>
          <w:szCs w:val="24"/>
        </w:rPr>
        <w:t xml:space="preserve">nr RPSW.05.01.00-26-0006/16 pn.: </w:t>
      </w:r>
      <w:r w:rsidRPr="00F370FF">
        <w:rPr>
          <w:rFonts w:asciiTheme="majorHAnsi" w:hAnsiTheme="majorHAnsi" w:cstheme="minorHAnsi"/>
          <w:i/>
          <w:iCs/>
          <w:sz w:val="24"/>
          <w:szCs w:val="24"/>
        </w:rPr>
        <w:t xml:space="preserve">„Rozbudowa DW 768 na odc. Jędrzejów - granica woj. wraz z obwodnicami </w:t>
      </w:r>
      <w:r w:rsidR="00F370FF">
        <w:rPr>
          <w:rFonts w:asciiTheme="majorHAnsi" w:hAnsiTheme="majorHAnsi" w:cstheme="minorHAnsi"/>
          <w:i/>
          <w:iCs/>
          <w:sz w:val="24"/>
          <w:szCs w:val="24"/>
        </w:rPr>
        <w:br/>
      </w:r>
      <w:r w:rsidRPr="00F370FF">
        <w:rPr>
          <w:rFonts w:asciiTheme="majorHAnsi" w:hAnsiTheme="majorHAnsi" w:cstheme="minorHAnsi"/>
          <w:i/>
          <w:iCs/>
          <w:sz w:val="24"/>
          <w:szCs w:val="24"/>
        </w:rPr>
        <w:t>m. Jędrzejów, Działoszyc, Skalbmierz, Topola, Kazimierza Wlk./Rozbudowa DW 768 od km ok. 49+200 (</w:t>
      </w:r>
      <w:proofErr w:type="spellStart"/>
      <w:r w:rsidRPr="00F370FF">
        <w:rPr>
          <w:rFonts w:asciiTheme="majorHAnsi" w:hAnsiTheme="majorHAnsi" w:cstheme="minorHAnsi"/>
          <w:i/>
          <w:iCs/>
          <w:sz w:val="24"/>
          <w:szCs w:val="24"/>
        </w:rPr>
        <w:t>ist</w:t>
      </w:r>
      <w:proofErr w:type="spellEnd"/>
      <w:r w:rsidRPr="00F370FF">
        <w:rPr>
          <w:rFonts w:asciiTheme="majorHAnsi" w:hAnsiTheme="majorHAnsi" w:cstheme="minorHAnsi"/>
          <w:i/>
          <w:iCs/>
          <w:sz w:val="24"/>
          <w:szCs w:val="24"/>
        </w:rPr>
        <w:t>. 51+300) do km ok.64+163 (</w:t>
      </w:r>
      <w:proofErr w:type="spellStart"/>
      <w:r w:rsidRPr="00F370FF">
        <w:rPr>
          <w:rFonts w:asciiTheme="majorHAnsi" w:hAnsiTheme="majorHAnsi" w:cstheme="minorHAnsi"/>
          <w:i/>
          <w:iCs/>
          <w:sz w:val="24"/>
          <w:szCs w:val="24"/>
        </w:rPr>
        <w:t>ist</w:t>
      </w:r>
      <w:proofErr w:type="spellEnd"/>
      <w:r w:rsidRPr="00F370FF">
        <w:rPr>
          <w:rFonts w:asciiTheme="majorHAnsi" w:hAnsiTheme="majorHAnsi" w:cstheme="minorHAnsi"/>
          <w:i/>
          <w:iCs/>
          <w:sz w:val="24"/>
          <w:szCs w:val="24"/>
        </w:rPr>
        <w:t xml:space="preserve">. 66+152,48) wraz z budową obwodnicy </w:t>
      </w:r>
      <w:r w:rsidR="00F370FF">
        <w:rPr>
          <w:rFonts w:asciiTheme="majorHAnsi" w:hAnsiTheme="majorHAnsi" w:cstheme="minorHAnsi"/>
          <w:i/>
          <w:iCs/>
          <w:sz w:val="24"/>
          <w:szCs w:val="24"/>
        </w:rPr>
        <w:br/>
      </w:r>
      <w:r w:rsidRPr="00F370FF">
        <w:rPr>
          <w:rFonts w:asciiTheme="majorHAnsi" w:hAnsiTheme="majorHAnsi" w:cstheme="minorHAnsi"/>
          <w:i/>
          <w:iCs/>
          <w:sz w:val="24"/>
          <w:szCs w:val="24"/>
        </w:rPr>
        <w:t xml:space="preserve">m. Kazimierza Wlk. oraz budową obwodu </w:t>
      </w:r>
      <w:proofErr w:type="spellStart"/>
      <w:r w:rsidRPr="00F370FF">
        <w:rPr>
          <w:rFonts w:asciiTheme="majorHAnsi" w:hAnsiTheme="majorHAnsi" w:cstheme="minorHAnsi"/>
          <w:i/>
          <w:iCs/>
          <w:sz w:val="24"/>
          <w:szCs w:val="24"/>
        </w:rPr>
        <w:t>drog</w:t>
      </w:r>
      <w:proofErr w:type="spellEnd"/>
      <w:r w:rsidRPr="00F370FF">
        <w:rPr>
          <w:rFonts w:asciiTheme="majorHAnsi" w:hAnsiTheme="majorHAnsi" w:cstheme="minorHAnsi"/>
          <w:i/>
          <w:iCs/>
          <w:sz w:val="24"/>
          <w:szCs w:val="24"/>
        </w:rPr>
        <w:t>. - w systemie zaprojektuj-zbuduj/”</w:t>
      </w:r>
      <w:r w:rsidRPr="00F370FF">
        <w:rPr>
          <w:rFonts w:asciiTheme="majorHAnsi" w:hAnsiTheme="majorHAnsi" w:cstheme="minorHAnsi"/>
          <w:sz w:val="24"/>
          <w:szCs w:val="24"/>
        </w:rPr>
        <w:t xml:space="preserve"> w ramach Działania 5.1 „Infrastruktura drogowa” Osi Priorytetowej 5. „Nowoczesna komunikacja” Regionalnego Programu Operacyjnego Województwa Świętokrzyskiego na lata 2014 -2020</w:t>
      </w:r>
      <w:r w:rsidRPr="00F370FF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F370FF" w:rsidRDefault="00CE1FB8" w:rsidP="00F370FF">
      <w:pPr>
        <w:pStyle w:val="Bezodstpw"/>
        <w:spacing w:line="276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370FF">
        <w:rPr>
          <w:rFonts w:asciiTheme="majorHAnsi" w:hAnsiTheme="majorHAnsi" w:cstheme="minorHAnsi"/>
          <w:sz w:val="24"/>
          <w:szCs w:val="24"/>
        </w:rPr>
        <w:t>Projekt</w:t>
      </w:r>
      <w:r w:rsidRPr="00F370FF">
        <w:rPr>
          <w:rFonts w:asciiTheme="majorHAnsi" w:hAnsiTheme="majorHAnsi" w:cstheme="minorHAnsi"/>
          <w:sz w:val="24"/>
          <w:szCs w:val="24"/>
        </w:rPr>
        <w:t xml:space="preserve"> </w:t>
      </w:r>
      <w:r w:rsidRPr="00F370FF">
        <w:rPr>
          <w:rFonts w:asciiTheme="majorHAnsi" w:hAnsiTheme="majorHAnsi" w:cstheme="minorHAnsi"/>
          <w:sz w:val="24"/>
          <w:szCs w:val="24"/>
        </w:rPr>
        <w:t xml:space="preserve">realizowany </w:t>
      </w:r>
      <w:r w:rsidRPr="00F370FF">
        <w:rPr>
          <w:rFonts w:asciiTheme="majorHAnsi" w:hAnsiTheme="majorHAnsi" w:cstheme="minorHAnsi"/>
          <w:sz w:val="24"/>
          <w:szCs w:val="24"/>
        </w:rPr>
        <w:t xml:space="preserve">będzie </w:t>
      </w:r>
      <w:r w:rsidRPr="00F370FF">
        <w:rPr>
          <w:rFonts w:asciiTheme="majorHAnsi" w:hAnsiTheme="majorHAnsi" w:cstheme="minorHAnsi"/>
          <w:sz w:val="24"/>
          <w:szCs w:val="24"/>
        </w:rPr>
        <w:t xml:space="preserve">przez Świętokrzyski Zarząd Dróg Wojewódzkich </w:t>
      </w:r>
      <w:r w:rsidRPr="00F370FF">
        <w:rPr>
          <w:rFonts w:asciiTheme="majorHAnsi" w:hAnsiTheme="majorHAnsi" w:cstheme="minorHAnsi"/>
          <w:sz w:val="24"/>
          <w:szCs w:val="24"/>
        </w:rPr>
        <w:t xml:space="preserve">w </w:t>
      </w:r>
      <w:r w:rsidRPr="00F370FF">
        <w:rPr>
          <w:rFonts w:asciiTheme="majorHAnsi" w:hAnsiTheme="majorHAnsi" w:cstheme="minorHAnsi"/>
          <w:sz w:val="24"/>
          <w:szCs w:val="24"/>
        </w:rPr>
        <w:t>Kielc</w:t>
      </w:r>
      <w:r w:rsidRPr="00F370FF">
        <w:rPr>
          <w:rFonts w:asciiTheme="majorHAnsi" w:hAnsiTheme="majorHAnsi" w:cstheme="minorHAnsi"/>
          <w:sz w:val="24"/>
          <w:szCs w:val="24"/>
        </w:rPr>
        <w:t>ach</w:t>
      </w:r>
      <w:r w:rsidR="00F370FF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F370FF" w:rsidRDefault="00F370FF" w:rsidP="00F370FF">
      <w:pPr>
        <w:pStyle w:val="Bezodstpw"/>
        <w:spacing w:line="276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370FF" w:rsidRDefault="005413AB" w:rsidP="00F370FF">
      <w:pPr>
        <w:pStyle w:val="Bezodstpw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370F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F370FF">
        <w:rPr>
          <w:rFonts w:asciiTheme="majorHAnsi" w:hAnsiTheme="majorHAnsi"/>
          <w:b/>
          <w:sz w:val="24"/>
          <w:szCs w:val="24"/>
        </w:rPr>
        <w:t>44 544 950,25</w:t>
      </w:r>
      <w:r w:rsidRPr="00F370FF">
        <w:rPr>
          <w:rFonts w:asciiTheme="majorHAnsi" w:hAnsiTheme="majorHAnsi"/>
          <w:b/>
          <w:sz w:val="24"/>
          <w:szCs w:val="24"/>
        </w:rPr>
        <w:t xml:space="preserve"> PLN</w:t>
      </w:r>
      <w:r w:rsidR="00F370FF">
        <w:rPr>
          <w:rFonts w:asciiTheme="majorHAnsi" w:hAnsiTheme="majorHAnsi"/>
          <w:b/>
          <w:sz w:val="24"/>
          <w:szCs w:val="24"/>
        </w:rPr>
        <w:t xml:space="preserve">. </w:t>
      </w:r>
    </w:p>
    <w:p w:rsidR="00F370FF" w:rsidRDefault="00F370FF" w:rsidP="00F370FF">
      <w:pPr>
        <w:pStyle w:val="Bezodstpw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413AB" w:rsidRPr="00F370FF" w:rsidRDefault="005413AB" w:rsidP="00F370FF">
      <w:pPr>
        <w:pStyle w:val="Bezodstpw"/>
        <w:spacing w:line="276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370F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F370FF">
        <w:rPr>
          <w:rFonts w:asciiTheme="majorHAnsi" w:hAnsiTheme="majorHAnsi"/>
          <w:b/>
          <w:sz w:val="24"/>
          <w:szCs w:val="24"/>
        </w:rPr>
        <w:t>53 589 421,35</w:t>
      </w:r>
      <w:bookmarkStart w:id="0" w:name="_GoBack"/>
      <w:bookmarkEnd w:id="0"/>
      <w:r w:rsidRPr="00F370FF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F370FF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F370FF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C1D" w:rsidRDefault="005A5C1D" w:rsidP="00DE61DF">
      <w:pPr>
        <w:spacing w:after="0" w:line="240" w:lineRule="auto"/>
      </w:pPr>
      <w:r>
        <w:separator/>
      </w:r>
    </w:p>
  </w:endnote>
  <w:endnote w:type="continuationSeparator" w:id="0">
    <w:p w:rsidR="005A5C1D" w:rsidRDefault="005A5C1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C1D" w:rsidRDefault="005A5C1D" w:rsidP="00DE61DF">
      <w:pPr>
        <w:spacing w:after="0" w:line="240" w:lineRule="auto"/>
      </w:pPr>
      <w:r>
        <w:separator/>
      </w:r>
    </w:p>
  </w:footnote>
  <w:footnote w:type="continuationSeparator" w:id="0">
    <w:p w:rsidR="005A5C1D" w:rsidRDefault="005A5C1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37D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47C1D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A5C1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1FB8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0FF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869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CE1F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2</cp:revision>
  <dcterms:created xsi:type="dcterms:W3CDTF">2019-10-21T06:46:00Z</dcterms:created>
  <dcterms:modified xsi:type="dcterms:W3CDTF">2019-10-21T06:46:00Z</dcterms:modified>
</cp:coreProperties>
</file>