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F42" w:rsidRPr="00DF5F9E" w:rsidRDefault="004C5F42" w:rsidP="004C5F42">
      <w:pPr>
        <w:spacing w:line="240" w:lineRule="auto"/>
        <w:jc w:val="center"/>
        <w:rPr>
          <w:rFonts w:eastAsia="Times New Roman"/>
          <w:b/>
          <w:bCs/>
          <w:sz w:val="32"/>
          <w:szCs w:val="32"/>
          <w:lang w:eastAsia="pl-PL"/>
        </w:rPr>
      </w:pPr>
      <w:r w:rsidRPr="00DF5F9E">
        <w:rPr>
          <w:rFonts w:eastAsia="Times New Roman"/>
          <w:b/>
          <w:bCs/>
          <w:sz w:val="32"/>
          <w:szCs w:val="32"/>
          <w:lang w:eastAsia="pl-PL"/>
        </w:rPr>
        <w:t>KRYTERIA WYBORU PROJEKTÓW</w:t>
      </w:r>
    </w:p>
    <w:p w:rsidR="0055784F" w:rsidRPr="00C823FD" w:rsidRDefault="0055784F" w:rsidP="00F206C5">
      <w:pPr>
        <w:tabs>
          <w:tab w:val="left" w:pos="709"/>
          <w:tab w:val="left" w:pos="1418"/>
          <w:tab w:val="left" w:pos="2127"/>
          <w:tab w:val="left" w:pos="2836"/>
          <w:tab w:val="left" w:pos="3545"/>
          <w:tab w:val="left" w:pos="4254"/>
          <w:tab w:val="left" w:pos="6495"/>
        </w:tabs>
        <w:rPr>
          <w:b/>
          <w:sz w:val="24"/>
          <w:szCs w:val="24"/>
        </w:rPr>
      </w:pPr>
      <w:r w:rsidRPr="00C823FD">
        <w:rPr>
          <w:b/>
          <w:sz w:val="24"/>
          <w:szCs w:val="24"/>
        </w:rPr>
        <w:t xml:space="preserve">Oś priorytetowa 7. </w:t>
      </w:r>
      <w:r w:rsidR="004C1032" w:rsidRPr="00C823FD">
        <w:rPr>
          <w:b/>
          <w:sz w:val="24"/>
          <w:szCs w:val="24"/>
        </w:rPr>
        <w:tab/>
      </w:r>
      <w:r w:rsidRPr="00C823FD">
        <w:rPr>
          <w:b/>
          <w:sz w:val="24"/>
          <w:szCs w:val="24"/>
        </w:rPr>
        <w:t>Sprawne usługi publiczne</w:t>
      </w:r>
    </w:p>
    <w:p w:rsidR="004C2ABC" w:rsidRPr="00C823FD" w:rsidRDefault="00930714" w:rsidP="004C1032">
      <w:pPr>
        <w:ind w:left="2127" w:hanging="2127"/>
        <w:outlineLvl w:val="0"/>
        <w:rPr>
          <w:rFonts w:cs="Arial"/>
          <w:b/>
          <w:sz w:val="22"/>
        </w:rPr>
      </w:pPr>
      <w:bookmarkStart w:id="0" w:name="RANGE!A1:G10"/>
      <w:r w:rsidRPr="00C823FD">
        <w:rPr>
          <w:rFonts w:cs="Arial"/>
          <w:b/>
          <w:sz w:val="22"/>
        </w:rPr>
        <w:t xml:space="preserve">Działanie </w:t>
      </w:r>
      <w:bookmarkEnd w:id="0"/>
      <w:r w:rsidR="0033478B" w:rsidRPr="00C823FD">
        <w:rPr>
          <w:rFonts w:cs="Arial"/>
          <w:b/>
          <w:sz w:val="22"/>
        </w:rPr>
        <w:t>7.3</w:t>
      </w:r>
      <w:r w:rsidR="004C2ABC" w:rsidRPr="00C823FD">
        <w:rPr>
          <w:rFonts w:cs="Arial"/>
          <w:b/>
          <w:sz w:val="22"/>
        </w:rPr>
        <w:t xml:space="preserve">: </w:t>
      </w:r>
      <w:r w:rsidR="004C1032" w:rsidRPr="00C823FD">
        <w:rPr>
          <w:rFonts w:cs="Arial"/>
          <w:b/>
          <w:sz w:val="22"/>
        </w:rPr>
        <w:tab/>
      </w:r>
      <w:r w:rsidR="004C2ABC" w:rsidRPr="00C823FD">
        <w:rPr>
          <w:rFonts w:cs="Arial"/>
          <w:b/>
          <w:sz w:val="22"/>
        </w:rPr>
        <w:t>I</w:t>
      </w:r>
      <w:r w:rsidR="0014599C" w:rsidRPr="00C823FD">
        <w:rPr>
          <w:rFonts w:cs="Arial"/>
          <w:b/>
          <w:sz w:val="22"/>
        </w:rPr>
        <w:t>nfrastruktura zdrowotna i społeczna</w:t>
      </w:r>
      <w:r w:rsidR="004C2ABC" w:rsidRPr="00C823FD">
        <w:rPr>
          <w:rFonts w:cs="Arial"/>
          <w:b/>
          <w:sz w:val="22"/>
        </w:rPr>
        <w:t xml:space="preserve"> (Priorytet inwestycyjny 9a</w:t>
      </w:r>
      <w:r w:rsidR="0033478B" w:rsidRPr="00C823FD">
        <w:rPr>
          <w:rFonts w:cs="Arial"/>
          <w:b/>
          <w:sz w:val="22"/>
        </w:rPr>
        <w:t>: Inwestycje w infrastrukturę zdrowotną i społeczną</w:t>
      </w:r>
      <w:r w:rsidR="004C2ABC" w:rsidRPr="00C823FD">
        <w:rPr>
          <w:rFonts w:cs="Arial"/>
          <w:b/>
          <w:sz w:val="22"/>
        </w:rPr>
        <w:t>)</w:t>
      </w:r>
    </w:p>
    <w:p w:rsidR="004B63CC" w:rsidRPr="00C823FD" w:rsidRDefault="00094B62" w:rsidP="00717BD8">
      <w:pPr>
        <w:spacing w:line="240" w:lineRule="auto"/>
        <w:rPr>
          <w:rFonts w:eastAsia="Times New Roman"/>
          <w:b/>
          <w:bCs/>
          <w:szCs w:val="20"/>
          <w:lang w:eastAsia="pl-PL"/>
        </w:rPr>
      </w:pPr>
      <w:r w:rsidRPr="00C823FD">
        <w:rPr>
          <w:rFonts w:eastAsia="Times New Roman"/>
          <w:b/>
          <w:bCs/>
          <w:szCs w:val="20"/>
          <w:lang w:eastAsia="pl-PL"/>
        </w:rPr>
        <w:t xml:space="preserve"> </w:t>
      </w:r>
      <w:r w:rsidR="004B63CC" w:rsidRPr="00C823FD">
        <w:rPr>
          <w:rFonts w:eastAsia="Times New Roman"/>
          <w:b/>
          <w:bCs/>
          <w:szCs w:val="20"/>
          <w:lang w:eastAsia="pl-PL"/>
        </w:rPr>
        <w:t>(Tryb konkursowy)</w:t>
      </w:r>
    </w:p>
    <w:p w:rsidR="00D7320A" w:rsidRPr="00136B63" w:rsidRDefault="003B0C7D" w:rsidP="001233EC">
      <w:pPr>
        <w:autoSpaceDE w:val="0"/>
        <w:autoSpaceDN w:val="0"/>
        <w:adjustRightInd w:val="0"/>
        <w:ind w:left="851" w:hanging="851"/>
        <w:jc w:val="both"/>
        <w:rPr>
          <w:b/>
          <w:sz w:val="22"/>
        </w:rPr>
      </w:pPr>
      <w:r w:rsidRPr="007C1EE6">
        <w:rPr>
          <w:rFonts w:eastAsia="Times New Roman"/>
          <w:b/>
          <w:sz w:val="22"/>
          <w:lang w:eastAsia="pl-PL"/>
        </w:rPr>
        <w:t xml:space="preserve">TYP PROJEKTU: </w:t>
      </w:r>
      <w:r w:rsidRPr="007C1EE6">
        <w:rPr>
          <w:b/>
          <w:sz w:val="22"/>
        </w:rPr>
        <w:t xml:space="preserve">Inwestycje w infrastrukturę usług </w:t>
      </w:r>
      <w:r w:rsidR="00D7558F" w:rsidRPr="007C1EE6">
        <w:rPr>
          <w:b/>
          <w:sz w:val="22"/>
        </w:rPr>
        <w:t>ochrony zdrowia</w:t>
      </w:r>
      <w:r w:rsidR="001E15E3" w:rsidRPr="007C1EE6">
        <w:rPr>
          <w:b/>
          <w:sz w:val="22"/>
        </w:rPr>
        <w:t xml:space="preserve"> </w:t>
      </w:r>
      <w:r w:rsidR="001E15E3" w:rsidRPr="00136B63">
        <w:rPr>
          <w:b/>
          <w:sz w:val="22"/>
        </w:rPr>
        <w:t xml:space="preserve">– </w:t>
      </w:r>
      <w:r w:rsidR="007C1EE6" w:rsidRPr="00136B63">
        <w:rPr>
          <w:b/>
          <w:sz w:val="22"/>
        </w:rPr>
        <w:t xml:space="preserve">Wsparcie regionalnych podmiotów leczniczych, które realizują </w:t>
      </w:r>
      <w:r w:rsidR="00BF166E">
        <w:rPr>
          <w:b/>
          <w:sz w:val="22"/>
        </w:rPr>
        <w:t>na rzecz osób dorosłych stacjonarne</w:t>
      </w:r>
      <w:r w:rsidR="007C1EE6" w:rsidRPr="00136B63">
        <w:rPr>
          <w:b/>
          <w:sz w:val="22"/>
        </w:rPr>
        <w:t xml:space="preserve"> świadczenia opieki</w:t>
      </w:r>
      <w:r w:rsidR="00BF166E">
        <w:rPr>
          <w:b/>
          <w:sz w:val="22"/>
        </w:rPr>
        <w:t xml:space="preserve"> </w:t>
      </w:r>
      <w:r w:rsidR="007C1EE6" w:rsidRPr="00136B63">
        <w:rPr>
          <w:b/>
          <w:sz w:val="22"/>
        </w:rPr>
        <w:t>zdrowotnej</w:t>
      </w:r>
      <w:r w:rsidR="00136B63">
        <w:rPr>
          <w:b/>
          <w:sz w:val="22"/>
        </w:rPr>
        <w:t xml:space="preserve"> </w:t>
      </w:r>
      <w:r w:rsidR="007C1EE6" w:rsidRPr="00136B63">
        <w:rPr>
          <w:b/>
          <w:sz w:val="22"/>
        </w:rPr>
        <w:t xml:space="preserve">w zakresie </w:t>
      </w:r>
      <w:r w:rsidR="00BF166E">
        <w:rPr>
          <w:b/>
          <w:sz w:val="22"/>
        </w:rPr>
        <w:t>REHABILITACJI OGÓLNOUSTROJOWEJ dedykowanej chorobom UKŁADU KOSTNO - MIĘŚNIOWEGO</w:t>
      </w:r>
    </w:p>
    <w:p w:rsidR="00F206C5" w:rsidRPr="00F206C5" w:rsidRDefault="00F206C5" w:rsidP="00717BD8">
      <w:pPr>
        <w:spacing w:line="240" w:lineRule="auto"/>
        <w:rPr>
          <w:rFonts w:eastAsia="Times New Roman" w:cs="Arial"/>
          <w:szCs w:val="20"/>
          <w:lang w:eastAsia="pl-PL"/>
        </w:rPr>
      </w:pPr>
      <w:r w:rsidRPr="00C823FD">
        <w:rPr>
          <w:rFonts w:eastAsia="Times New Roman" w:cs="Arial"/>
          <w:szCs w:val="20"/>
          <w:lang w:eastAsia="pl-PL"/>
        </w:rPr>
        <w:t>Ocena kryteriów będzie dokonywana na podstawie informacji zawartych we wniosku o dofinansowanie oraz wszelkich niezbędnych załącznikach.</w:t>
      </w:r>
    </w:p>
    <w:p w:rsidR="00F470F9" w:rsidRDefault="00F470F9" w:rsidP="00F470F9">
      <w:pPr>
        <w:spacing w:line="240" w:lineRule="auto"/>
        <w:jc w:val="center"/>
        <w:rPr>
          <w:rFonts w:eastAsia="Times New Roman"/>
          <w:b/>
          <w:bCs/>
          <w:szCs w:val="20"/>
          <w:lang w:eastAsia="pl-PL"/>
        </w:rPr>
      </w:pPr>
      <w:r>
        <w:rPr>
          <w:rFonts w:eastAsia="Times New Roman"/>
          <w:b/>
          <w:bCs/>
          <w:szCs w:val="20"/>
          <w:lang w:eastAsia="pl-PL"/>
        </w:rPr>
        <w:t xml:space="preserve">Opis znaczenia kryteriów: </w:t>
      </w:r>
    </w:p>
    <w:p w:rsidR="00F470F9" w:rsidRDefault="00F470F9" w:rsidP="00F470F9">
      <w:pPr>
        <w:spacing w:line="240" w:lineRule="auto"/>
        <w:ind w:left="360"/>
        <w:jc w:val="center"/>
        <w:rPr>
          <w:rFonts w:eastAsia="Times New Roman"/>
          <w:b/>
          <w:bCs/>
          <w:szCs w:val="20"/>
          <w:lang w:eastAsia="pl-PL"/>
        </w:rPr>
      </w:pPr>
      <w:r>
        <w:rPr>
          <w:rFonts w:eastAsia="Times New Roman"/>
          <w:b/>
          <w:bCs/>
          <w:szCs w:val="20"/>
          <w:lang w:eastAsia="pl-PL"/>
        </w:rPr>
        <w:t>A. KRYTERIA FORMALNE</w:t>
      </w:r>
    </w:p>
    <w:p w:rsidR="00F470F9" w:rsidRDefault="00F470F9" w:rsidP="00F470F9">
      <w:pPr>
        <w:pStyle w:val="Akapitzlist"/>
        <w:spacing w:line="240" w:lineRule="auto"/>
        <w:jc w:val="center"/>
        <w:rPr>
          <w:rFonts w:eastAsia="Times New Roman"/>
          <w:b/>
          <w:bCs/>
          <w:szCs w:val="20"/>
          <w:lang w:eastAsia="pl-PL"/>
        </w:rPr>
      </w:pPr>
      <w:r>
        <w:rPr>
          <w:rFonts w:eastAsia="Times New Roman"/>
          <w:b/>
          <w:bCs/>
          <w:szCs w:val="20"/>
          <w:lang w:eastAsia="pl-PL"/>
        </w:rPr>
        <w:t xml:space="preserve">(Niespełnienie co najmniej jednego z wymienionych poniżej kryteriów powoduje odrzucenie projektu) </w:t>
      </w:r>
    </w:p>
    <w:tbl>
      <w:tblPr>
        <w:tblW w:w="1488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3403"/>
        <w:gridCol w:w="8789"/>
        <w:gridCol w:w="567"/>
        <w:gridCol w:w="567"/>
        <w:gridCol w:w="992"/>
      </w:tblGrid>
      <w:tr w:rsidR="00F470F9" w:rsidTr="00926BEA">
        <w:tc>
          <w:tcPr>
            <w:tcW w:w="56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470F9" w:rsidRDefault="00F470F9">
            <w:pPr>
              <w:spacing w:line="240" w:lineRule="auto"/>
              <w:rPr>
                <w:rFonts w:eastAsia="Times New Roman" w:cs="Arial"/>
                <w:b/>
                <w:sz w:val="24"/>
                <w:szCs w:val="24"/>
              </w:rPr>
            </w:pPr>
            <w:r>
              <w:rPr>
                <w:rFonts w:eastAsia="Times New Roman" w:cs="Arial"/>
                <w:b/>
                <w:sz w:val="24"/>
                <w:szCs w:val="24"/>
              </w:rPr>
              <w:t>Lp.</w:t>
            </w:r>
          </w:p>
        </w:tc>
        <w:tc>
          <w:tcPr>
            <w:tcW w:w="3403"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Nazwa kryterium</w:t>
            </w:r>
          </w:p>
        </w:tc>
        <w:tc>
          <w:tcPr>
            <w:tcW w:w="878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Definicja kryterium (informacja o zasadach oceny)</w:t>
            </w:r>
          </w:p>
        </w:tc>
        <w:tc>
          <w:tcPr>
            <w:tcW w:w="56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Tak</w:t>
            </w:r>
          </w:p>
        </w:tc>
        <w:tc>
          <w:tcPr>
            <w:tcW w:w="56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Nie</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Nie dotyczy</w:t>
            </w:r>
          </w:p>
        </w:tc>
      </w:tr>
      <w:tr w:rsidR="00F470F9" w:rsidTr="00926BEA">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1.</w:t>
            </w:r>
          </w:p>
        </w:tc>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F470F9" w:rsidRPr="007C1EE6" w:rsidRDefault="00F470F9" w:rsidP="00F63CA8">
            <w:pPr>
              <w:spacing w:line="240" w:lineRule="auto"/>
              <w:rPr>
                <w:rFonts w:ascii="Cambria" w:hAnsi="Cambria"/>
                <w:b/>
                <w:szCs w:val="20"/>
              </w:rPr>
            </w:pPr>
            <w:r w:rsidRPr="007C1EE6">
              <w:rPr>
                <w:rFonts w:ascii="Cambria" w:hAnsi="Cambria"/>
                <w:b/>
                <w:szCs w:val="20"/>
              </w:rPr>
              <w:t>Wniosek złożony w odpowiedzi na właściwe ogłoszenie konkursowe/o naborze nr</w:t>
            </w:r>
            <w:r w:rsidR="00F63CA8" w:rsidRPr="007C1EE6">
              <w:rPr>
                <w:rFonts w:ascii="Cambria" w:hAnsi="Cambria"/>
                <w:b/>
                <w:szCs w:val="20"/>
              </w:rPr>
              <w:t xml:space="preserve"> </w:t>
            </w:r>
            <w:bookmarkStart w:id="1" w:name="_GoBack"/>
            <w:r w:rsidR="00CB00E9" w:rsidRPr="007C1EE6">
              <w:rPr>
                <w:rFonts w:ascii="Cambria" w:hAnsi="Cambria"/>
                <w:b/>
                <w:szCs w:val="20"/>
              </w:rPr>
              <w:t>RPSW</w:t>
            </w:r>
            <w:bookmarkEnd w:id="1"/>
            <w:r w:rsidR="00CB00E9" w:rsidRPr="007C1EE6">
              <w:rPr>
                <w:rFonts w:ascii="Cambria" w:hAnsi="Cambria"/>
                <w:b/>
                <w:szCs w:val="20"/>
              </w:rPr>
              <w:t>.07.03.00-IZ.00-26-</w:t>
            </w:r>
            <w:r w:rsidR="00474FFB">
              <w:rPr>
                <w:rFonts w:ascii="Cambria" w:hAnsi="Cambria"/>
                <w:b/>
                <w:szCs w:val="20"/>
              </w:rPr>
              <w:t>282</w:t>
            </w:r>
            <w:r w:rsidR="00CB00E9" w:rsidRPr="007C1EE6">
              <w:rPr>
                <w:rFonts w:ascii="Cambria" w:hAnsi="Cambria"/>
                <w:b/>
                <w:szCs w:val="20"/>
              </w:rPr>
              <w:t>/1</w:t>
            </w:r>
            <w:r w:rsidR="00487D66" w:rsidRPr="007C1EE6">
              <w:rPr>
                <w:rFonts w:ascii="Cambria" w:hAnsi="Cambria"/>
                <w:b/>
                <w:szCs w:val="20"/>
              </w:rPr>
              <w:t>9</w:t>
            </w:r>
            <w:r w:rsidRPr="007C1EE6">
              <w:rPr>
                <w:rFonts w:ascii="Cambria" w:hAnsi="Cambria"/>
                <w:b/>
                <w:szCs w:val="20"/>
              </w:rPr>
              <w:t xml:space="preserve">* </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Pr="007C1EE6" w:rsidRDefault="00F470F9">
            <w:pPr>
              <w:spacing w:line="240" w:lineRule="auto"/>
              <w:jc w:val="both"/>
              <w:rPr>
                <w:rFonts w:eastAsia="Times New Roman" w:cs="Arial"/>
                <w:szCs w:val="20"/>
              </w:rPr>
            </w:pPr>
            <w:r w:rsidRPr="007C1EE6">
              <w:rPr>
                <w:rFonts w:ascii="Cambria" w:hAnsi="Cambria"/>
                <w:szCs w:val="20"/>
              </w:rPr>
              <w:t xml:space="preserve">Jeżeli wniosek dotyczy innego konkursu/naboru niż ten, w ramach którego został złożony, wniosek zostaje odrzucony. </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70F9" w:rsidRDefault="00F470F9">
            <w:pPr>
              <w:spacing w:line="240" w:lineRule="auto"/>
              <w:ind w:firstLineChars="100" w:firstLine="200"/>
              <w:rPr>
                <w:rFonts w:eastAsia="Times New Roman"/>
                <w:strike/>
                <w:szCs w:val="20"/>
              </w:rPr>
            </w:pPr>
            <w:r>
              <w:rPr>
                <w:rFonts w:eastAsia="Times New Roman"/>
                <w:szCs w:val="20"/>
              </w:rPr>
              <w:t> </w:t>
            </w:r>
          </w:p>
        </w:tc>
      </w:tr>
      <w:tr w:rsidR="00F470F9" w:rsidTr="00926BEA">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2.</w:t>
            </w:r>
          </w:p>
        </w:tc>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F470F9" w:rsidRPr="007C1EE6" w:rsidRDefault="00F470F9">
            <w:pPr>
              <w:spacing w:line="240" w:lineRule="auto"/>
              <w:rPr>
                <w:rFonts w:ascii="Cambria" w:hAnsi="Cambria"/>
                <w:b/>
                <w:szCs w:val="20"/>
              </w:rPr>
            </w:pPr>
            <w:r w:rsidRPr="007C1EE6">
              <w:rPr>
                <w:rFonts w:ascii="Cambria" w:hAnsi="Cambria"/>
                <w:b/>
                <w:szCs w:val="20"/>
              </w:rPr>
              <w:t xml:space="preserve">Wniosek złożony do właściwej instytucji </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Pr="007C1EE6" w:rsidRDefault="00F470F9" w:rsidP="00F63CA8">
            <w:pPr>
              <w:spacing w:line="240" w:lineRule="auto"/>
              <w:jc w:val="both"/>
              <w:rPr>
                <w:rFonts w:ascii="Cambria" w:hAnsi="Cambria"/>
                <w:szCs w:val="20"/>
              </w:rPr>
            </w:pPr>
            <w:r w:rsidRPr="007C1EE6">
              <w:rPr>
                <w:rFonts w:ascii="Cambria" w:hAnsi="Cambria"/>
                <w:szCs w:val="20"/>
              </w:rPr>
              <w:t xml:space="preserve">Jeżeli wniosek nie został złożony do Sekretariatu Naboru Wniosków, na adres: </w:t>
            </w:r>
            <w:r w:rsidR="00CB00E9" w:rsidRPr="007C1EE6">
              <w:rPr>
                <w:rFonts w:ascii="Cambria" w:hAnsi="Cambria"/>
                <w:b/>
                <w:szCs w:val="20"/>
              </w:rPr>
              <w:t>ul. Sienkiewicza 63, 25-002 Kielce, pok.203</w:t>
            </w:r>
            <w:r w:rsidRPr="007C1EE6">
              <w:rPr>
                <w:rFonts w:ascii="Cambria" w:hAnsi="Cambria"/>
                <w:szCs w:val="20"/>
              </w:rPr>
              <w:t>*, wniosek zostaje odrzucony.</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70F9" w:rsidRDefault="00F470F9">
            <w:pPr>
              <w:spacing w:line="240" w:lineRule="auto"/>
              <w:ind w:firstLineChars="100" w:firstLine="200"/>
              <w:rPr>
                <w:rFonts w:eastAsia="Times New Roman"/>
                <w:szCs w:val="20"/>
              </w:rPr>
            </w:pPr>
          </w:p>
        </w:tc>
      </w:tr>
      <w:tr w:rsidR="00F470F9" w:rsidTr="00926BEA">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3.</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Pr="007C1EE6" w:rsidRDefault="00F470F9">
            <w:pPr>
              <w:spacing w:line="240" w:lineRule="auto"/>
              <w:rPr>
                <w:rFonts w:eastAsia="Times New Roman" w:cs="Arial"/>
                <w:b/>
                <w:szCs w:val="20"/>
              </w:rPr>
            </w:pPr>
            <w:r w:rsidRPr="007C1EE6">
              <w:rPr>
                <w:rFonts w:ascii="Cambria" w:hAnsi="Cambria"/>
                <w:b/>
                <w:szCs w:val="20"/>
              </w:rPr>
              <w:t>Wnioskodawca/partnerzy uprawniony/uprawnieni jest/są do składania wniosku/otrzymania wsparcia</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5231" w:rsidRPr="007C1EE6" w:rsidRDefault="00355231" w:rsidP="00E3029C">
            <w:pPr>
              <w:numPr>
                <w:ilvl w:val="0"/>
                <w:numId w:val="4"/>
              </w:numPr>
              <w:autoSpaceDE w:val="0"/>
              <w:autoSpaceDN w:val="0"/>
              <w:adjustRightInd w:val="0"/>
              <w:spacing w:after="200" w:line="240" w:lineRule="auto"/>
              <w:contextualSpacing/>
              <w:jc w:val="both"/>
              <w:rPr>
                <w:rFonts w:cs="Calibri"/>
                <w:sz w:val="24"/>
                <w:szCs w:val="24"/>
              </w:rPr>
            </w:pPr>
            <w:r w:rsidRPr="007C1EE6">
              <w:rPr>
                <w:rFonts w:ascii="Cambria" w:hAnsi="Cambria" w:cs="Calibri"/>
                <w:szCs w:val="20"/>
              </w:rPr>
              <w:t xml:space="preserve">Jeżeli wnioskodawca/partner jest spoza katalogu podmiotów uprawnionych </w:t>
            </w:r>
            <w:r w:rsidRPr="007C1EE6">
              <w:rPr>
                <w:rFonts w:ascii="Cambria" w:hAnsi="Cambria" w:cs="Calibri"/>
                <w:szCs w:val="20"/>
              </w:rPr>
              <w:br/>
              <w:t xml:space="preserve">do wnioskowania o dofinansowanie wskazanego w Regulaminie konkursu/naboru nr </w:t>
            </w:r>
            <w:r w:rsidR="00CB00E9" w:rsidRPr="007C1EE6">
              <w:rPr>
                <w:rFonts w:ascii="Cambria" w:hAnsi="Cambria"/>
                <w:b/>
                <w:szCs w:val="20"/>
              </w:rPr>
              <w:t>RPSW.07.03.00-IZ.00-26-</w:t>
            </w:r>
            <w:r w:rsidR="00474FFB">
              <w:rPr>
                <w:rFonts w:ascii="Cambria" w:hAnsi="Cambria"/>
                <w:b/>
                <w:szCs w:val="20"/>
              </w:rPr>
              <w:t>282</w:t>
            </w:r>
            <w:r w:rsidR="00CB00E9" w:rsidRPr="007C1EE6">
              <w:rPr>
                <w:rFonts w:ascii="Cambria" w:hAnsi="Cambria"/>
                <w:b/>
                <w:szCs w:val="20"/>
              </w:rPr>
              <w:t>/1</w:t>
            </w:r>
            <w:r w:rsidR="00487D66" w:rsidRPr="007C1EE6">
              <w:rPr>
                <w:rFonts w:ascii="Cambria" w:hAnsi="Cambria"/>
                <w:b/>
                <w:szCs w:val="20"/>
              </w:rPr>
              <w:t>9</w:t>
            </w:r>
            <w:r w:rsidRPr="007C1EE6">
              <w:rPr>
                <w:rFonts w:ascii="Cambria" w:hAnsi="Cambria" w:cs="Calibri"/>
                <w:szCs w:val="20"/>
              </w:rPr>
              <w:t xml:space="preserve">*, wniosek zostaje odrzucony, i/lub </w:t>
            </w:r>
          </w:p>
          <w:p w:rsidR="00355231" w:rsidRPr="007C1EE6" w:rsidRDefault="00355231" w:rsidP="00E3029C">
            <w:pPr>
              <w:numPr>
                <w:ilvl w:val="0"/>
                <w:numId w:val="4"/>
              </w:numPr>
              <w:autoSpaceDE w:val="0"/>
              <w:autoSpaceDN w:val="0"/>
              <w:adjustRightInd w:val="0"/>
              <w:spacing w:after="200" w:line="240" w:lineRule="auto"/>
              <w:contextualSpacing/>
              <w:jc w:val="both"/>
              <w:rPr>
                <w:rFonts w:ascii="Cambria" w:hAnsi="Cambria" w:cs="Calibri"/>
                <w:szCs w:val="20"/>
              </w:rPr>
            </w:pPr>
            <w:r w:rsidRPr="007C1EE6">
              <w:rPr>
                <w:rFonts w:ascii="Cambria" w:hAnsi="Cambria" w:cs="Calibri"/>
                <w:szCs w:val="20"/>
              </w:rPr>
              <w:t xml:space="preserve">Jeżeli wnioskodawca/partnerzy podlegają wykluczeniu z ubiegania się o dofinansowanie </w:t>
            </w:r>
            <w:r w:rsidRPr="007C1EE6">
              <w:rPr>
                <w:rFonts w:ascii="Cambria" w:hAnsi="Cambria" w:cs="Calibri"/>
                <w:szCs w:val="20"/>
              </w:rPr>
              <w:br/>
              <w:t>na podstawie:</w:t>
            </w:r>
          </w:p>
          <w:p w:rsidR="00355231" w:rsidRPr="007C1EE6" w:rsidRDefault="00355231" w:rsidP="00E3029C">
            <w:pPr>
              <w:numPr>
                <w:ilvl w:val="0"/>
                <w:numId w:val="5"/>
              </w:numPr>
              <w:spacing w:after="200" w:line="240" w:lineRule="auto"/>
              <w:contextualSpacing/>
              <w:jc w:val="both"/>
              <w:rPr>
                <w:sz w:val="22"/>
              </w:rPr>
            </w:pPr>
            <w:r w:rsidRPr="007C1EE6">
              <w:rPr>
                <w:rFonts w:ascii="Cambria" w:hAnsi="Cambria" w:cs="Arial"/>
                <w:sz w:val="16"/>
                <w:szCs w:val="16"/>
              </w:rPr>
              <w:t>art. 207 ust. 4 ustawy z dnia 27 sierpnia 2009 r. o finansach publicznych (t.j. Dz.U. z 201</w:t>
            </w:r>
            <w:r w:rsidR="00517E29">
              <w:rPr>
                <w:rFonts w:ascii="Cambria" w:hAnsi="Cambria" w:cs="Arial"/>
                <w:sz w:val="16"/>
                <w:szCs w:val="16"/>
              </w:rPr>
              <w:t>9</w:t>
            </w:r>
            <w:r w:rsidRPr="007C1EE6">
              <w:rPr>
                <w:rFonts w:ascii="Cambria" w:hAnsi="Cambria" w:cs="Arial"/>
                <w:sz w:val="16"/>
                <w:szCs w:val="16"/>
              </w:rPr>
              <w:t xml:space="preserve"> r. poz. </w:t>
            </w:r>
            <w:r w:rsidR="00517E29">
              <w:rPr>
                <w:rFonts w:ascii="Cambria" w:hAnsi="Cambria" w:cs="Arial"/>
                <w:sz w:val="16"/>
                <w:szCs w:val="16"/>
              </w:rPr>
              <w:t>869</w:t>
            </w:r>
            <w:r w:rsidRPr="007C1EE6">
              <w:rPr>
                <w:rFonts w:ascii="Cambria" w:hAnsi="Cambria" w:cs="Arial"/>
                <w:sz w:val="16"/>
                <w:szCs w:val="16"/>
              </w:rPr>
              <w:t xml:space="preserve"> z późn. zm.);</w:t>
            </w:r>
          </w:p>
          <w:p w:rsidR="00355231" w:rsidRPr="007C1EE6" w:rsidRDefault="00355231" w:rsidP="00E3029C">
            <w:pPr>
              <w:numPr>
                <w:ilvl w:val="0"/>
                <w:numId w:val="5"/>
              </w:numPr>
              <w:spacing w:after="200" w:line="240" w:lineRule="auto"/>
              <w:contextualSpacing/>
              <w:jc w:val="both"/>
              <w:rPr>
                <w:rFonts w:ascii="Cambria" w:hAnsi="Cambria" w:cs="Arial"/>
                <w:sz w:val="16"/>
                <w:szCs w:val="16"/>
              </w:rPr>
            </w:pPr>
            <w:r w:rsidRPr="007C1EE6">
              <w:rPr>
                <w:rFonts w:ascii="Cambria" w:hAnsi="Cambria" w:cs="Arial"/>
                <w:sz w:val="16"/>
                <w:szCs w:val="16"/>
              </w:rPr>
              <w:t>art. 12 ust. 1 pkt 1 ustawy z dnia 15 czerwca 2012 r. o skutkach powierzania wykonywania pracy cudzoziemcom przebywającym wbrew przepisom na terytorium Rzeczypospolitej Polskiej (Dz. U. poz. 769 z późn. zm.);</w:t>
            </w:r>
          </w:p>
          <w:p w:rsidR="00355231" w:rsidRPr="007C1EE6" w:rsidRDefault="00355231" w:rsidP="00E3029C">
            <w:pPr>
              <w:numPr>
                <w:ilvl w:val="0"/>
                <w:numId w:val="5"/>
              </w:numPr>
              <w:autoSpaceDE w:val="0"/>
              <w:autoSpaceDN w:val="0"/>
              <w:adjustRightInd w:val="0"/>
              <w:spacing w:after="200" w:line="240" w:lineRule="auto"/>
              <w:contextualSpacing/>
              <w:jc w:val="both"/>
              <w:rPr>
                <w:rFonts w:ascii="Cambria" w:hAnsi="Cambria" w:cs="Calibri"/>
                <w:szCs w:val="20"/>
              </w:rPr>
            </w:pPr>
            <w:r w:rsidRPr="007C1EE6">
              <w:rPr>
                <w:rFonts w:ascii="Cambria" w:hAnsi="Cambria" w:cs="Arial"/>
                <w:sz w:val="16"/>
                <w:szCs w:val="16"/>
              </w:rPr>
              <w:t xml:space="preserve">art. 9 ust. 1 pkt 2a ustawy z dnia 28 października 2002 r. o odpowiedzialności podmiotów zbiorowych </w:t>
            </w:r>
            <w:r w:rsidRPr="007C1EE6">
              <w:rPr>
                <w:rFonts w:ascii="Cambria" w:hAnsi="Cambria" w:cs="Arial"/>
                <w:sz w:val="16"/>
                <w:szCs w:val="16"/>
              </w:rPr>
              <w:br/>
              <w:t>za czyny zabronione pod groźbą kary (t.j. Dz. U. z 201</w:t>
            </w:r>
            <w:r w:rsidR="0049440B">
              <w:rPr>
                <w:rFonts w:ascii="Cambria" w:hAnsi="Cambria" w:cs="Arial"/>
                <w:sz w:val="16"/>
                <w:szCs w:val="16"/>
              </w:rPr>
              <w:t>9</w:t>
            </w:r>
            <w:r w:rsidRPr="007C1EE6">
              <w:rPr>
                <w:rFonts w:ascii="Cambria" w:hAnsi="Cambria" w:cs="Arial"/>
                <w:sz w:val="16"/>
                <w:szCs w:val="16"/>
              </w:rPr>
              <w:t xml:space="preserve"> r. poz. </w:t>
            </w:r>
            <w:r w:rsidR="0049440B">
              <w:rPr>
                <w:rFonts w:ascii="Cambria" w:hAnsi="Cambria" w:cs="Arial"/>
                <w:sz w:val="16"/>
                <w:szCs w:val="16"/>
              </w:rPr>
              <w:t>628</w:t>
            </w:r>
            <w:r w:rsidRPr="007C1EE6">
              <w:rPr>
                <w:rFonts w:ascii="Cambria" w:hAnsi="Cambria" w:cs="Arial"/>
                <w:sz w:val="16"/>
                <w:szCs w:val="16"/>
              </w:rPr>
              <w:t xml:space="preserve"> z późn. zm.),</w:t>
            </w:r>
          </w:p>
          <w:p w:rsidR="00355231" w:rsidRPr="007C1EE6" w:rsidRDefault="00355231" w:rsidP="00355231">
            <w:pPr>
              <w:autoSpaceDE w:val="0"/>
              <w:autoSpaceDN w:val="0"/>
              <w:adjustRightInd w:val="0"/>
              <w:spacing w:line="240" w:lineRule="auto"/>
              <w:ind w:left="708"/>
              <w:contextualSpacing/>
              <w:jc w:val="both"/>
              <w:rPr>
                <w:rFonts w:ascii="Cambria" w:hAnsi="Cambria" w:cs="Calibri"/>
                <w:szCs w:val="20"/>
              </w:rPr>
            </w:pPr>
            <w:r w:rsidRPr="007C1EE6">
              <w:rPr>
                <w:rFonts w:ascii="Cambria" w:hAnsi="Cambria" w:cs="Calibri"/>
                <w:szCs w:val="20"/>
              </w:rPr>
              <w:t>wniosek zostaje odrzucony (nie stosuje się do podmiotów wymienionych w art. 207 ust.7 ustawy z dnia 27 sierpnia 2009 r. o finansach publicznych (t.j. Dz.U. z 201</w:t>
            </w:r>
            <w:r w:rsidR="00D94E8F">
              <w:rPr>
                <w:rFonts w:ascii="Cambria" w:hAnsi="Cambria" w:cs="Calibri"/>
                <w:szCs w:val="20"/>
              </w:rPr>
              <w:t>9</w:t>
            </w:r>
            <w:r w:rsidRPr="007C1EE6">
              <w:rPr>
                <w:rFonts w:ascii="Cambria" w:hAnsi="Cambria" w:cs="Calibri"/>
                <w:szCs w:val="20"/>
              </w:rPr>
              <w:t xml:space="preserve"> r. poz. </w:t>
            </w:r>
            <w:r w:rsidR="00D94E8F">
              <w:rPr>
                <w:rFonts w:ascii="Cambria" w:hAnsi="Cambria" w:cs="Calibri"/>
                <w:szCs w:val="20"/>
              </w:rPr>
              <w:t>869</w:t>
            </w:r>
            <w:r w:rsidRPr="007C1EE6">
              <w:rPr>
                <w:rFonts w:ascii="Cambria" w:hAnsi="Cambria" w:cs="Calibri"/>
                <w:szCs w:val="20"/>
              </w:rPr>
              <w:t xml:space="preserve"> </w:t>
            </w:r>
            <w:r w:rsidRPr="007C1EE6">
              <w:rPr>
                <w:rFonts w:ascii="Cambria" w:hAnsi="Cambria" w:cs="Calibri"/>
                <w:szCs w:val="20"/>
              </w:rPr>
              <w:br/>
              <w:t>z późn. zm.)), i/lub</w:t>
            </w:r>
          </w:p>
          <w:p w:rsidR="00F470F9" w:rsidRPr="007C1EE6" w:rsidRDefault="00355231" w:rsidP="00E3029C">
            <w:pPr>
              <w:pStyle w:val="Default"/>
              <w:numPr>
                <w:ilvl w:val="0"/>
                <w:numId w:val="4"/>
              </w:numPr>
              <w:jc w:val="both"/>
              <w:rPr>
                <w:rFonts w:ascii="Cambria" w:hAnsi="Cambria"/>
                <w:sz w:val="20"/>
                <w:szCs w:val="20"/>
              </w:rPr>
            </w:pPr>
            <w:r w:rsidRPr="007C1EE6">
              <w:rPr>
                <w:rFonts w:ascii="Cambria" w:hAnsi="Cambria" w:cs="Times New Roman"/>
                <w:color w:val="auto"/>
                <w:sz w:val="20"/>
                <w:szCs w:val="20"/>
              </w:rPr>
              <w:t xml:space="preserve">Jeżeli wnioskodawcy/partnerzy znajdują się w trudnej sytuacji w rozumieniu art. 2 ust.18 </w:t>
            </w:r>
            <w:r w:rsidRPr="007C1EE6">
              <w:rPr>
                <w:rFonts w:ascii="Cambria" w:hAnsi="Cambria" w:cs="Times New Roman"/>
                <w:color w:val="auto"/>
                <w:sz w:val="20"/>
                <w:szCs w:val="20"/>
              </w:rPr>
              <w:lastRenderedPageBreak/>
              <w:t>Rozporządzenia Komisji (UE) nr 651/14, wniosek zostaje odrzucony.</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lastRenderedPageBreak/>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r>
      <w:tr w:rsidR="00F470F9" w:rsidTr="00926BEA">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717BD8">
            <w:pPr>
              <w:spacing w:line="240" w:lineRule="auto"/>
              <w:jc w:val="center"/>
              <w:rPr>
                <w:rFonts w:eastAsia="Times New Roman" w:cs="Arial"/>
                <w:b/>
                <w:szCs w:val="20"/>
              </w:rPr>
            </w:pPr>
            <w:r>
              <w:rPr>
                <w:rFonts w:eastAsia="Times New Roman" w:cs="Arial"/>
                <w:b/>
                <w:szCs w:val="20"/>
              </w:rPr>
              <w:lastRenderedPageBreak/>
              <w:t>4.</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ascii="Cambria" w:hAnsi="Cambria"/>
                <w:b/>
                <w:szCs w:val="20"/>
              </w:rPr>
            </w:pPr>
            <w:r>
              <w:rPr>
                <w:rFonts w:ascii="Cambria" w:hAnsi="Cambria"/>
                <w:b/>
                <w:szCs w:val="20"/>
              </w:rPr>
              <w:t>Właściwe miejsce realizacji projektu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rsidP="00CB00E9">
            <w:pPr>
              <w:pStyle w:val="Default"/>
              <w:jc w:val="both"/>
              <w:rPr>
                <w:rFonts w:ascii="Cambria" w:hAnsi="Cambria"/>
                <w:sz w:val="20"/>
                <w:szCs w:val="20"/>
              </w:rPr>
            </w:pPr>
            <w:r>
              <w:rPr>
                <w:rFonts w:ascii="Cambria" w:hAnsi="Cambria"/>
                <w:sz w:val="20"/>
                <w:szCs w:val="20"/>
              </w:rPr>
              <w:t xml:space="preserve">Jeżeli projekt nie jest realizowany na terenie województwa świętokrzyskiego oraz jest realizowany poza wskazanym obszarem strategicznej interwencji </w:t>
            </w:r>
            <w:r w:rsidR="00CB00E9">
              <w:rPr>
                <w:rFonts w:ascii="Cambria" w:hAnsi="Cambria"/>
                <w:sz w:val="20"/>
                <w:szCs w:val="20"/>
              </w:rPr>
              <w:t>NIE DOTYCZY</w:t>
            </w:r>
            <w:r w:rsidRPr="007D7514">
              <w:rPr>
                <w:rFonts w:ascii="Cambria" w:hAnsi="Cambria"/>
                <w:sz w:val="20"/>
                <w:szCs w:val="20"/>
              </w:rPr>
              <w:t>*</w:t>
            </w:r>
            <w:r>
              <w:rPr>
                <w:rFonts w:ascii="Cambria" w:hAnsi="Cambria"/>
                <w:sz w:val="20"/>
                <w:szCs w:val="20"/>
              </w:rPr>
              <w:t xml:space="preserve"> (o ile dotyczy), wniosek zostaje odrzucony.</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70F9" w:rsidRDefault="00F470F9">
            <w:pPr>
              <w:spacing w:line="240" w:lineRule="auto"/>
              <w:ind w:firstLineChars="100" w:firstLine="200"/>
              <w:rPr>
                <w:rFonts w:eastAsia="Times New Roman"/>
                <w:szCs w:val="20"/>
              </w:rPr>
            </w:pPr>
          </w:p>
        </w:tc>
      </w:tr>
      <w:tr w:rsidR="00F470F9" w:rsidTr="00926BEA">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717BD8">
            <w:pPr>
              <w:spacing w:line="240" w:lineRule="auto"/>
              <w:jc w:val="center"/>
              <w:rPr>
                <w:rFonts w:eastAsia="Times New Roman" w:cs="Arial"/>
                <w:b/>
                <w:szCs w:val="20"/>
              </w:rPr>
            </w:pPr>
            <w:r>
              <w:rPr>
                <w:rFonts w:eastAsia="Times New Roman" w:cs="Arial"/>
                <w:b/>
                <w:szCs w:val="20"/>
              </w:rPr>
              <w:t>5</w:t>
            </w:r>
            <w:r w:rsidR="00F470F9">
              <w:rPr>
                <w:rFonts w:eastAsia="Times New Roman" w:cs="Arial"/>
                <w:b/>
                <w:szCs w:val="20"/>
              </w:rPr>
              <w:t>.</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ascii="Cambria" w:hAnsi="Cambria"/>
                <w:b/>
                <w:szCs w:val="20"/>
              </w:rPr>
            </w:pPr>
            <w:r>
              <w:rPr>
                <w:rFonts w:ascii="Cambria" w:hAnsi="Cambria"/>
                <w:b/>
                <w:szCs w:val="20"/>
              </w:rPr>
              <w:t xml:space="preserve">Projekt nie dotyczy działalności gospodarczej wykluczonej ze wsparcia? (kody PKD/EKD) </w:t>
            </w:r>
            <w:r>
              <w:rPr>
                <w:rFonts w:ascii="Cambria" w:hAnsi="Cambria"/>
                <w:b/>
                <w:szCs w:val="20"/>
              </w:rPr>
              <w:br/>
              <w:t>(o ile dotyczy)</w:t>
            </w:r>
          </w:p>
        </w:tc>
        <w:tc>
          <w:tcPr>
            <w:tcW w:w="8789" w:type="dxa"/>
            <w:tcBorders>
              <w:top w:val="single" w:sz="4" w:space="0" w:color="auto"/>
              <w:left w:val="single" w:sz="4" w:space="0" w:color="auto"/>
              <w:bottom w:val="single" w:sz="4" w:space="0" w:color="auto"/>
              <w:right w:val="single" w:sz="4" w:space="0" w:color="auto"/>
            </w:tcBorders>
            <w:vAlign w:val="center"/>
          </w:tcPr>
          <w:p w:rsidR="00F470F9" w:rsidRPr="006355A1" w:rsidRDefault="00F470F9">
            <w:pPr>
              <w:spacing w:line="240" w:lineRule="auto"/>
              <w:jc w:val="both"/>
              <w:rPr>
                <w:rFonts w:ascii="Cambria" w:hAnsi="Cambria"/>
                <w:szCs w:val="20"/>
              </w:rPr>
            </w:pPr>
            <w:r>
              <w:rPr>
                <w:rFonts w:ascii="Cambria" w:hAnsi="Cambria"/>
                <w:szCs w:val="20"/>
              </w:rPr>
              <w:t>Jeżeli we wniosku wpisano kod PKD/EKD (zgodny z danymi w KRS) który podlega wykluczeniu,</w:t>
            </w:r>
            <w:r>
              <w:rPr>
                <w:rFonts w:ascii="Cambria" w:hAnsi="Cambria"/>
                <w:b/>
                <w:szCs w:val="20"/>
                <w:highlight w:val="yellow"/>
              </w:rPr>
              <w:t xml:space="preserve"> </w:t>
            </w:r>
            <w:r>
              <w:rPr>
                <w:rFonts w:ascii="Cambria" w:hAnsi="Cambria"/>
                <w:szCs w:val="20"/>
              </w:rPr>
              <w:t xml:space="preserve">zgodnie z Rozporządzeniem Parlamentu Europejskiego i Rady (UE) nr 1303/2013; Rozporządzeniem Parlamentu Europejskiego i Rady (UE) nr 1301/2013, Rozporządzeniem Komisji (UE) </w:t>
            </w:r>
            <w:r>
              <w:rPr>
                <w:rFonts w:ascii="Cambria" w:hAnsi="Cambria"/>
                <w:szCs w:val="20"/>
              </w:rPr>
              <w:br/>
              <w:t>nr 651/2014,</w:t>
            </w:r>
            <w:r w:rsidR="00487D66">
              <w:rPr>
                <w:rFonts w:ascii="Cambria" w:hAnsi="Cambria"/>
                <w:szCs w:val="20"/>
              </w:rPr>
              <w:t xml:space="preserve"> </w:t>
            </w:r>
            <w:r>
              <w:rPr>
                <w:rFonts w:ascii="Cambria" w:hAnsi="Cambria"/>
                <w:szCs w:val="20"/>
              </w:rPr>
              <w:t>Rozporządzeniem Komisji (UE) nr 1407/2013, wniosek zostaje odrzucony.</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r>
      <w:tr w:rsidR="00F470F9" w:rsidTr="00926BEA">
        <w:trPr>
          <w:trHeight w:val="133"/>
        </w:trPr>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717BD8">
            <w:pPr>
              <w:spacing w:line="240" w:lineRule="auto"/>
              <w:jc w:val="center"/>
              <w:rPr>
                <w:rFonts w:eastAsia="Times New Roman" w:cs="Arial"/>
                <w:b/>
                <w:szCs w:val="20"/>
              </w:rPr>
            </w:pPr>
            <w:r>
              <w:rPr>
                <w:rFonts w:eastAsia="Times New Roman" w:cs="Arial"/>
                <w:b/>
                <w:szCs w:val="20"/>
              </w:rPr>
              <w:t>6</w:t>
            </w:r>
            <w:r w:rsidR="00F470F9">
              <w:rPr>
                <w:rFonts w:eastAsia="Times New Roman" w:cs="Arial"/>
                <w:b/>
                <w:szCs w:val="20"/>
              </w:rPr>
              <w:t>.</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ascii="Cambria" w:hAnsi="Cambria"/>
                <w:b/>
                <w:szCs w:val="20"/>
              </w:rPr>
              <w:t>Czy projekt nie jest zakończony lub w pełnie zrealizowany w rozumieniu art.65 ust. 6 Rozporządzenia ogólnego 1303/2013 z dnia 17 grudnia 2013 roku?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jc w:val="both"/>
              <w:rPr>
                <w:rFonts w:eastAsia="Times New Roman" w:cs="Arial"/>
                <w:szCs w:val="20"/>
              </w:rPr>
            </w:pPr>
            <w:r>
              <w:rPr>
                <w:rFonts w:ascii="Cambria" w:hAnsi="Cambria"/>
                <w:szCs w:val="20"/>
              </w:rPr>
              <w:t>Jeżeli projekt jest zakończony w rozumieniu art. 65 ust. 6 Rozporządzenia ogólnego 1303/2013 z dnia 17 grudnia 2013 roku, wniosek zostaje odrzucony. (Kryterium musi być spełnione na moment składania wniosku).</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r>
      <w:tr w:rsidR="00F470F9" w:rsidTr="00926BEA">
        <w:trPr>
          <w:trHeight w:val="133"/>
        </w:trPr>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717BD8">
            <w:pPr>
              <w:spacing w:line="240" w:lineRule="auto"/>
              <w:jc w:val="center"/>
              <w:rPr>
                <w:rFonts w:eastAsia="Times New Roman" w:cs="Arial"/>
                <w:b/>
                <w:szCs w:val="20"/>
              </w:rPr>
            </w:pPr>
            <w:r>
              <w:rPr>
                <w:rFonts w:eastAsia="Times New Roman" w:cs="Arial"/>
                <w:b/>
                <w:szCs w:val="20"/>
              </w:rPr>
              <w:t>7</w:t>
            </w:r>
            <w:r w:rsidR="00F470F9">
              <w:rPr>
                <w:rFonts w:eastAsia="Times New Roman" w:cs="Arial"/>
                <w:b/>
                <w:szCs w:val="20"/>
              </w:rPr>
              <w:t>.</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Pr="007C1EE6" w:rsidRDefault="00F470F9" w:rsidP="00BE0693">
            <w:pPr>
              <w:spacing w:line="240" w:lineRule="auto"/>
              <w:rPr>
                <w:rFonts w:ascii="Cambria" w:hAnsi="Cambria"/>
                <w:b/>
                <w:szCs w:val="20"/>
              </w:rPr>
            </w:pPr>
            <w:r w:rsidRPr="007C1EE6">
              <w:rPr>
                <w:rFonts w:ascii="Cambria" w:hAnsi="Cambria"/>
                <w:b/>
                <w:szCs w:val="20"/>
              </w:rPr>
              <w:t xml:space="preserve">Wartość wnioskowanego dofinansowania nie przekracza pułapu maksymalnego poziomu dofinansowania w wysokości </w:t>
            </w:r>
            <w:r w:rsidR="00C2126D" w:rsidRPr="007C1EE6">
              <w:rPr>
                <w:rFonts w:ascii="Cambria" w:hAnsi="Cambria"/>
                <w:b/>
                <w:szCs w:val="20"/>
              </w:rPr>
              <w:t>zgodnie z Regulaminem konk</w:t>
            </w:r>
            <w:r w:rsidR="00B60E72" w:rsidRPr="007C1EE6">
              <w:rPr>
                <w:rFonts w:ascii="Cambria" w:hAnsi="Cambria"/>
                <w:b/>
                <w:szCs w:val="20"/>
              </w:rPr>
              <w:t xml:space="preserve">ursu nr </w:t>
            </w:r>
            <w:r w:rsidR="00CB00E9" w:rsidRPr="007C1EE6">
              <w:rPr>
                <w:rFonts w:ascii="Cambria" w:hAnsi="Cambria"/>
                <w:b/>
                <w:szCs w:val="20"/>
              </w:rPr>
              <w:t>RPSW.07.03.00-IZ.00-26</w:t>
            </w:r>
            <w:r w:rsidR="00BE0693">
              <w:rPr>
                <w:rFonts w:ascii="Cambria" w:hAnsi="Cambria"/>
                <w:b/>
                <w:szCs w:val="20"/>
              </w:rPr>
              <w:t>-282</w:t>
            </w:r>
            <w:r w:rsidR="007C6953">
              <w:rPr>
                <w:rFonts w:ascii="Cambria" w:hAnsi="Cambria"/>
                <w:b/>
                <w:szCs w:val="20"/>
              </w:rPr>
              <w:t>/</w:t>
            </w:r>
            <w:r w:rsidR="00CB00E9" w:rsidRPr="007C1EE6">
              <w:rPr>
                <w:rFonts w:ascii="Cambria" w:hAnsi="Cambria"/>
                <w:b/>
                <w:szCs w:val="20"/>
              </w:rPr>
              <w:t>1</w:t>
            </w:r>
            <w:r w:rsidR="00487D66" w:rsidRPr="007C1EE6">
              <w:rPr>
                <w:rFonts w:ascii="Cambria" w:hAnsi="Cambria"/>
                <w:b/>
                <w:szCs w:val="20"/>
              </w:rPr>
              <w:t>9</w:t>
            </w:r>
            <w:r w:rsidRPr="007C1EE6">
              <w:rPr>
                <w:rFonts w:ascii="Cambria" w:hAnsi="Cambria"/>
                <w:b/>
                <w:szCs w:val="20"/>
              </w:rPr>
              <w:t>*</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Pr="007C1EE6" w:rsidRDefault="00F470F9">
            <w:pPr>
              <w:spacing w:line="240" w:lineRule="auto"/>
              <w:jc w:val="both"/>
              <w:rPr>
                <w:rFonts w:ascii="Cambria" w:hAnsi="Cambria"/>
                <w:szCs w:val="20"/>
              </w:rPr>
            </w:pPr>
            <w:r w:rsidRPr="007C1EE6">
              <w:rPr>
                <w:rFonts w:ascii="Cambria" w:hAnsi="Cambria"/>
                <w:szCs w:val="20"/>
              </w:rPr>
              <w:t xml:space="preserve">Jeżeli we wniosku o dofinansowanie wartość wnioskowanego dofinansowania przekracza pułap maksymalnego poziomu dofinansowania, wniosek zostaje odrzucony. </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70F9" w:rsidRDefault="00F470F9">
            <w:pPr>
              <w:spacing w:line="240" w:lineRule="auto"/>
              <w:ind w:firstLineChars="100" w:firstLine="200"/>
              <w:rPr>
                <w:rFonts w:eastAsia="Times New Roman"/>
                <w:szCs w:val="20"/>
              </w:rPr>
            </w:pPr>
          </w:p>
        </w:tc>
      </w:tr>
      <w:tr w:rsidR="00F470F9" w:rsidTr="00926BEA">
        <w:trPr>
          <w:trHeight w:val="133"/>
        </w:trPr>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717BD8">
            <w:pPr>
              <w:spacing w:line="240" w:lineRule="auto"/>
              <w:jc w:val="center"/>
              <w:rPr>
                <w:rFonts w:eastAsia="Times New Roman" w:cs="Arial"/>
                <w:b/>
                <w:szCs w:val="20"/>
              </w:rPr>
            </w:pPr>
            <w:r>
              <w:rPr>
                <w:rFonts w:eastAsia="Times New Roman" w:cs="Arial"/>
                <w:b/>
                <w:szCs w:val="20"/>
              </w:rPr>
              <w:t>8</w:t>
            </w:r>
            <w:r w:rsidR="00F470F9">
              <w:rPr>
                <w:rFonts w:eastAsia="Times New Roman" w:cs="Arial"/>
                <w:b/>
                <w:szCs w:val="20"/>
              </w:rPr>
              <w:t>.</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Pr="008714F3" w:rsidRDefault="00F470F9" w:rsidP="00CB00E9">
            <w:pPr>
              <w:spacing w:line="240" w:lineRule="auto"/>
              <w:rPr>
                <w:rFonts w:ascii="Cambria" w:hAnsi="Cambria"/>
                <w:b/>
                <w:szCs w:val="20"/>
              </w:rPr>
            </w:pPr>
            <w:r>
              <w:rPr>
                <w:rFonts w:ascii="Cambria" w:hAnsi="Cambria"/>
                <w:b/>
                <w:szCs w:val="20"/>
              </w:rPr>
              <w:t xml:space="preserve">Wniosek spełnia warunki </w:t>
            </w:r>
            <w:r w:rsidRPr="008714F3">
              <w:rPr>
                <w:rFonts w:ascii="Cambria" w:hAnsi="Cambria"/>
                <w:b/>
                <w:szCs w:val="20"/>
              </w:rPr>
              <w:t>minimalnej/maksymalnej</w:t>
            </w:r>
            <w:r w:rsidR="00CB00E9">
              <w:rPr>
                <w:rFonts w:ascii="Cambria" w:hAnsi="Cambria"/>
                <w:b/>
                <w:szCs w:val="20"/>
              </w:rPr>
              <w:t xml:space="preserve"> wartości projektu w wysokości NIE DOTYCZY</w:t>
            </w:r>
            <w:r w:rsidRPr="008714F3">
              <w:rPr>
                <w:rFonts w:ascii="Cambria" w:hAnsi="Cambria"/>
                <w:b/>
                <w:szCs w:val="20"/>
              </w:rPr>
              <w:t>*. (o ile dotyczy)</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jc w:val="both"/>
              <w:rPr>
                <w:rFonts w:ascii="Cambria" w:hAnsi="Cambria"/>
                <w:szCs w:val="20"/>
              </w:rPr>
            </w:pPr>
            <w:r>
              <w:rPr>
                <w:rFonts w:ascii="Cambria" w:hAnsi="Cambria"/>
                <w:szCs w:val="20"/>
              </w:rPr>
              <w:t xml:space="preserve">Jeżeli wniosek nie spełnia warunku </w:t>
            </w:r>
            <w:r w:rsidRPr="008714F3">
              <w:rPr>
                <w:rFonts w:ascii="Cambria" w:hAnsi="Cambria"/>
                <w:szCs w:val="20"/>
              </w:rPr>
              <w:t>minimalnej</w:t>
            </w:r>
            <w:r>
              <w:rPr>
                <w:rFonts w:ascii="Cambria" w:hAnsi="Cambria"/>
                <w:szCs w:val="20"/>
              </w:rPr>
              <w:t xml:space="preserve">/maksymalnej wartości projektu, wniosek zostaje odrzucony. </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70F9" w:rsidRDefault="00F470F9">
            <w:pPr>
              <w:spacing w:line="240" w:lineRule="auto"/>
              <w:ind w:firstLineChars="100" w:firstLine="200"/>
              <w:rPr>
                <w:rFonts w:eastAsia="Times New Roman"/>
                <w:szCs w:val="20"/>
              </w:rPr>
            </w:pPr>
          </w:p>
        </w:tc>
      </w:tr>
      <w:tr w:rsidR="00F470F9" w:rsidTr="004B5755">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717BD8">
            <w:pPr>
              <w:spacing w:line="240" w:lineRule="auto"/>
              <w:jc w:val="center"/>
              <w:rPr>
                <w:rFonts w:eastAsia="Times New Roman" w:cs="Arial"/>
                <w:b/>
                <w:szCs w:val="20"/>
              </w:rPr>
            </w:pPr>
            <w:r>
              <w:rPr>
                <w:rFonts w:eastAsia="Times New Roman" w:cs="Arial"/>
                <w:b/>
                <w:szCs w:val="20"/>
              </w:rPr>
              <w:t>9</w:t>
            </w:r>
            <w:r w:rsidR="00F470F9">
              <w:rPr>
                <w:rFonts w:eastAsia="Times New Roman" w:cs="Arial"/>
                <w:b/>
                <w:szCs w:val="20"/>
              </w:rPr>
              <w:t>.</w:t>
            </w:r>
          </w:p>
        </w:tc>
        <w:tc>
          <w:tcPr>
            <w:tcW w:w="3403" w:type="dxa"/>
            <w:tcBorders>
              <w:top w:val="single" w:sz="4" w:space="0" w:color="auto"/>
              <w:left w:val="single" w:sz="4" w:space="0" w:color="auto"/>
              <w:bottom w:val="single" w:sz="4" w:space="0" w:color="auto"/>
              <w:right w:val="single" w:sz="4" w:space="0" w:color="auto"/>
            </w:tcBorders>
            <w:vAlign w:val="center"/>
            <w:hideMark/>
          </w:tcPr>
          <w:p w:rsidR="00F470F9" w:rsidRDefault="00F470F9" w:rsidP="00CB00E9">
            <w:pPr>
              <w:spacing w:line="240" w:lineRule="auto"/>
              <w:rPr>
                <w:rFonts w:eastAsia="Times New Roman" w:cs="Arial"/>
                <w:b/>
                <w:szCs w:val="20"/>
              </w:rPr>
            </w:pPr>
            <w:r>
              <w:rPr>
                <w:rFonts w:eastAsia="Times New Roman" w:cs="Arial"/>
                <w:b/>
                <w:szCs w:val="20"/>
              </w:rPr>
              <w:t xml:space="preserve">Wniosek spełnia warunki </w:t>
            </w:r>
            <w:r w:rsidRPr="004E4697">
              <w:rPr>
                <w:rFonts w:eastAsia="Times New Roman" w:cs="Arial"/>
                <w:b/>
                <w:szCs w:val="20"/>
              </w:rPr>
              <w:t>minimalnej</w:t>
            </w:r>
            <w:r>
              <w:rPr>
                <w:rFonts w:eastAsia="Times New Roman" w:cs="Arial"/>
                <w:b/>
                <w:szCs w:val="20"/>
              </w:rPr>
              <w:t xml:space="preserve">/maksymalnej wartości wydatków kwalifikowalnych projektu w wysokości </w:t>
            </w:r>
            <w:r w:rsidR="00CB00E9">
              <w:rPr>
                <w:rFonts w:ascii="Cambria" w:hAnsi="Cambria"/>
                <w:b/>
                <w:szCs w:val="20"/>
              </w:rPr>
              <w:t>NIE DOTYCZY</w:t>
            </w:r>
            <w:r>
              <w:rPr>
                <w:rFonts w:eastAsia="Times New Roman" w:cs="Arial"/>
                <w:b/>
                <w:szCs w:val="20"/>
              </w:rPr>
              <w:t>*(o ile dotyczy)</w:t>
            </w:r>
          </w:p>
        </w:tc>
        <w:tc>
          <w:tcPr>
            <w:tcW w:w="8789" w:type="dxa"/>
            <w:tcBorders>
              <w:top w:val="single" w:sz="4" w:space="0" w:color="auto"/>
              <w:left w:val="single" w:sz="4" w:space="0" w:color="auto"/>
              <w:bottom w:val="single" w:sz="4" w:space="0" w:color="auto"/>
              <w:right w:val="single" w:sz="4" w:space="0" w:color="auto"/>
            </w:tcBorders>
            <w:vAlign w:val="center"/>
            <w:hideMark/>
          </w:tcPr>
          <w:p w:rsidR="00F470F9" w:rsidRDefault="00F470F9" w:rsidP="00926BEA">
            <w:pPr>
              <w:spacing w:before="60" w:line="240" w:lineRule="auto"/>
              <w:jc w:val="both"/>
              <w:rPr>
                <w:rFonts w:eastAsia="Times New Roman" w:cs="Arial"/>
                <w:szCs w:val="20"/>
              </w:rPr>
            </w:pPr>
            <w:r>
              <w:rPr>
                <w:rFonts w:ascii="Cambria" w:hAnsi="Cambria"/>
                <w:szCs w:val="20"/>
              </w:rPr>
              <w:t xml:space="preserve">Jeżeli wniosek nie spełnia warunku </w:t>
            </w:r>
            <w:r w:rsidRPr="004E4697">
              <w:rPr>
                <w:rFonts w:ascii="Cambria" w:hAnsi="Cambria"/>
                <w:szCs w:val="20"/>
              </w:rPr>
              <w:t>minimalnej/</w:t>
            </w:r>
            <w:r>
              <w:rPr>
                <w:rFonts w:ascii="Cambria" w:hAnsi="Cambria"/>
                <w:szCs w:val="20"/>
              </w:rPr>
              <w:t>maksymalnej wartości wydatków kwalifikowalnych projektu, wniosek zostaje odrzucony.</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0F9" w:rsidRDefault="00F470F9">
            <w:pPr>
              <w:spacing w:line="240" w:lineRule="auto"/>
              <w:rPr>
                <w:szCs w:val="20"/>
                <w:lang w:eastAsia="pl-PL"/>
              </w:rPr>
            </w:pPr>
          </w:p>
        </w:tc>
      </w:tr>
      <w:tr w:rsidR="00F470F9" w:rsidTr="00926BEA">
        <w:tc>
          <w:tcPr>
            <w:tcW w:w="568" w:type="dxa"/>
            <w:tcBorders>
              <w:top w:val="single" w:sz="4" w:space="0" w:color="auto"/>
              <w:left w:val="single" w:sz="4" w:space="0" w:color="auto"/>
              <w:bottom w:val="single" w:sz="4" w:space="0" w:color="auto"/>
              <w:right w:val="single" w:sz="4" w:space="0" w:color="auto"/>
            </w:tcBorders>
            <w:vAlign w:val="center"/>
            <w:hideMark/>
          </w:tcPr>
          <w:p w:rsidR="00F470F9" w:rsidRDefault="00717BD8">
            <w:pPr>
              <w:spacing w:line="240" w:lineRule="auto"/>
              <w:jc w:val="center"/>
              <w:rPr>
                <w:rFonts w:eastAsia="Times New Roman" w:cs="Arial"/>
                <w:b/>
                <w:szCs w:val="20"/>
              </w:rPr>
            </w:pPr>
            <w:r>
              <w:rPr>
                <w:rFonts w:eastAsia="Times New Roman" w:cs="Arial"/>
                <w:b/>
                <w:szCs w:val="20"/>
              </w:rPr>
              <w:t>10</w:t>
            </w:r>
            <w:r w:rsidR="00F470F9">
              <w:rPr>
                <w:rFonts w:eastAsia="Times New Roman" w:cs="Arial"/>
                <w:b/>
                <w:szCs w:val="20"/>
              </w:rPr>
              <w:t>.</w:t>
            </w:r>
          </w:p>
        </w:tc>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F470F9" w:rsidRPr="007C1EE6" w:rsidRDefault="00F470F9" w:rsidP="00BA6A0C">
            <w:pPr>
              <w:spacing w:line="240" w:lineRule="auto"/>
              <w:rPr>
                <w:rFonts w:ascii="Cambria" w:hAnsi="Cambria"/>
                <w:b/>
                <w:szCs w:val="20"/>
              </w:rPr>
            </w:pPr>
            <w:r w:rsidRPr="007C1EE6">
              <w:rPr>
                <w:rFonts w:ascii="Cambria" w:hAnsi="Cambria"/>
                <w:b/>
                <w:szCs w:val="20"/>
              </w:rPr>
              <w:t>Wniosek zgodny z typami projektów przewidzianymi dla danego działania zgodnie z</w:t>
            </w:r>
            <w:r w:rsidR="005D3899" w:rsidRPr="007C1EE6">
              <w:rPr>
                <w:rFonts w:ascii="Cambria" w:hAnsi="Cambria"/>
                <w:b/>
                <w:szCs w:val="20"/>
              </w:rPr>
              <w:t xml:space="preserve"> Regulaminem konkursu/naboru nr</w:t>
            </w:r>
            <w:r w:rsidR="00CB00E9" w:rsidRPr="007C1EE6">
              <w:rPr>
                <w:rFonts w:ascii="Cambria" w:hAnsi="Cambria"/>
                <w:b/>
                <w:szCs w:val="20"/>
              </w:rPr>
              <w:t xml:space="preserve"> RPSW.07.03.00-IZ.00-26-</w:t>
            </w:r>
            <w:r w:rsidR="00BE0693">
              <w:rPr>
                <w:rFonts w:ascii="Cambria" w:hAnsi="Cambria"/>
                <w:b/>
                <w:szCs w:val="20"/>
              </w:rPr>
              <w:t>282</w:t>
            </w:r>
            <w:r w:rsidR="00CB00E9" w:rsidRPr="007C1EE6">
              <w:rPr>
                <w:rFonts w:ascii="Cambria" w:hAnsi="Cambria"/>
                <w:b/>
                <w:szCs w:val="20"/>
              </w:rPr>
              <w:t>/1</w:t>
            </w:r>
            <w:r w:rsidR="00487D66" w:rsidRPr="007C1EE6">
              <w:rPr>
                <w:rFonts w:ascii="Cambria" w:hAnsi="Cambria"/>
                <w:b/>
                <w:szCs w:val="20"/>
              </w:rPr>
              <w:t>9</w:t>
            </w:r>
            <w:r w:rsidRPr="007C1EE6">
              <w:rPr>
                <w:rFonts w:ascii="Cambria" w:hAnsi="Cambria"/>
                <w:b/>
                <w:szCs w:val="20"/>
              </w:rPr>
              <w:t>*</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Pr="007C1EE6" w:rsidRDefault="00F470F9">
            <w:pPr>
              <w:spacing w:line="240" w:lineRule="auto"/>
              <w:jc w:val="both"/>
              <w:rPr>
                <w:rFonts w:eastAsia="Times New Roman" w:cs="Arial"/>
                <w:szCs w:val="20"/>
              </w:rPr>
            </w:pPr>
            <w:r w:rsidRPr="007C1EE6">
              <w:rPr>
                <w:rFonts w:ascii="Cambria" w:hAnsi="Cambria"/>
                <w:szCs w:val="20"/>
              </w:rPr>
              <w:t xml:space="preserve">Jeżeli wniosek nie jest zgodny z typami projektów przewidzianymi dla danego działania, wniosek zostaje odrzucony. </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ind w:firstLineChars="100" w:firstLine="200"/>
              <w:rPr>
                <w:rFonts w:eastAsia="Times New Roman"/>
                <w:szCs w:val="20"/>
              </w:rPr>
            </w:pPr>
            <w:r>
              <w:rPr>
                <w:rFonts w:eastAsia="Times New Roman"/>
                <w:szCs w:val="20"/>
              </w:rPr>
              <w:t> </w:t>
            </w:r>
          </w:p>
        </w:tc>
      </w:tr>
    </w:tbl>
    <w:p w:rsidR="00F470F9" w:rsidRDefault="00F470F9" w:rsidP="00F470F9">
      <w:pPr>
        <w:pStyle w:val="Akapitzlist"/>
        <w:spacing w:line="240" w:lineRule="auto"/>
        <w:rPr>
          <w:rFonts w:eastAsia="Times New Roman"/>
          <w:b/>
          <w:bCs/>
          <w:szCs w:val="20"/>
          <w:lang w:eastAsia="pl-PL"/>
        </w:rPr>
      </w:pPr>
      <w:bookmarkStart w:id="2" w:name="_Hlk495388843"/>
      <w:r>
        <w:rPr>
          <w:rFonts w:eastAsia="Times New Roman"/>
          <w:b/>
          <w:bCs/>
          <w:szCs w:val="20"/>
          <w:lang w:eastAsia="pl-PL"/>
        </w:rPr>
        <w:t>* Zgodnie z Regulaminem konkursu</w:t>
      </w:r>
      <w:r w:rsidR="009A5FF0">
        <w:rPr>
          <w:rFonts w:eastAsia="Times New Roman"/>
          <w:b/>
          <w:bCs/>
          <w:szCs w:val="20"/>
          <w:lang w:eastAsia="pl-PL"/>
        </w:rPr>
        <w:t>/naboru</w:t>
      </w:r>
    </w:p>
    <w:p w:rsidR="00980A0A" w:rsidRDefault="00980A0A" w:rsidP="00F470F9">
      <w:pPr>
        <w:pStyle w:val="Akapitzlist"/>
        <w:spacing w:line="240" w:lineRule="auto"/>
        <w:rPr>
          <w:rFonts w:eastAsia="Times New Roman"/>
          <w:b/>
          <w:bCs/>
          <w:szCs w:val="20"/>
          <w:lang w:eastAsia="pl-PL"/>
        </w:rPr>
      </w:pPr>
    </w:p>
    <w:p w:rsidR="00980A0A" w:rsidRDefault="00980A0A" w:rsidP="00F470F9">
      <w:pPr>
        <w:pStyle w:val="Akapitzlist"/>
        <w:spacing w:line="240" w:lineRule="auto"/>
        <w:rPr>
          <w:rFonts w:eastAsia="Times New Roman"/>
          <w:b/>
          <w:bCs/>
          <w:szCs w:val="20"/>
          <w:lang w:eastAsia="pl-PL"/>
        </w:rPr>
      </w:pPr>
    </w:p>
    <w:bookmarkEnd w:id="2"/>
    <w:p w:rsidR="00F470F9" w:rsidRDefault="00F470F9" w:rsidP="00F470F9">
      <w:pPr>
        <w:spacing w:line="240" w:lineRule="auto"/>
        <w:jc w:val="center"/>
        <w:rPr>
          <w:rFonts w:eastAsia="Times New Roman"/>
          <w:b/>
          <w:bCs/>
          <w:szCs w:val="20"/>
          <w:lang w:eastAsia="pl-PL"/>
        </w:rPr>
      </w:pPr>
      <w:r>
        <w:rPr>
          <w:rFonts w:eastAsia="Times New Roman"/>
          <w:b/>
          <w:bCs/>
          <w:szCs w:val="20"/>
          <w:lang w:eastAsia="pl-PL"/>
        </w:rPr>
        <w:t>B1 KRYTERIA DOPUSZCZAJĄCE OGÓLNE</w:t>
      </w:r>
    </w:p>
    <w:p w:rsidR="00F470F9" w:rsidRDefault="00F470F9" w:rsidP="00717BD8">
      <w:pPr>
        <w:spacing w:line="240" w:lineRule="auto"/>
        <w:jc w:val="center"/>
        <w:rPr>
          <w:rFonts w:eastAsia="Times New Roman"/>
          <w:b/>
          <w:bCs/>
          <w:szCs w:val="20"/>
          <w:lang w:eastAsia="pl-PL"/>
        </w:rPr>
      </w:pPr>
      <w:r>
        <w:rPr>
          <w:rFonts w:eastAsia="Times New Roman"/>
          <w:b/>
          <w:bCs/>
          <w:szCs w:val="20"/>
          <w:lang w:eastAsia="pl-PL"/>
        </w:rPr>
        <w:t xml:space="preserve"> (Niespełnienie co najmniej jednego z wymienionych poniżej kryteriów powoduje odrzucenie projektu)</w:t>
      </w:r>
    </w:p>
    <w:tbl>
      <w:tblPr>
        <w:tblW w:w="14625"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
        <w:gridCol w:w="3260"/>
        <w:gridCol w:w="8789"/>
        <w:gridCol w:w="567"/>
        <w:gridCol w:w="567"/>
        <w:gridCol w:w="992"/>
      </w:tblGrid>
      <w:tr w:rsidR="00F470F9" w:rsidTr="00F470F9">
        <w:tc>
          <w:tcPr>
            <w:tcW w:w="45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470F9" w:rsidRDefault="00F470F9">
            <w:pPr>
              <w:spacing w:line="240" w:lineRule="auto"/>
              <w:rPr>
                <w:rFonts w:eastAsia="Times New Roman" w:cs="Arial"/>
                <w:b/>
                <w:sz w:val="24"/>
                <w:szCs w:val="24"/>
              </w:rPr>
            </w:pPr>
            <w:r>
              <w:rPr>
                <w:rFonts w:eastAsia="Times New Roman" w:cs="Arial"/>
                <w:b/>
                <w:sz w:val="24"/>
                <w:szCs w:val="24"/>
              </w:rPr>
              <w:t>Lp.</w:t>
            </w:r>
          </w:p>
        </w:tc>
        <w:tc>
          <w:tcPr>
            <w:tcW w:w="326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Nazwa kryterium</w:t>
            </w:r>
          </w:p>
        </w:tc>
        <w:tc>
          <w:tcPr>
            <w:tcW w:w="878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Definicja kryterium (informacja o zasadach oceny)</w:t>
            </w:r>
          </w:p>
        </w:tc>
        <w:tc>
          <w:tcPr>
            <w:tcW w:w="56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Tak</w:t>
            </w:r>
          </w:p>
        </w:tc>
        <w:tc>
          <w:tcPr>
            <w:tcW w:w="56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Nie</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470F9" w:rsidRDefault="00F470F9">
            <w:pPr>
              <w:spacing w:line="240" w:lineRule="auto"/>
              <w:jc w:val="center"/>
              <w:rPr>
                <w:rFonts w:eastAsia="Times New Roman" w:cs="Arial"/>
                <w:b/>
                <w:sz w:val="24"/>
                <w:szCs w:val="24"/>
              </w:rPr>
            </w:pPr>
            <w:r>
              <w:rPr>
                <w:rFonts w:eastAsia="Times New Roman" w:cs="Arial"/>
                <w:b/>
                <w:sz w:val="24"/>
                <w:szCs w:val="24"/>
              </w:rPr>
              <w:t>Nie dotyczy</w:t>
            </w: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Spójność dokumentacji projektowej</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Default="00F470F9">
            <w:pPr>
              <w:spacing w:line="240" w:lineRule="auto"/>
              <w:jc w:val="both"/>
              <w:rPr>
                <w:rFonts w:eastAsia="Times New Roman" w:cs="Arial"/>
                <w:szCs w:val="20"/>
              </w:rPr>
            </w:pPr>
            <w:r>
              <w:rPr>
                <w:rFonts w:eastAsia="Times New Roman" w:cs="Arial"/>
                <w:szCs w:val="20"/>
              </w:rPr>
              <w:t xml:space="preserve">Przy ocenie kryterium badana będzie w szczególności spójność pomiędzy Wnioskiem </w:t>
            </w:r>
            <w:r>
              <w:rPr>
                <w:rFonts w:eastAsia="Times New Roman" w:cs="Arial"/>
                <w:szCs w:val="20"/>
              </w:rPr>
              <w:br/>
              <w:t>o dofinansowanie, a pozostałą dokumentacją aplikacyjną (tj. Studium wykonalności/Biznes plan, załączniki do Wniosku o dofinansowanie).</w:t>
            </w:r>
          </w:p>
          <w:p w:rsidR="00F470F9" w:rsidRDefault="00F470F9">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bookmarkStart w:id="3" w:name="_Hlk496172414"/>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bookmarkEnd w:id="3"/>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2.</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Właściwie przygotowana analiza finansowa i/lub ekonomiczna projektu</w:t>
            </w:r>
          </w:p>
        </w:tc>
        <w:tc>
          <w:tcPr>
            <w:tcW w:w="8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70F9" w:rsidRDefault="00F470F9">
            <w:pPr>
              <w:spacing w:line="240" w:lineRule="auto"/>
              <w:jc w:val="both"/>
              <w:rPr>
                <w:rFonts w:eastAsia="Times New Roman" w:cs="Arial"/>
                <w:szCs w:val="20"/>
              </w:rPr>
            </w:pPr>
            <w:r>
              <w:rPr>
                <w:rFonts w:eastAsia="Times New Roman" w:cs="Arial"/>
                <w:szCs w:val="20"/>
              </w:rPr>
              <w:t xml:space="preserve">Przy ocenie projektu weryfikacji podlegać będzie w szczególności metodologia i poprawność sporządzenia analiz w oparciu o obowiązujące przepisy prawa w tym zakresie (np. m.in. Ustawa </w:t>
            </w:r>
            <w:r>
              <w:rPr>
                <w:rFonts w:eastAsia="Times New Roman" w:cs="Arial"/>
                <w:szCs w:val="20"/>
              </w:rPr>
              <w:br/>
              <w:t>o rachunkowości)</w:t>
            </w:r>
            <w:r>
              <w:rPr>
                <w:rFonts w:eastAsia="Times New Roman" w:cs="Arial"/>
                <w:b/>
                <w:bCs/>
                <w:szCs w:val="20"/>
              </w:rPr>
              <w:t xml:space="preserve"> </w:t>
            </w:r>
            <w:r>
              <w:rPr>
                <w:rFonts w:eastAsia="Times New Roman" w:cs="Arial"/>
                <w:szCs w:val="20"/>
              </w:rPr>
              <w:t>i</w:t>
            </w:r>
            <w:r>
              <w:rPr>
                <w:rFonts w:eastAsia="Times New Roman" w:cs="Arial"/>
                <w:b/>
                <w:bCs/>
                <w:szCs w:val="20"/>
              </w:rPr>
              <w:t xml:space="preserve"> </w:t>
            </w:r>
            <w:r>
              <w:rPr>
                <w:rFonts w:eastAsia="Times New Roman" w:cs="Arial"/>
                <w:szCs w:val="20"/>
              </w:rPr>
              <w:t xml:space="preserve">wytyczne (m.in. </w:t>
            </w:r>
            <w:r>
              <w:rPr>
                <w:rFonts w:eastAsia="Times New Roman" w:cs="Arial"/>
                <w:i/>
                <w:szCs w:val="20"/>
              </w:rPr>
              <w:t xml:space="preserve">wytyczne Ministra Rozwoju w zakresie zagadnień związanych </w:t>
            </w:r>
            <w:r>
              <w:rPr>
                <w:rFonts w:eastAsia="Times New Roman" w:cs="Arial"/>
                <w:i/>
                <w:szCs w:val="20"/>
              </w:rPr>
              <w:br/>
              <w:t>z przygotowaniem projektów inwestycyjnych, w tym projektów generujących dochód i projektów hybrydowych na lata 2014-2020</w:t>
            </w:r>
            <w:r w:rsidR="0016704F">
              <w:rPr>
                <w:rFonts w:eastAsia="Times New Roman" w:cs="Arial"/>
                <w:i/>
                <w:iCs/>
                <w:szCs w:val="20"/>
              </w:rPr>
              <w:t xml:space="preserve">. </w:t>
            </w:r>
            <w:r>
              <w:rPr>
                <w:rFonts w:eastAsia="Times New Roman" w:cs="Arial"/>
                <w:szCs w:val="20"/>
              </w:rPr>
              <w:t xml:space="preserve">W </w:t>
            </w:r>
            <w:r w:rsidR="00D22B64">
              <w:rPr>
                <w:rFonts w:eastAsia="Times New Roman" w:cs="Arial"/>
                <w:szCs w:val="20"/>
              </w:rPr>
              <w:t>przypadku,</w:t>
            </w:r>
            <w:r>
              <w:rPr>
                <w:rFonts w:eastAsia="Times New Roman" w:cs="Arial"/>
                <w:szCs w:val="20"/>
              </w:rPr>
              <w:t xml:space="preserve"> gdy wymagane będzie obliczenie wskaźników finansowych/ ekonomicznych sprawdzane będą m.in. realność i rzetelność przyjętych założeń oraz poprawność obliczeń. Ponadto, badana będzie również trwałość finansowa Wnioskodawcy (również ewentualnych partnerów projektu) tj. m.in. czy Wnioskodawca/partnerzy posiadają środki finansowe </w:t>
            </w:r>
            <w:r>
              <w:rPr>
                <w:rFonts w:eastAsia="Times New Roman" w:cs="Arial"/>
                <w:szCs w:val="20"/>
              </w:rPr>
              <w:br/>
              <w:t>na zrealizowanie i utrzymanie inwestycji w wymaganym okresie trwałości.</w:t>
            </w:r>
          </w:p>
          <w:p w:rsidR="00F470F9" w:rsidRDefault="00F470F9">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3.</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Efektywność ekonomiczna projektu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Default="00F470F9">
            <w:pPr>
              <w:spacing w:line="240" w:lineRule="auto"/>
              <w:jc w:val="both"/>
              <w:rPr>
                <w:rFonts w:eastAsia="Times New Roman" w:cs="Arial"/>
                <w:szCs w:val="20"/>
              </w:rPr>
            </w:pPr>
            <w:r>
              <w:rPr>
                <w:rFonts w:eastAsia="Times New Roman" w:cs="Arial"/>
                <w:szCs w:val="20"/>
              </w:rPr>
              <w:t xml:space="preserve">W kryterium sprawdzane będzie w </w:t>
            </w:r>
            <w:r w:rsidR="00D22B64">
              <w:rPr>
                <w:rFonts w:eastAsia="Times New Roman" w:cs="Arial"/>
                <w:szCs w:val="20"/>
              </w:rPr>
              <w:t>szczególności</w:t>
            </w:r>
            <w:r>
              <w:rPr>
                <w:rFonts w:eastAsia="Times New Roman" w:cs="Arial"/>
                <w:szCs w:val="20"/>
              </w:rPr>
              <w:t xml:space="preserve"> czy przedsięwzięcie jest uzasadnione </w:t>
            </w:r>
            <w:r>
              <w:rPr>
                <w:rFonts w:eastAsia="Times New Roman" w:cs="Arial"/>
                <w:szCs w:val="20"/>
              </w:rPr>
              <w:br/>
              <w:t xml:space="preserve">z ekonomicznego punktu widzenia. W przypadku projektów, dla których wymagane będzie obliczenie wskaźników ekonomicznych (ENPV, ERR, B/C) weryfikacja efektywności ekonomicznej projektu odbywać się będzie na podstawie wartości wymienionych powyżej wskaźników przy założeniu, że dla projektu efektywnego ekonomicznie:   </w:t>
            </w:r>
          </w:p>
          <w:p w:rsidR="00F470F9" w:rsidRDefault="00F470F9">
            <w:pPr>
              <w:spacing w:line="240" w:lineRule="auto"/>
              <w:jc w:val="both"/>
              <w:rPr>
                <w:rFonts w:eastAsia="Times New Roman" w:cs="Arial"/>
                <w:szCs w:val="20"/>
              </w:rPr>
            </w:pPr>
            <w:r>
              <w:rPr>
                <w:rFonts w:eastAsia="Times New Roman" w:cs="Arial"/>
                <w:szCs w:val="20"/>
              </w:rPr>
              <w:t xml:space="preserve">- wartość wskaźnika ENPV powinna być &gt; 0; </w:t>
            </w:r>
          </w:p>
          <w:p w:rsidR="00F470F9" w:rsidRDefault="00F470F9">
            <w:pPr>
              <w:spacing w:line="240" w:lineRule="auto"/>
              <w:jc w:val="both"/>
              <w:rPr>
                <w:rFonts w:eastAsia="Times New Roman" w:cs="Arial"/>
                <w:szCs w:val="20"/>
              </w:rPr>
            </w:pPr>
            <w:r>
              <w:rPr>
                <w:rFonts w:eastAsia="Times New Roman" w:cs="Arial"/>
                <w:szCs w:val="20"/>
              </w:rPr>
              <w:t xml:space="preserve">- wartość wskaźnika ERR powinna przewyższać przyjętą stopę dyskontową; </w:t>
            </w:r>
          </w:p>
          <w:p w:rsidR="00F470F9" w:rsidRDefault="00F470F9">
            <w:pPr>
              <w:spacing w:line="240" w:lineRule="auto"/>
              <w:jc w:val="both"/>
              <w:rPr>
                <w:rFonts w:eastAsia="Times New Roman" w:cs="Arial"/>
                <w:szCs w:val="20"/>
              </w:rPr>
            </w:pPr>
            <w:r>
              <w:rPr>
                <w:rFonts w:eastAsia="Times New Roman" w:cs="Arial"/>
                <w:szCs w:val="20"/>
              </w:rPr>
              <w:t xml:space="preserve">- relacja korzyści do kosztów (B/C) powinna być &gt; 1. </w:t>
            </w:r>
          </w:p>
          <w:p w:rsidR="00F470F9" w:rsidRDefault="00F470F9">
            <w:pPr>
              <w:spacing w:line="240" w:lineRule="auto"/>
              <w:jc w:val="both"/>
              <w:rPr>
                <w:rFonts w:eastAsia="Times New Roman" w:cs="Arial"/>
                <w:szCs w:val="20"/>
              </w:rPr>
            </w:pPr>
            <w:r>
              <w:rPr>
                <w:rFonts w:eastAsia="Times New Roman" w:cs="Arial"/>
                <w:szCs w:val="20"/>
              </w:rPr>
              <w:t xml:space="preserve">W przypadku projektów, dla których nie jest możliwe oszacowanie ww. wskaźników, ocena </w:t>
            </w:r>
            <w:r w:rsidR="00D22B64">
              <w:rPr>
                <w:rFonts w:eastAsia="Times New Roman" w:cs="Arial"/>
                <w:szCs w:val="20"/>
              </w:rPr>
              <w:t xml:space="preserve">kryterium </w:t>
            </w:r>
            <w:r w:rsidR="00D22B64">
              <w:rPr>
                <w:rFonts w:eastAsia="Times New Roman" w:cs="Arial"/>
                <w:szCs w:val="20"/>
              </w:rPr>
              <w:lastRenderedPageBreak/>
              <w:t>polegać</w:t>
            </w:r>
            <w:r>
              <w:rPr>
                <w:rFonts w:eastAsia="Times New Roman" w:cs="Arial"/>
                <w:szCs w:val="20"/>
              </w:rPr>
              <w:t xml:space="preserve"> będzie na </w:t>
            </w:r>
            <w:r w:rsidR="00D22B64">
              <w:rPr>
                <w:rFonts w:eastAsia="Times New Roman" w:cs="Arial"/>
                <w:szCs w:val="20"/>
              </w:rPr>
              <w:t>rozstrzygnięciu</w:t>
            </w:r>
            <w:r>
              <w:rPr>
                <w:rFonts w:eastAsia="Times New Roman" w:cs="Arial"/>
                <w:szCs w:val="20"/>
              </w:rPr>
              <w:t xml:space="preserve"> czy korzyści społeczne przekraczają koszty społeczne inwestycji i czy realizacja danego projektu stanowi dla społeczeństwa najkorzystniejszy wariant. Wówczas ocena dokonywana będzie na podstawie uproszczonej analizy jakościowej i ilościowej (np. sporządzonej </w:t>
            </w:r>
            <w:r>
              <w:rPr>
                <w:rFonts w:eastAsia="Times New Roman" w:cs="Arial"/>
                <w:szCs w:val="20"/>
              </w:rPr>
              <w:br/>
              <w:t>w formie analizy wielokryterialnej lub opisu korzyści i kosztów społecznych).</w:t>
            </w:r>
          </w:p>
          <w:p w:rsidR="00F470F9" w:rsidRDefault="00F470F9">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lastRenderedPageBreak/>
              <w:t>4.</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rsidR="00F470F9" w:rsidRPr="0016704F" w:rsidRDefault="00F470F9">
            <w:r w:rsidRPr="0016704F">
              <w:rPr>
                <w:rFonts w:eastAsia="Times New Roman" w:cs="Arial"/>
                <w:b/>
                <w:szCs w:val="20"/>
              </w:rPr>
              <w:t xml:space="preserve">Właściwie ustalony/obliczony poziom dofinansowania z uwzględnieniem przepisów pomocy </w:t>
            </w:r>
            <w:r w:rsidR="00A53673" w:rsidRPr="0016704F">
              <w:rPr>
                <w:rFonts w:eastAsia="Times New Roman" w:cs="Arial"/>
                <w:b/>
                <w:szCs w:val="20"/>
              </w:rPr>
              <w:t xml:space="preserve">de </w:t>
            </w:r>
            <w:proofErr w:type="spellStart"/>
            <w:r w:rsidR="00A53673" w:rsidRPr="0016704F">
              <w:rPr>
                <w:rFonts w:eastAsia="Times New Roman" w:cs="Arial"/>
                <w:b/>
                <w:szCs w:val="20"/>
              </w:rPr>
              <w:t>minimis</w:t>
            </w:r>
            <w:proofErr w:type="spellEnd"/>
            <w:r w:rsidR="00A53673" w:rsidRPr="0016704F">
              <w:rPr>
                <w:rFonts w:eastAsia="Times New Roman" w:cs="Arial"/>
                <w:b/>
                <w:szCs w:val="20"/>
              </w:rPr>
              <w:t xml:space="preserve">, pomocy </w:t>
            </w:r>
            <w:r w:rsidRPr="0016704F">
              <w:rPr>
                <w:rFonts w:eastAsia="Times New Roman" w:cs="Arial"/>
                <w:b/>
                <w:szCs w:val="20"/>
              </w:rPr>
              <w:t>publicznej lub przepisów dot. projektów generujących dochód</w:t>
            </w:r>
          </w:p>
        </w:tc>
        <w:tc>
          <w:tcPr>
            <w:tcW w:w="8789" w:type="dxa"/>
            <w:tcBorders>
              <w:top w:val="single" w:sz="4" w:space="0" w:color="auto"/>
              <w:left w:val="single" w:sz="4" w:space="0" w:color="auto"/>
              <w:bottom w:val="single" w:sz="4" w:space="0" w:color="auto"/>
              <w:right w:val="single" w:sz="4" w:space="0" w:color="auto"/>
            </w:tcBorders>
            <w:shd w:val="clear" w:color="auto" w:fill="FFFFFF"/>
            <w:hideMark/>
          </w:tcPr>
          <w:p w:rsidR="00F470F9" w:rsidRPr="0016704F" w:rsidRDefault="00F470F9">
            <w:pPr>
              <w:jc w:val="both"/>
            </w:pPr>
            <w:r w:rsidRPr="0016704F">
              <w:rPr>
                <w:rFonts w:eastAsia="Times New Roman" w:cs="Arial"/>
                <w:szCs w:val="20"/>
              </w:rPr>
              <w:t xml:space="preserve">W przypadku projektów przewidujących wystąpienie </w:t>
            </w:r>
            <w:r w:rsidR="00A53673" w:rsidRPr="0016704F">
              <w:rPr>
                <w:rFonts w:eastAsia="Times New Roman" w:cs="Arial"/>
                <w:szCs w:val="20"/>
              </w:rPr>
              <w:t xml:space="preserve">pomocy de </w:t>
            </w:r>
            <w:proofErr w:type="spellStart"/>
            <w:r w:rsidR="00A53673" w:rsidRPr="0016704F">
              <w:rPr>
                <w:rFonts w:eastAsia="Times New Roman" w:cs="Arial"/>
                <w:szCs w:val="20"/>
              </w:rPr>
              <w:t>minimis</w:t>
            </w:r>
            <w:proofErr w:type="spellEnd"/>
            <w:r w:rsidR="00A53673" w:rsidRPr="0016704F">
              <w:rPr>
                <w:rFonts w:eastAsia="Times New Roman" w:cs="Arial"/>
                <w:szCs w:val="20"/>
              </w:rPr>
              <w:t xml:space="preserve">, </w:t>
            </w:r>
            <w:r w:rsidRPr="0016704F">
              <w:rPr>
                <w:rFonts w:eastAsia="Times New Roman" w:cs="Arial"/>
                <w:szCs w:val="20"/>
              </w:rPr>
              <w:t>pomocy publicznej weryfikowana będzie poprawność ustalenia wartości pomocy publicznej, w tym jej intensywności, w kontekście odpowiednich limitów obowiązujących w tym zakresie. W przypadku projektów generujących dochód weryfikowana będzie poprawność ustalenia wielkości dofinansowania, w szczególności p</w:t>
            </w:r>
            <w:r w:rsidR="00A53673" w:rsidRPr="0016704F">
              <w:rPr>
                <w:rFonts w:eastAsia="Times New Roman" w:cs="Arial"/>
                <w:szCs w:val="20"/>
              </w:rPr>
              <w:t xml:space="preserve">rawidłowe obliczenie tzw. luki </w:t>
            </w:r>
            <w:r w:rsidRPr="0016704F">
              <w:rPr>
                <w:rFonts w:eastAsia="Times New Roman" w:cs="Arial"/>
                <w:szCs w:val="20"/>
              </w:rPr>
              <w:t>w finansowaniu lub zastosowanie tzw. stawek ryczałtowych.</w:t>
            </w:r>
            <w:r w:rsidRPr="0016704F">
              <w:t xml:space="preserve"> </w:t>
            </w:r>
            <w:r w:rsidRPr="0016704F">
              <w:rPr>
                <w:rFonts w:eastAsia="Times New Roman" w:cs="Arial"/>
                <w:szCs w:val="20"/>
              </w:rPr>
              <w:t>Podstawa prawna:</w:t>
            </w:r>
            <w:r w:rsidRPr="0016704F">
              <w:t xml:space="preserve"> </w:t>
            </w:r>
            <w:r w:rsidR="000900B1" w:rsidRPr="00CB00E9">
              <w:rPr>
                <w:dstrike/>
              </w:rPr>
              <w:t>………………….</w:t>
            </w:r>
            <w:r w:rsidRPr="00CB00E9">
              <w:rPr>
                <w:dstrike/>
              </w:rPr>
              <w:t>*</w:t>
            </w:r>
          </w:p>
          <w:p w:rsidR="00F470F9" w:rsidRPr="0016704F" w:rsidRDefault="00F470F9">
            <w:pPr>
              <w:jc w:val="both"/>
            </w:pPr>
            <w:r w:rsidRPr="0016704F">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sidRPr="0016704F">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5.</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highlight w:val="yellow"/>
              </w:rPr>
            </w:pPr>
            <w:r>
              <w:rPr>
                <w:rFonts w:eastAsia="Times New Roman" w:cs="Arial"/>
                <w:b/>
                <w:szCs w:val="20"/>
              </w:rPr>
              <w:t>Potencjalna kwalifikowalność wydatków</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Pr="007C1EE6" w:rsidRDefault="00F470F9">
            <w:pPr>
              <w:spacing w:line="240" w:lineRule="auto"/>
              <w:jc w:val="both"/>
              <w:rPr>
                <w:rFonts w:eastAsia="Times New Roman" w:cs="Arial"/>
                <w:szCs w:val="20"/>
              </w:rPr>
            </w:pPr>
            <w:r w:rsidRPr="007C1EE6">
              <w:rPr>
                <w:rFonts w:eastAsia="Times New Roman" w:cs="Arial"/>
                <w:szCs w:val="20"/>
              </w:rPr>
              <w:t>W kryterium badane będzie w szczególności:</w:t>
            </w:r>
          </w:p>
          <w:p w:rsidR="00F470F9" w:rsidRPr="007C1EE6" w:rsidRDefault="00F470F9" w:rsidP="00E3029C">
            <w:pPr>
              <w:pStyle w:val="Akapitzlist"/>
              <w:numPr>
                <w:ilvl w:val="0"/>
                <w:numId w:val="1"/>
              </w:numPr>
              <w:spacing w:line="240" w:lineRule="auto"/>
              <w:jc w:val="both"/>
              <w:rPr>
                <w:rFonts w:eastAsia="Times New Roman" w:cs="Arial"/>
                <w:szCs w:val="20"/>
              </w:rPr>
            </w:pPr>
            <w:r w:rsidRPr="007C1EE6">
              <w:rPr>
                <w:rFonts w:eastAsia="Times New Roman" w:cs="Arial"/>
                <w:szCs w:val="20"/>
              </w:rPr>
              <w:t xml:space="preserve">czy wydatki zostaną poniesione w okresie kwalifikowalności (tj. między dniem 1 stycznia 2014 r. </w:t>
            </w:r>
            <w:r w:rsidRPr="007C1EE6">
              <w:rPr>
                <w:rFonts w:eastAsia="Times New Roman" w:cs="Arial"/>
                <w:szCs w:val="20"/>
              </w:rPr>
              <w:br/>
              <w:t>a dniem 31 grudnia 2023 r.,  z zastrzeżeniem zasad określonych dla pomocy publicznej oraz zapisów Regulaminu konkursu/naboru nr</w:t>
            </w:r>
            <w:r w:rsidR="00C2126D" w:rsidRPr="007C1EE6">
              <w:rPr>
                <w:rFonts w:ascii="Cambria" w:hAnsi="Cambria"/>
                <w:szCs w:val="20"/>
              </w:rPr>
              <w:t xml:space="preserve"> </w:t>
            </w:r>
            <w:r w:rsidR="00CB00E9" w:rsidRPr="007C1EE6">
              <w:rPr>
                <w:rFonts w:ascii="Cambria" w:hAnsi="Cambria"/>
                <w:b/>
                <w:szCs w:val="20"/>
              </w:rPr>
              <w:t>RPSW.07.03.00-IZ.00-26-</w:t>
            </w:r>
            <w:r w:rsidR="00BE0693">
              <w:rPr>
                <w:rFonts w:ascii="Cambria" w:hAnsi="Cambria"/>
                <w:b/>
                <w:szCs w:val="20"/>
              </w:rPr>
              <w:t>282</w:t>
            </w:r>
            <w:r w:rsidR="00CB00E9" w:rsidRPr="007C1EE6">
              <w:rPr>
                <w:rFonts w:ascii="Cambria" w:hAnsi="Cambria"/>
                <w:b/>
                <w:szCs w:val="20"/>
              </w:rPr>
              <w:t>/1</w:t>
            </w:r>
            <w:r w:rsidR="00487D66" w:rsidRPr="007C1EE6">
              <w:rPr>
                <w:rFonts w:ascii="Cambria" w:hAnsi="Cambria"/>
                <w:b/>
                <w:szCs w:val="20"/>
              </w:rPr>
              <w:t>9</w:t>
            </w:r>
            <w:r w:rsidRPr="007C1EE6">
              <w:rPr>
                <w:rFonts w:eastAsia="Times New Roman" w:cs="Arial"/>
                <w:szCs w:val="20"/>
              </w:rPr>
              <w:t>*).;</w:t>
            </w:r>
          </w:p>
          <w:p w:rsidR="00F470F9" w:rsidRPr="007C1EE6" w:rsidRDefault="00F470F9" w:rsidP="00E3029C">
            <w:pPr>
              <w:pStyle w:val="Akapitzlist"/>
              <w:numPr>
                <w:ilvl w:val="0"/>
                <w:numId w:val="1"/>
              </w:numPr>
              <w:spacing w:line="240" w:lineRule="auto"/>
              <w:jc w:val="both"/>
              <w:rPr>
                <w:rFonts w:eastAsia="Times New Roman" w:cs="Arial"/>
                <w:szCs w:val="20"/>
              </w:rPr>
            </w:pPr>
            <w:r w:rsidRPr="007C1EE6">
              <w:rPr>
                <w:rFonts w:eastAsia="Times New Roman" w:cs="Arial"/>
                <w:szCs w:val="20"/>
              </w:rPr>
              <w:t xml:space="preserve">czy wydatki są zgodne z obowiązującymi przepisami prawa unijnego oraz prawa krajowego oraz wytycznymi </w:t>
            </w:r>
            <w:r w:rsidR="006649B7" w:rsidRPr="007C1EE6">
              <w:rPr>
                <w:rFonts w:eastAsia="Times New Roman" w:cs="Arial"/>
                <w:szCs w:val="20"/>
              </w:rPr>
              <w:t>ministra właściwego do spraw rozwoju regionalnego;</w:t>
            </w:r>
          </w:p>
          <w:p w:rsidR="00F470F9" w:rsidRPr="007C1EE6" w:rsidRDefault="00F470F9" w:rsidP="00E3029C">
            <w:pPr>
              <w:pStyle w:val="Akapitzlist"/>
              <w:numPr>
                <w:ilvl w:val="0"/>
                <w:numId w:val="1"/>
              </w:numPr>
              <w:spacing w:line="240" w:lineRule="auto"/>
              <w:jc w:val="both"/>
              <w:rPr>
                <w:rFonts w:eastAsia="Times New Roman" w:cs="Arial"/>
                <w:szCs w:val="20"/>
              </w:rPr>
            </w:pPr>
            <w:r w:rsidRPr="007C1EE6">
              <w:rPr>
                <w:rFonts w:eastAsia="Times New Roman" w:cs="Arial"/>
                <w:szCs w:val="20"/>
              </w:rPr>
              <w:t>czy wydatki są zgodne z zapisami Regulaminu konkursu/naboru nr</w:t>
            </w:r>
            <w:r w:rsidR="00C2126D" w:rsidRPr="007C1EE6">
              <w:rPr>
                <w:rFonts w:ascii="Cambria" w:hAnsi="Cambria"/>
                <w:szCs w:val="20"/>
              </w:rPr>
              <w:t xml:space="preserve"> </w:t>
            </w:r>
            <w:r w:rsidR="00CB00E9" w:rsidRPr="007C1EE6">
              <w:rPr>
                <w:rFonts w:ascii="Cambria" w:hAnsi="Cambria"/>
                <w:b/>
                <w:szCs w:val="20"/>
              </w:rPr>
              <w:t>RPSW.07.03.00-IZ.00-26-</w:t>
            </w:r>
            <w:r w:rsidR="00BE0693">
              <w:rPr>
                <w:rFonts w:ascii="Cambria" w:hAnsi="Cambria"/>
                <w:b/>
                <w:szCs w:val="20"/>
              </w:rPr>
              <w:t>282</w:t>
            </w:r>
            <w:r w:rsidR="00CB00E9" w:rsidRPr="007C1EE6">
              <w:rPr>
                <w:rFonts w:ascii="Cambria" w:hAnsi="Cambria"/>
                <w:b/>
                <w:szCs w:val="20"/>
              </w:rPr>
              <w:t>/1</w:t>
            </w:r>
            <w:r w:rsidR="00487D66" w:rsidRPr="007C1EE6">
              <w:rPr>
                <w:rFonts w:ascii="Cambria" w:hAnsi="Cambria"/>
                <w:b/>
                <w:szCs w:val="20"/>
              </w:rPr>
              <w:t>9</w:t>
            </w:r>
            <w:r w:rsidRPr="007C1EE6">
              <w:rPr>
                <w:rFonts w:eastAsia="Times New Roman" w:cs="Arial"/>
                <w:szCs w:val="20"/>
              </w:rPr>
              <w:t>*;</w:t>
            </w:r>
          </w:p>
          <w:p w:rsidR="00F470F9" w:rsidRPr="007C1EE6" w:rsidRDefault="00F470F9" w:rsidP="00E3029C">
            <w:pPr>
              <w:pStyle w:val="Akapitzlist"/>
              <w:numPr>
                <w:ilvl w:val="0"/>
                <w:numId w:val="1"/>
              </w:numPr>
              <w:spacing w:line="240" w:lineRule="auto"/>
              <w:jc w:val="both"/>
              <w:rPr>
                <w:rFonts w:eastAsia="Times New Roman" w:cs="Arial"/>
                <w:szCs w:val="20"/>
              </w:rPr>
            </w:pPr>
            <w:r w:rsidRPr="007C1EE6">
              <w:rPr>
                <w:rFonts w:eastAsia="Times New Roman" w:cs="Arial"/>
                <w:szCs w:val="20"/>
              </w:rPr>
              <w:t>czy wydatki są niezbędne do realizacji celów projektu i zostaną poniesione w związku z realizacja projektu;</w:t>
            </w:r>
          </w:p>
          <w:p w:rsidR="00F470F9" w:rsidRPr="007C1EE6" w:rsidRDefault="00F470F9" w:rsidP="00E3029C">
            <w:pPr>
              <w:pStyle w:val="Akapitzlist"/>
              <w:numPr>
                <w:ilvl w:val="0"/>
                <w:numId w:val="1"/>
              </w:numPr>
              <w:spacing w:line="240" w:lineRule="auto"/>
              <w:jc w:val="both"/>
              <w:rPr>
                <w:rFonts w:eastAsia="Times New Roman" w:cs="Arial"/>
                <w:szCs w:val="20"/>
              </w:rPr>
            </w:pPr>
            <w:r w:rsidRPr="007C1EE6">
              <w:rPr>
                <w:rFonts w:eastAsia="Times New Roman" w:cs="Arial"/>
                <w:szCs w:val="20"/>
              </w:rPr>
              <w:t>czy wydatki zostaną dokonane w sposób racjonalny i efektywny z zachowaniem zasad uzyskiwania najlepszych efektów z danych nakładów;</w:t>
            </w:r>
          </w:p>
          <w:p w:rsidR="00F470F9" w:rsidRPr="007C1EE6" w:rsidRDefault="00F470F9">
            <w:pPr>
              <w:spacing w:line="240" w:lineRule="auto"/>
              <w:jc w:val="both"/>
              <w:rPr>
                <w:rFonts w:eastAsia="Times New Roman" w:cs="Arial"/>
                <w:szCs w:val="20"/>
              </w:rPr>
            </w:pPr>
          </w:p>
          <w:p w:rsidR="00F470F9" w:rsidRPr="007C1EE6" w:rsidRDefault="00F470F9">
            <w:pPr>
              <w:spacing w:line="240" w:lineRule="auto"/>
              <w:jc w:val="both"/>
              <w:rPr>
                <w:rFonts w:eastAsia="Times New Roman" w:cs="Arial"/>
                <w:szCs w:val="20"/>
              </w:rPr>
            </w:pPr>
            <w:r w:rsidRPr="007C1EE6">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sidRPr="007C1EE6">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Pr="007C1EE6"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6.</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Trwałość projektu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7BD8" w:rsidRDefault="00F470F9">
            <w:pPr>
              <w:spacing w:line="240" w:lineRule="auto"/>
              <w:jc w:val="both"/>
              <w:rPr>
                <w:rFonts w:eastAsia="Times New Roman" w:cs="Arial"/>
                <w:szCs w:val="20"/>
              </w:rPr>
            </w:pPr>
            <w:r>
              <w:rPr>
                <w:rFonts w:eastAsia="Times New Roman" w:cs="Arial"/>
                <w:szCs w:val="20"/>
              </w:rPr>
              <w:t xml:space="preserve">W tym kryterium badane będzie, czy Wnioskodawca we wniosku o dofinansowanie (sekcja 4) </w:t>
            </w:r>
            <w:r>
              <w:rPr>
                <w:rFonts w:eastAsia="Times New Roman" w:cs="Arial"/>
                <w:szCs w:val="20"/>
              </w:rPr>
              <w:lastRenderedPageBreak/>
              <w:t>zadeklarował trwałość projektu zgodnie z art.71 rozporządzenia nr 1303/2013.</w:t>
            </w:r>
          </w:p>
          <w:p w:rsidR="00D55E6D" w:rsidRDefault="00D55E6D">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lastRenderedPageBreak/>
              <w:t>7.</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Adekwatność rodzaju wskaźników do typu projektu i realność ich wartości docelowych</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Default="00F470F9">
            <w:pPr>
              <w:spacing w:line="240" w:lineRule="auto"/>
              <w:jc w:val="both"/>
              <w:rPr>
                <w:rFonts w:eastAsia="Times New Roman" w:cs="Arial"/>
                <w:szCs w:val="20"/>
              </w:rPr>
            </w:pPr>
            <w:r>
              <w:rPr>
                <w:rFonts w:eastAsia="Times New Roman" w:cs="Arial"/>
                <w:szCs w:val="20"/>
              </w:rPr>
              <w:t>W kryterium badana będzie w szczególności adekwatność przedstawionych wskaźników do typu projektu, poprawność ich sformułowania, właściwy dobór do każdego zakresu rzeczowego. Analizie poddana zostanie również wiarygodność, osiągalność zakładanych wartości wskaźników, jak również to, czy w sposób kompleksowy opisują one zakres rzeczowy inwestycji i odzwierciedlają zakładane cele działania/priorytetu.</w:t>
            </w:r>
          </w:p>
          <w:p w:rsidR="00F470F9" w:rsidRDefault="00F470F9">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8.</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EB6" w:rsidRPr="0016704F" w:rsidRDefault="00FB3EB6">
            <w:pPr>
              <w:spacing w:line="240" w:lineRule="auto"/>
              <w:rPr>
                <w:rFonts w:eastAsia="Times New Roman" w:cs="Arial"/>
                <w:b/>
                <w:szCs w:val="20"/>
              </w:rPr>
            </w:pPr>
            <w:r w:rsidRPr="0016704F">
              <w:rPr>
                <w:rFonts w:eastAsia="Times New Roman" w:cs="Arial"/>
                <w:b/>
                <w:szCs w:val="20"/>
              </w:rPr>
              <w:t>Zgodność z zasadami horyzontalnymi</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Pr="0016704F" w:rsidRDefault="00F470F9">
            <w:pPr>
              <w:spacing w:line="240" w:lineRule="auto"/>
              <w:jc w:val="both"/>
              <w:rPr>
                <w:rFonts w:eastAsia="Times New Roman" w:cs="Arial"/>
                <w:szCs w:val="20"/>
              </w:rPr>
            </w:pPr>
            <w:r w:rsidRPr="0016704F">
              <w:rPr>
                <w:rFonts w:eastAsia="Times New Roman" w:cs="Arial"/>
                <w:szCs w:val="20"/>
              </w:rPr>
              <w:t>W kryte</w:t>
            </w:r>
            <w:r w:rsidR="00563D53">
              <w:rPr>
                <w:rFonts w:eastAsia="Times New Roman" w:cs="Arial"/>
                <w:szCs w:val="20"/>
              </w:rPr>
              <w:t>rium badane</w:t>
            </w:r>
            <w:r w:rsidRPr="0016704F">
              <w:rPr>
                <w:rFonts w:eastAsia="Times New Roman" w:cs="Arial"/>
                <w:szCs w:val="20"/>
              </w:rPr>
              <w:t xml:space="preserve"> będzie, czy Wnioskodawca wykazał zgodność projektu z zasadami horyzontalnymi UE, w tym:</w:t>
            </w:r>
          </w:p>
          <w:p w:rsidR="00F470F9" w:rsidRPr="0016704F" w:rsidRDefault="00F470F9" w:rsidP="00E3029C">
            <w:pPr>
              <w:pStyle w:val="Akapitzlist"/>
              <w:numPr>
                <w:ilvl w:val="0"/>
                <w:numId w:val="2"/>
              </w:numPr>
              <w:spacing w:line="240" w:lineRule="auto"/>
              <w:jc w:val="both"/>
              <w:rPr>
                <w:rFonts w:eastAsia="Times New Roman" w:cs="Arial"/>
                <w:szCs w:val="20"/>
              </w:rPr>
            </w:pPr>
            <w:r w:rsidRPr="0016704F">
              <w:rPr>
                <w:rFonts w:eastAsia="Times New Roman" w:cs="Arial"/>
                <w:szCs w:val="20"/>
              </w:rPr>
              <w:t xml:space="preserve">zgodność projektu </w:t>
            </w:r>
            <w:r w:rsidR="000934F4">
              <w:rPr>
                <w:rFonts w:eastAsia="Times New Roman" w:cs="Arial"/>
                <w:szCs w:val="20"/>
              </w:rPr>
              <w:t>z zasadą zrównoważonego rozwoju</w:t>
            </w:r>
          </w:p>
          <w:p w:rsidR="000934F4" w:rsidRDefault="00F470F9" w:rsidP="00E3029C">
            <w:pPr>
              <w:pStyle w:val="Akapitzlist"/>
              <w:numPr>
                <w:ilvl w:val="0"/>
                <w:numId w:val="2"/>
              </w:numPr>
              <w:spacing w:line="240" w:lineRule="auto"/>
              <w:jc w:val="both"/>
              <w:rPr>
                <w:rFonts w:eastAsia="Times New Roman" w:cs="Arial"/>
                <w:szCs w:val="20"/>
              </w:rPr>
            </w:pPr>
            <w:r w:rsidRPr="0016704F">
              <w:rPr>
                <w:rFonts w:eastAsia="Times New Roman" w:cs="Arial"/>
                <w:szCs w:val="20"/>
              </w:rPr>
              <w:t>zgodność projektu z zasadą równości</w:t>
            </w:r>
            <w:r w:rsidR="000934F4">
              <w:rPr>
                <w:rFonts w:eastAsia="Times New Roman" w:cs="Arial"/>
                <w:szCs w:val="20"/>
              </w:rPr>
              <w:t xml:space="preserve"> szans </w:t>
            </w:r>
            <w:r w:rsidRPr="0016704F">
              <w:rPr>
                <w:rFonts w:eastAsia="Times New Roman" w:cs="Arial"/>
                <w:szCs w:val="20"/>
              </w:rPr>
              <w:t xml:space="preserve"> kobiet </w:t>
            </w:r>
            <w:r w:rsidR="000934F4">
              <w:rPr>
                <w:rFonts w:eastAsia="Times New Roman" w:cs="Arial"/>
                <w:szCs w:val="20"/>
              </w:rPr>
              <w:t>i mężczyzn</w:t>
            </w:r>
          </w:p>
          <w:p w:rsidR="00F470F9" w:rsidRPr="0016704F" w:rsidRDefault="000934F4" w:rsidP="00E3029C">
            <w:pPr>
              <w:pStyle w:val="Akapitzlist"/>
              <w:numPr>
                <w:ilvl w:val="0"/>
                <w:numId w:val="2"/>
              </w:numPr>
              <w:spacing w:line="240" w:lineRule="auto"/>
              <w:jc w:val="both"/>
              <w:rPr>
                <w:rFonts w:eastAsia="Times New Roman" w:cs="Arial"/>
                <w:szCs w:val="20"/>
              </w:rPr>
            </w:pPr>
            <w:r>
              <w:rPr>
                <w:rFonts w:eastAsia="Times New Roman" w:cs="Arial"/>
                <w:szCs w:val="20"/>
              </w:rPr>
              <w:t xml:space="preserve">zgodność projektu z zasadą równości szans i </w:t>
            </w:r>
            <w:r w:rsidR="00F470F9" w:rsidRPr="0016704F">
              <w:rPr>
                <w:rFonts w:eastAsia="Times New Roman" w:cs="Arial"/>
                <w:szCs w:val="20"/>
              </w:rPr>
              <w:t xml:space="preserve"> </w:t>
            </w:r>
            <w:r>
              <w:rPr>
                <w:rFonts w:eastAsia="Times New Roman" w:cs="Arial"/>
                <w:szCs w:val="20"/>
              </w:rPr>
              <w:t>niedyskryminacji</w:t>
            </w:r>
            <w:r w:rsidR="00563D53">
              <w:rPr>
                <w:rFonts w:eastAsia="Times New Roman" w:cs="Arial"/>
                <w:szCs w:val="20"/>
              </w:rPr>
              <w:t xml:space="preserve">, w tym dostępności dla osób                               z niepełnosprawnościami </w:t>
            </w:r>
          </w:p>
          <w:p w:rsidR="00FB3EB6" w:rsidRPr="0016704F" w:rsidRDefault="00FB3EB6" w:rsidP="00FB3EB6">
            <w:pPr>
              <w:spacing w:line="240" w:lineRule="auto"/>
              <w:jc w:val="both"/>
              <w:rPr>
                <w:rFonts w:eastAsia="Times New Roman" w:cs="Arial"/>
                <w:szCs w:val="20"/>
              </w:rPr>
            </w:pPr>
          </w:p>
          <w:p w:rsidR="000934F4" w:rsidRPr="000934F4" w:rsidRDefault="00FB3EB6" w:rsidP="000934F4">
            <w:pPr>
              <w:spacing w:line="240" w:lineRule="auto"/>
              <w:jc w:val="both"/>
              <w:rPr>
                <w:rFonts w:eastAsia="Times New Roman" w:cs="Arial"/>
                <w:szCs w:val="20"/>
              </w:rPr>
            </w:pPr>
            <w:r w:rsidRPr="000934F4">
              <w:rPr>
                <w:rFonts w:eastAsia="Times New Roman" w:cs="Arial"/>
                <w:szCs w:val="20"/>
              </w:rPr>
              <w:t xml:space="preserve">Wymagane jest </w:t>
            </w:r>
            <w:r w:rsidRPr="000934F4">
              <w:rPr>
                <w:rFonts w:cs="Calibri"/>
                <w:iCs/>
                <w:szCs w:val="20"/>
              </w:rPr>
              <w:t xml:space="preserve">wykazanie </w:t>
            </w:r>
            <w:r w:rsidRPr="000934F4">
              <w:rPr>
                <w:rFonts w:cs="Calibri"/>
                <w:b/>
                <w:iCs/>
                <w:szCs w:val="20"/>
              </w:rPr>
              <w:t>pozytywnego wpływu</w:t>
            </w:r>
            <w:r w:rsidRPr="000934F4">
              <w:rPr>
                <w:rFonts w:cs="Calibri"/>
                <w:iCs/>
                <w:szCs w:val="20"/>
              </w:rPr>
              <w:t xml:space="preserve"> </w:t>
            </w:r>
            <w:r w:rsidR="000934F4" w:rsidRPr="000934F4">
              <w:rPr>
                <w:rFonts w:cs="Calibri"/>
                <w:iCs/>
                <w:szCs w:val="20"/>
              </w:rPr>
              <w:t xml:space="preserve">na zasadę </w:t>
            </w:r>
            <w:r w:rsidR="001A062F">
              <w:rPr>
                <w:rFonts w:eastAsia="Times New Roman" w:cs="Arial"/>
                <w:szCs w:val="20"/>
              </w:rPr>
              <w:t xml:space="preserve">równości szans i </w:t>
            </w:r>
            <w:r w:rsidR="001A062F" w:rsidRPr="0016704F">
              <w:rPr>
                <w:rFonts w:eastAsia="Times New Roman" w:cs="Arial"/>
                <w:szCs w:val="20"/>
              </w:rPr>
              <w:t xml:space="preserve"> </w:t>
            </w:r>
            <w:r w:rsidR="001A062F">
              <w:rPr>
                <w:rFonts w:eastAsia="Times New Roman" w:cs="Arial"/>
                <w:szCs w:val="20"/>
              </w:rPr>
              <w:t xml:space="preserve">niedyskryminacji, w tym dostępności dla osób z niepełnosprawnościami oraz zasadę </w:t>
            </w:r>
            <w:r w:rsidR="000934F4" w:rsidRPr="000934F4">
              <w:rPr>
                <w:rFonts w:eastAsia="Times New Roman" w:cs="Arial"/>
                <w:szCs w:val="20"/>
              </w:rPr>
              <w:t>równości szans  kobiet i mężczyzn</w:t>
            </w:r>
            <w:r w:rsidR="00563D53">
              <w:rPr>
                <w:rFonts w:eastAsia="Times New Roman" w:cs="Arial"/>
                <w:szCs w:val="20"/>
              </w:rPr>
              <w:t xml:space="preserve"> </w:t>
            </w:r>
            <w:r w:rsidR="000934F4" w:rsidRPr="000934F4">
              <w:rPr>
                <w:rFonts w:cs="Calibri"/>
                <w:iCs/>
                <w:szCs w:val="20"/>
              </w:rPr>
              <w:t xml:space="preserve">zgodnie </w:t>
            </w:r>
            <w:r w:rsidR="001A062F">
              <w:rPr>
                <w:rFonts w:cs="Calibri"/>
                <w:iCs/>
                <w:szCs w:val="20"/>
              </w:rPr>
              <w:t xml:space="preserve">               </w:t>
            </w:r>
            <w:r w:rsidR="000934F4" w:rsidRPr="000934F4">
              <w:rPr>
                <w:rFonts w:cs="Calibri"/>
                <w:iCs/>
                <w:szCs w:val="20"/>
              </w:rPr>
              <w:t>z</w:t>
            </w:r>
            <w:r w:rsidR="000934F4">
              <w:rPr>
                <w:rFonts w:cs="Calibri"/>
                <w:b/>
                <w:iCs/>
                <w:szCs w:val="20"/>
              </w:rPr>
              <w:t xml:space="preserve"> </w:t>
            </w:r>
            <w:r w:rsidR="000934F4" w:rsidRPr="000934F4">
              <w:rPr>
                <w:rFonts w:cs="Calibri"/>
                <w:i/>
                <w:iCs/>
                <w:szCs w:val="20"/>
              </w:rPr>
              <w:t>Wytycznymi</w:t>
            </w:r>
            <w:r w:rsidR="000934F4">
              <w:rPr>
                <w:rFonts w:cs="Calibri"/>
                <w:b/>
                <w:iCs/>
                <w:szCs w:val="20"/>
              </w:rPr>
              <w:t xml:space="preserve"> </w:t>
            </w:r>
            <w:r w:rsidR="000934F4" w:rsidRPr="0016704F">
              <w:rPr>
                <w:rFonts w:cs="Calibri"/>
                <w:i/>
                <w:iCs/>
                <w:szCs w:val="20"/>
              </w:rPr>
              <w:t>w zakresie realizacji zasady równości szans</w:t>
            </w:r>
            <w:r w:rsidR="006C6E99">
              <w:rPr>
                <w:rFonts w:cs="Calibri"/>
                <w:i/>
                <w:iCs/>
                <w:szCs w:val="20"/>
              </w:rPr>
              <w:t xml:space="preserve"> </w:t>
            </w:r>
            <w:r w:rsidR="000934F4" w:rsidRPr="0016704F">
              <w:rPr>
                <w:rFonts w:cs="Calibri"/>
                <w:i/>
                <w:iCs/>
                <w:szCs w:val="20"/>
              </w:rPr>
              <w:t xml:space="preserve"> i niedyskryminacji, w tym dostępności dla osób </w:t>
            </w:r>
            <w:r w:rsidR="001A062F">
              <w:rPr>
                <w:rFonts w:cs="Calibri"/>
                <w:i/>
                <w:iCs/>
                <w:szCs w:val="20"/>
              </w:rPr>
              <w:t xml:space="preserve"> z </w:t>
            </w:r>
            <w:r w:rsidR="000934F4" w:rsidRPr="0016704F">
              <w:rPr>
                <w:rFonts w:cs="Calibri"/>
                <w:i/>
                <w:iCs/>
                <w:szCs w:val="20"/>
              </w:rPr>
              <w:t xml:space="preserve"> niepełnosprawnościami oraz zasady równości szans kobiet i mężczyzn w ramach funduszy unijnych na lata 2014-2020. </w:t>
            </w:r>
          </w:p>
          <w:p w:rsidR="00FB3EB6" w:rsidRPr="0016704F" w:rsidRDefault="00FB3EB6" w:rsidP="00FB3EB6">
            <w:pPr>
              <w:spacing w:line="240" w:lineRule="auto"/>
              <w:jc w:val="both"/>
              <w:rPr>
                <w:rFonts w:eastAsia="Times New Roman" w:cs="Arial"/>
                <w:szCs w:val="20"/>
              </w:rPr>
            </w:pPr>
          </w:p>
          <w:p w:rsidR="00F470F9" w:rsidRPr="0016704F" w:rsidRDefault="00F470F9">
            <w:pPr>
              <w:spacing w:line="240" w:lineRule="auto"/>
              <w:jc w:val="both"/>
              <w:rPr>
                <w:rFonts w:eastAsia="Times New Roman" w:cs="Arial"/>
                <w:szCs w:val="20"/>
              </w:rPr>
            </w:pPr>
            <w:r w:rsidRPr="0016704F">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sidRPr="0016704F">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9.</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 xml:space="preserve">Wykonalność prawna </w:t>
            </w:r>
            <w:r>
              <w:rPr>
                <w:rFonts w:eastAsia="Times New Roman" w:cs="Arial"/>
                <w:b/>
                <w:szCs w:val="20"/>
              </w:rPr>
              <w:br/>
              <w:t>projektu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Default="00F470F9">
            <w:pPr>
              <w:spacing w:line="240" w:lineRule="auto"/>
              <w:jc w:val="both"/>
              <w:rPr>
                <w:rFonts w:eastAsia="Times New Roman" w:cs="Arial"/>
                <w:szCs w:val="20"/>
              </w:rPr>
            </w:pPr>
            <w:r>
              <w:rPr>
                <w:rFonts w:eastAsia="Times New Roman" w:cs="Arial"/>
                <w:szCs w:val="20"/>
              </w:rPr>
              <w:t>W ramach kryterium ocenie podlega zgodność projektu z przepisami prawa odnoszącymi się do jego stosowania. W szczególności sprawdzana będzie zgodność z:</w:t>
            </w:r>
          </w:p>
          <w:p w:rsidR="00F470F9" w:rsidRPr="0016704F" w:rsidRDefault="00F470F9">
            <w:pPr>
              <w:spacing w:line="240" w:lineRule="auto"/>
              <w:jc w:val="both"/>
              <w:rPr>
                <w:rFonts w:eastAsia="Times New Roman" w:cs="Arial"/>
                <w:szCs w:val="20"/>
              </w:rPr>
            </w:pPr>
          </w:p>
          <w:p w:rsidR="00F470F9" w:rsidRPr="0016704F" w:rsidRDefault="00F470F9" w:rsidP="00E3029C">
            <w:pPr>
              <w:pStyle w:val="Akapitzlist"/>
              <w:numPr>
                <w:ilvl w:val="0"/>
                <w:numId w:val="3"/>
              </w:numPr>
              <w:spacing w:line="240" w:lineRule="auto"/>
              <w:jc w:val="both"/>
              <w:rPr>
                <w:rFonts w:eastAsia="Times New Roman" w:cs="Arial"/>
                <w:szCs w:val="20"/>
              </w:rPr>
            </w:pPr>
            <w:r w:rsidRPr="0016704F">
              <w:rPr>
                <w:rFonts w:eastAsia="Times New Roman" w:cs="Arial"/>
                <w:szCs w:val="20"/>
              </w:rPr>
              <w:t xml:space="preserve">właściwymi Wytycznymi </w:t>
            </w:r>
            <w:r w:rsidR="006649B7" w:rsidRPr="0016704F">
              <w:rPr>
                <w:rFonts w:eastAsia="Times New Roman" w:cs="Arial"/>
                <w:szCs w:val="20"/>
              </w:rPr>
              <w:t>ministra właściwego do spraw rozwoju regionalnego</w:t>
            </w:r>
            <w:r w:rsidRPr="0016704F">
              <w:rPr>
                <w:rFonts w:eastAsia="Times New Roman" w:cs="Arial"/>
                <w:szCs w:val="20"/>
              </w:rPr>
              <w:t>;</w:t>
            </w:r>
          </w:p>
          <w:p w:rsidR="00F470F9" w:rsidRPr="0016704F" w:rsidRDefault="00F470F9" w:rsidP="00E3029C">
            <w:pPr>
              <w:pStyle w:val="Akapitzlist"/>
              <w:numPr>
                <w:ilvl w:val="0"/>
                <w:numId w:val="3"/>
              </w:numPr>
              <w:spacing w:line="240" w:lineRule="auto"/>
              <w:jc w:val="both"/>
              <w:rPr>
                <w:rFonts w:eastAsia="Times New Roman" w:cs="Arial"/>
                <w:szCs w:val="20"/>
              </w:rPr>
            </w:pPr>
            <w:r w:rsidRPr="0016704F">
              <w:rPr>
                <w:rFonts w:eastAsia="Times New Roman" w:cs="Arial"/>
                <w:szCs w:val="20"/>
              </w:rPr>
              <w:t xml:space="preserve">Ustawą z 7 lipca 1994 r. prawo budowlane; </w:t>
            </w:r>
          </w:p>
          <w:p w:rsidR="00F470F9" w:rsidRDefault="00F470F9" w:rsidP="00E3029C">
            <w:pPr>
              <w:pStyle w:val="Akapitzlist"/>
              <w:numPr>
                <w:ilvl w:val="0"/>
                <w:numId w:val="3"/>
              </w:numPr>
              <w:spacing w:line="240" w:lineRule="auto"/>
              <w:jc w:val="both"/>
              <w:rPr>
                <w:rFonts w:eastAsia="Times New Roman" w:cs="Arial"/>
                <w:szCs w:val="20"/>
              </w:rPr>
            </w:pPr>
            <w:r w:rsidRPr="0016704F">
              <w:rPr>
                <w:rFonts w:eastAsia="Times New Roman" w:cs="Arial"/>
                <w:szCs w:val="20"/>
              </w:rPr>
              <w:lastRenderedPageBreak/>
              <w:t xml:space="preserve">Rozporządzeniem Ministra Infrastruktury z 12 kwietnia 2002 r. w sprawie warunków technicznych, jakim </w:t>
            </w:r>
            <w:r>
              <w:rPr>
                <w:rFonts w:eastAsia="Times New Roman" w:cs="Arial"/>
                <w:szCs w:val="20"/>
              </w:rPr>
              <w:t>powinny odpowiadać budynki i ich usytuowanie;</w:t>
            </w:r>
          </w:p>
          <w:p w:rsidR="00F470F9" w:rsidRDefault="00F470F9" w:rsidP="00E3029C">
            <w:pPr>
              <w:pStyle w:val="Akapitzlist"/>
              <w:numPr>
                <w:ilvl w:val="0"/>
                <w:numId w:val="3"/>
              </w:numPr>
              <w:spacing w:line="240" w:lineRule="auto"/>
              <w:jc w:val="both"/>
              <w:rPr>
                <w:rFonts w:eastAsia="Times New Roman" w:cs="Arial"/>
                <w:szCs w:val="20"/>
              </w:rPr>
            </w:pPr>
            <w:r>
              <w:rPr>
                <w:rFonts w:eastAsia="Times New Roman" w:cs="Arial"/>
                <w:szCs w:val="20"/>
              </w:rPr>
              <w:t xml:space="preserve">Rozporządzeniem Ministra Transportu i Gospodarki Morskiej z 2 marca 1999 r. w sprawie warunków technicznych, jakim powinny odpowiadać drogi publiczne i ich usytuowanie; </w:t>
            </w:r>
          </w:p>
          <w:p w:rsidR="00F470F9" w:rsidRDefault="00F470F9" w:rsidP="00E3029C">
            <w:pPr>
              <w:pStyle w:val="Akapitzlist"/>
              <w:numPr>
                <w:ilvl w:val="0"/>
                <w:numId w:val="3"/>
              </w:numPr>
              <w:spacing w:line="240" w:lineRule="auto"/>
              <w:jc w:val="both"/>
              <w:rPr>
                <w:rFonts w:eastAsia="Times New Roman" w:cs="Arial"/>
                <w:szCs w:val="20"/>
              </w:rPr>
            </w:pPr>
            <w:r>
              <w:rPr>
                <w:rFonts w:eastAsia="Times New Roman" w:cs="Arial"/>
                <w:szCs w:val="20"/>
              </w:rPr>
              <w:t>Ustawą z 27 kwietnia 2001 Prawo ochrony środowiska;</w:t>
            </w:r>
          </w:p>
          <w:p w:rsidR="00F470F9" w:rsidRDefault="00F470F9" w:rsidP="00E3029C">
            <w:pPr>
              <w:pStyle w:val="Akapitzlist"/>
              <w:numPr>
                <w:ilvl w:val="0"/>
                <w:numId w:val="3"/>
              </w:numPr>
              <w:spacing w:line="240" w:lineRule="auto"/>
              <w:jc w:val="both"/>
              <w:rPr>
                <w:rFonts w:eastAsia="Times New Roman" w:cs="Arial"/>
                <w:szCs w:val="20"/>
              </w:rPr>
            </w:pPr>
            <w:r>
              <w:rPr>
                <w:rFonts w:eastAsia="Times New Roman" w:cs="Arial"/>
                <w:szCs w:val="20"/>
              </w:rPr>
              <w:t>Ustawą z 16 kwietnia 2004 r. o ochronie przyrody;</w:t>
            </w:r>
          </w:p>
          <w:p w:rsidR="00F470F9" w:rsidRDefault="00F470F9" w:rsidP="00E3029C">
            <w:pPr>
              <w:pStyle w:val="Akapitzlist"/>
              <w:numPr>
                <w:ilvl w:val="0"/>
                <w:numId w:val="3"/>
              </w:numPr>
              <w:spacing w:line="240" w:lineRule="auto"/>
              <w:jc w:val="both"/>
              <w:rPr>
                <w:rFonts w:eastAsia="Times New Roman" w:cs="Arial"/>
                <w:szCs w:val="20"/>
              </w:rPr>
            </w:pPr>
            <w:r>
              <w:rPr>
                <w:rFonts w:eastAsia="Times New Roman" w:cs="Arial"/>
                <w:szCs w:val="20"/>
              </w:rPr>
              <w:t>Ustawą z dnia 3 kwietnia 2008 r. o udostępnianiu informacji o środowisku i jego ochronie, udziale społeczeństwa w ochronie środowiska oraz o ocenach oddziaływania na środowisko;</w:t>
            </w:r>
          </w:p>
          <w:p w:rsidR="00F470F9" w:rsidRDefault="00F470F9" w:rsidP="00E3029C">
            <w:pPr>
              <w:pStyle w:val="Akapitzlist"/>
              <w:numPr>
                <w:ilvl w:val="0"/>
                <w:numId w:val="3"/>
              </w:numPr>
              <w:spacing w:line="240" w:lineRule="auto"/>
              <w:jc w:val="both"/>
              <w:rPr>
                <w:rFonts w:eastAsia="Times New Roman" w:cs="Arial"/>
                <w:szCs w:val="20"/>
              </w:rPr>
            </w:pPr>
            <w:r>
              <w:rPr>
                <w:rFonts w:eastAsia="Times New Roman" w:cs="Arial"/>
                <w:szCs w:val="20"/>
              </w:rPr>
              <w:t>Rozporządzeniem Rady Ministrów z 9 listopada 2010 r. w sprawie przedsięwzięć mogący znacząco oddziaływać na środowisko;</w:t>
            </w:r>
          </w:p>
          <w:p w:rsidR="00F470F9" w:rsidRDefault="00F470F9" w:rsidP="00E3029C">
            <w:pPr>
              <w:pStyle w:val="Akapitzlist"/>
              <w:numPr>
                <w:ilvl w:val="0"/>
                <w:numId w:val="3"/>
              </w:numPr>
              <w:spacing w:line="240" w:lineRule="auto"/>
              <w:jc w:val="both"/>
              <w:rPr>
                <w:rFonts w:eastAsia="Times New Roman" w:cs="Arial"/>
                <w:szCs w:val="20"/>
              </w:rPr>
            </w:pPr>
            <w:r>
              <w:rPr>
                <w:rFonts w:eastAsia="Times New Roman" w:cs="Arial"/>
                <w:szCs w:val="20"/>
              </w:rPr>
              <w:t>Ustawami i aktami wykonawczymi do nich, odnoszącymi się do zakresu tematycznego projektu.</w:t>
            </w:r>
          </w:p>
          <w:p w:rsidR="00F470F9" w:rsidRDefault="00F470F9">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r>
              <w:rPr>
                <w:rFonts w:eastAsia="Times New Roman" w:cs="Arial"/>
                <w:szCs w:val="20"/>
              </w:rPr>
              <w:t>Na wezwanie Instytucji Zarządzającej RPOWŚ 2014-2020, Wnioskodawca może uzupełnić lub poprawić projekt w zakresie niniejszego kryterium na etapie oceny spełniania kryte</w:t>
            </w:r>
            <w:r w:rsidR="0016704F">
              <w:rPr>
                <w:rFonts w:eastAsia="Times New Roman" w:cs="Arial"/>
                <w:szCs w:val="20"/>
              </w:rPr>
              <w:t xml:space="preserve">riów wyboru (zgodnie z art. 45 </w:t>
            </w:r>
            <w:r>
              <w:rPr>
                <w:rFonts w:eastAsia="Times New Roman" w:cs="Arial"/>
                <w:szCs w:val="20"/>
              </w:rP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lastRenderedPageBreak/>
              <w:t>10.</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Czy wnioskodawca posiada zdolność organizacyjno-instytucjonalną do realizacji projektu?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Default="00F470F9">
            <w:pPr>
              <w:spacing w:line="240" w:lineRule="auto"/>
              <w:jc w:val="both"/>
              <w:rPr>
                <w:sz w:val="18"/>
                <w:szCs w:val="18"/>
              </w:rPr>
            </w:pPr>
            <w:r>
              <w:rPr>
                <w:rFonts w:eastAsia="Times New Roman" w:cs="Arial"/>
                <w:szCs w:val="20"/>
              </w:rPr>
              <w:t xml:space="preserve">Ocenie podlegać będzie, czy Wnioskodawca posiada zdolność instytucjonalną, kadrową i organizacyjną </w:t>
            </w:r>
            <w:r>
              <w:rPr>
                <w:rFonts w:eastAsia="Times New Roman" w:cs="Arial"/>
                <w:szCs w:val="20"/>
              </w:rPr>
              <w:br/>
              <w:t xml:space="preserve">do zrealizowania projektu i jego utrzymania co najmniej w wymaganym okresie trwałości </w:t>
            </w:r>
            <w:r>
              <w:rPr>
                <w:sz w:val="18"/>
                <w:szCs w:val="18"/>
              </w:rPr>
              <w:t xml:space="preserve">(czy kadra, doświadczenie, struktura organizacyjna, zasoby rzeczowe Wnioskodawcy zapewniają realizację </w:t>
            </w:r>
            <w:r>
              <w:rPr>
                <w:sz w:val="18"/>
                <w:szCs w:val="18"/>
              </w:rPr>
              <w:br/>
              <w:t>i utrzymanie projektu).</w:t>
            </w:r>
          </w:p>
          <w:p w:rsidR="00F470F9" w:rsidRDefault="00F470F9">
            <w:pPr>
              <w:spacing w:line="240" w:lineRule="auto"/>
              <w:jc w:val="both"/>
              <w:rPr>
                <w:sz w:val="18"/>
                <w:szCs w:val="18"/>
              </w:rPr>
            </w:pPr>
          </w:p>
          <w:p w:rsidR="00F470F9" w:rsidRDefault="00F470F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F470F9">
            <w:pPr>
              <w:spacing w:line="240" w:lineRule="auto"/>
              <w:jc w:val="center"/>
              <w:rPr>
                <w:rFonts w:eastAsia="Times New Roman" w:cs="Arial"/>
                <w:b/>
                <w:szCs w:val="20"/>
              </w:rPr>
            </w:pPr>
            <w:r>
              <w:rPr>
                <w:rFonts w:eastAsia="Times New Roman" w:cs="Arial"/>
                <w:b/>
                <w:szCs w:val="20"/>
              </w:rPr>
              <w:t>11.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Wykonalność finansowa projektu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Default="00F470F9">
            <w:pPr>
              <w:spacing w:line="240" w:lineRule="auto"/>
              <w:jc w:val="both"/>
              <w:rPr>
                <w:rFonts w:eastAsia="Times New Roman" w:cs="Arial"/>
                <w:szCs w:val="20"/>
              </w:rPr>
            </w:pPr>
            <w:r>
              <w:rPr>
                <w:rFonts w:eastAsia="Times New Roman" w:cs="Arial"/>
                <w:szCs w:val="20"/>
              </w:rPr>
              <w:t xml:space="preserve">W ramach kryterium ocenie podlega, czy Wnioskodawca udokumentował zdolność do sfinansowania projektu w zakładanym zakresie i zgodnie z przyjętym harmonogramem, a także zdolność finansową </w:t>
            </w:r>
            <w:r>
              <w:rPr>
                <w:rFonts w:eastAsia="Times New Roman" w:cs="Arial"/>
                <w:szCs w:val="20"/>
              </w:rPr>
              <w:br/>
              <w:t xml:space="preserve">do utrzymania projektu co najmniej w wymaganym okresie trwałości (trwałość finansowa projektu). Weryfikowane będzie, czy Wnioskodawca posiada odpowiednie środki finansowe do </w:t>
            </w:r>
            <w:r w:rsidR="00D55E6D">
              <w:rPr>
                <w:rFonts w:eastAsia="Times New Roman" w:cs="Arial"/>
                <w:szCs w:val="20"/>
              </w:rPr>
              <w:t>sfinansowania wydatków</w:t>
            </w:r>
            <w:r>
              <w:rPr>
                <w:rFonts w:eastAsia="Times New Roman" w:cs="Arial"/>
                <w:szCs w:val="20"/>
              </w:rPr>
              <w:t xml:space="preserve"> w ramach projektu. Wnioskodawca musi dysponować środkami finansowymi wystarczającymi na realizację projektu, na zapewnienie jego płynności finansowej. W przypadku finansowania projektu również z innych niż dotacja zewnętrznych źródeł (np. kredyt, pożyczka) ocenie podlega wiarygodność/realność pozyskania takich zewnętrznych źródeł finansowania, w tym wiarygodność osób/podmiotów potwierdzających zapewnienie finansowania. Ocena zostanie dokonana na podstawie informacji zawartych w dokumentacji aplikacyjnej oraz dołączonych kopii dokumentów potwierdzających zapewnienie finansowania.</w:t>
            </w:r>
          </w:p>
          <w:p w:rsidR="00F470F9" w:rsidRDefault="00F470F9">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w:t>
            </w:r>
            <w:r>
              <w:rPr>
                <w:rFonts w:eastAsia="Times New Roman" w:cs="Arial"/>
                <w:szCs w:val="20"/>
              </w:rPr>
              <w:lastRenderedPageBreak/>
              <w:t xml:space="preserve">projekt w zakresie niniejszego kryterium na etapie oceny spełniania kryteriów wyboru (zgodnie z art. 45 </w:t>
            </w:r>
            <w:r>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355231">
            <w:pPr>
              <w:spacing w:line="240" w:lineRule="auto"/>
              <w:jc w:val="center"/>
              <w:rPr>
                <w:rFonts w:eastAsia="Times New Roman" w:cs="Arial"/>
                <w:b/>
                <w:szCs w:val="20"/>
              </w:rPr>
            </w:pPr>
            <w:r>
              <w:rPr>
                <w:rFonts w:eastAsia="Times New Roman" w:cs="Arial"/>
                <w:b/>
                <w:szCs w:val="20"/>
              </w:rPr>
              <w:lastRenderedPageBreak/>
              <w:t>12</w:t>
            </w:r>
            <w:r w:rsidR="00F470F9">
              <w:rPr>
                <w:rFonts w:eastAsia="Times New Roman" w:cs="Arial"/>
                <w:b/>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Zgodność projektu z zapisami RPOWŚ 2014-2020 oraz SZOOP</w:t>
            </w:r>
            <w:r w:rsidR="00355231">
              <w:rPr>
                <w:rFonts w:eastAsia="Times New Roman" w:cs="Arial"/>
                <w:b/>
                <w:szCs w:val="20"/>
              </w:rPr>
              <w:t xml:space="preserve"> obowiązującym na dzień ogłoszenia konkursu</w:t>
            </w:r>
            <w:r w:rsidR="009A5FF0">
              <w:rPr>
                <w:rFonts w:eastAsia="Times New Roman" w:cs="Arial"/>
                <w:b/>
                <w:szCs w:val="20"/>
              </w:rPr>
              <w:t>/naboru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Default="00F470F9">
            <w:pPr>
              <w:spacing w:line="240" w:lineRule="auto"/>
              <w:jc w:val="both"/>
              <w:rPr>
                <w:rFonts w:eastAsia="Times New Roman" w:cs="Arial"/>
                <w:szCs w:val="20"/>
              </w:rPr>
            </w:pPr>
            <w:r>
              <w:rPr>
                <w:rFonts w:eastAsia="Times New Roman" w:cs="Arial"/>
                <w:szCs w:val="20"/>
              </w:rPr>
              <w:t xml:space="preserve">W ramach kryterium ocenie podlega zgodność projektu z pozostałymi, nie zawierającymi się </w:t>
            </w:r>
            <w:r>
              <w:rPr>
                <w:rFonts w:eastAsia="Times New Roman" w:cs="Arial"/>
                <w:szCs w:val="20"/>
              </w:rPr>
              <w:br/>
              <w:t xml:space="preserve">w innych kryteriach wyboru zapisami/wymaganiami Regionalnego Programu Operacyjnego Województwa Świętokrzyskiego na lata 2014-2020 oraz Szczegółowego Opisu Osi Priorytetowych, </w:t>
            </w:r>
            <w:r>
              <w:rPr>
                <w:rFonts w:eastAsia="Times New Roman" w:cs="Arial"/>
                <w:szCs w:val="20"/>
              </w:rPr>
              <w:br/>
              <w:t>w zakresie odnoszącym się do właściwego Priorytetu Inwestycyjnego (Działania RPOWŚ 2014-2020).</w:t>
            </w:r>
          </w:p>
          <w:p w:rsidR="00F470F9" w:rsidRDefault="00F470F9">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r>
      <w:tr w:rsidR="00F470F9" w:rsidTr="00F470F9">
        <w:tc>
          <w:tcPr>
            <w:tcW w:w="450" w:type="dxa"/>
            <w:tcBorders>
              <w:top w:val="single" w:sz="4" w:space="0" w:color="auto"/>
              <w:left w:val="single" w:sz="4" w:space="0" w:color="auto"/>
              <w:bottom w:val="single" w:sz="4" w:space="0" w:color="auto"/>
              <w:right w:val="single" w:sz="4" w:space="0" w:color="auto"/>
            </w:tcBorders>
            <w:vAlign w:val="center"/>
            <w:hideMark/>
          </w:tcPr>
          <w:p w:rsidR="00F470F9" w:rsidRDefault="00355231">
            <w:pPr>
              <w:spacing w:line="240" w:lineRule="auto"/>
              <w:jc w:val="center"/>
              <w:rPr>
                <w:rFonts w:eastAsia="Times New Roman" w:cs="Arial"/>
                <w:b/>
                <w:szCs w:val="20"/>
              </w:rPr>
            </w:pPr>
            <w:r>
              <w:rPr>
                <w:rFonts w:eastAsia="Times New Roman" w:cs="Arial"/>
                <w:b/>
                <w:szCs w:val="20"/>
              </w:rPr>
              <w:t>13</w:t>
            </w:r>
            <w:r w:rsidR="00F470F9">
              <w:rPr>
                <w:rFonts w:eastAsia="Times New Roman" w:cs="Arial"/>
                <w:b/>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70F9" w:rsidRDefault="00F470F9">
            <w:pPr>
              <w:spacing w:line="240" w:lineRule="auto"/>
              <w:rPr>
                <w:rFonts w:eastAsia="Times New Roman" w:cs="Arial"/>
                <w:b/>
                <w:szCs w:val="20"/>
              </w:rPr>
            </w:pPr>
            <w:r>
              <w:rPr>
                <w:rFonts w:eastAsia="Times New Roman" w:cs="Arial"/>
                <w:b/>
                <w:szCs w:val="20"/>
              </w:rPr>
              <w:t>Zgodność projektu z zapisami Regulaminu konkursu</w:t>
            </w:r>
            <w:r w:rsidR="009A5FF0">
              <w:rPr>
                <w:rFonts w:eastAsia="Times New Roman" w:cs="Arial"/>
                <w:b/>
                <w:szCs w:val="20"/>
              </w:rPr>
              <w:t>/naboru</w:t>
            </w:r>
          </w:p>
        </w:tc>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F470F9" w:rsidRDefault="00F470F9">
            <w:pPr>
              <w:spacing w:line="240" w:lineRule="auto"/>
              <w:jc w:val="both"/>
              <w:rPr>
                <w:rFonts w:eastAsia="Times New Roman" w:cs="Arial"/>
                <w:szCs w:val="20"/>
              </w:rPr>
            </w:pPr>
            <w:r>
              <w:rPr>
                <w:rFonts w:eastAsia="Times New Roman" w:cs="Arial"/>
                <w:szCs w:val="20"/>
              </w:rPr>
              <w:t xml:space="preserve">W ramach kryterium ocenie podlega zgodność projektu pozostałymi, nie zawierającymi </w:t>
            </w:r>
            <w:r>
              <w:rPr>
                <w:rFonts w:eastAsia="Times New Roman" w:cs="Arial"/>
                <w:szCs w:val="20"/>
              </w:rPr>
              <w:br/>
              <w:t>się w innych kryteriach wyboru zapisami/wymaganiami Regulaminu konkursu.</w:t>
            </w:r>
          </w:p>
          <w:p w:rsidR="00F470F9" w:rsidRDefault="00F470F9">
            <w:pPr>
              <w:spacing w:line="240" w:lineRule="auto"/>
              <w:jc w:val="both"/>
              <w:rPr>
                <w:rFonts w:eastAsia="Times New Roman" w:cs="Arial"/>
                <w:szCs w:val="20"/>
              </w:rPr>
            </w:pPr>
          </w:p>
          <w:p w:rsidR="00F470F9" w:rsidRDefault="00F470F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70F9" w:rsidRDefault="00F470F9">
            <w:pPr>
              <w:spacing w:line="240" w:lineRule="auto"/>
              <w:ind w:firstLineChars="100" w:firstLine="200"/>
              <w:rPr>
                <w:rFonts w:eastAsia="Times New Roman"/>
                <w:color w:val="FF0000"/>
                <w:szCs w:val="20"/>
              </w:rPr>
            </w:pPr>
          </w:p>
        </w:tc>
      </w:tr>
    </w:tbl>
    <w:p w:rsidR="00F470F9" w:rsidRDefault="00F470F9" w:rsidP="00F470F9">
      <w:pPr>
        <w:spacing w:line="240" w:lineRule="auto"/>
        <w:rPr>
          <w:rFonts w:eastAsia="Times New Roman"/>
          <w:b/>
          <w:bCs/>
          <w:szCs w:val="20"/>
          <w:lang w:eastAsia="pl-PL"/>
        </w:rPr>
      </w:pPr>
      <w:r>
        <w:rPr>
          <w:rFonts w:eastAsia="Times New Roman"/>
          <w:b/>
          <w:bCs/>
          <w:szCs w:val="20"/>
          <w:lang w:eastAsia="pl-PL"/>
        </w:rPr>
        <w:t>* Zgodnie z Regulaminem konkursu</w:t>
      </w:r>
      <w:r w:rsidR="009A5FF0">
        <w:rPr>
          <w:rFonts w:eastAsia="Times New Roman"/>
          <w:b/>
          <w:bCs/>
          <w:szCs w:val="20"/>
          <w:lang w:eastAsia="pl-PL"/>
        </w:rPr>
        <w:t>/naboru</w:t>
      </w:r>
    </w:p>
    <w:p w:rsidR="003341CA" w:rsidRDefault="003341CA" w:rsidP="00F470F9">
      <w:pPr>
        <w:spacing w:line="240" w:lineRule="auto"/>
        <w:rPr>
          <w:rFonts w:eastAsia="Times New Roman"/>
          <w:b/>
          <w:bCs/>
          <w:szCs w:val="20"/>
          <w:lang w:eastAsia="pl-PL"/>
        </w:rPr>
      </w:pPr>
    </w:p>
    <w:p w:rsidR="00F470F9" w:rsidRDefault="00F470F9" w:rsidP="00F470F9">
      <w:pPr>
        <w:keepNext/>
        <w:spacing w:line="240" w:lineRule="auto"/>
        <w:jc w:val="center"/>
        <w:rPr>
          <w:rFonts w:eastAsia="Times New Roman"/>
          <w:b/>
          <w:bCs/>
          <w:szCs w:val="20"/>
          <w:lang w:eastAsia="pl-PL"/>
        </w:rPr>
      </w:pPr>
      <w:r w:rsidRPr="00623394">
        <w:rPr>
          <w:rFonts w:eastAsia="Times New Roman"/>
          <w:b/>
          <w:bCs/>
          <w:szCs w:val="20"/>
          <w:lang w:eastAsia="pl-PL"/>
        </w:rPr>
        <w:t xml:space="preserve">B2. KRYTERIA DOPUSZCZAJĄCE SEKTOROWE </w:t>
      </w:r>
      <w:r w:rsidRPr="00623394">
        <w:rPr>
          <w:rFonts w:eastAsia="Times New Roman"/>
          <w:b/>
          <w:bCs/>
          <w:szCs w:val="20"/>
          <w:lang w:eastAsia="pl-PL"/>
        </w:rPr>
        <w:br/>
        <w:t>(Niespełnienie co najmniej jednego z wymienionych poniżej kryteriów powoduje odrzucenie projektu)</w:t>
      </w:r>
    </w:p>
    <w:tbl>
      <w:tblPr>
        <w:tblW w:w="14765"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0"/>
        <w:gridCol w:w="3261"/>
        <w:gridCol w:w="8788"/>
        <w:gridCol w:w="567"/>
        <w:gridCol w:w="709"/>
        <w:gridCol w:w="850"/>
      </w:tblGrid>
      <w:tr w:rsidR="00F62F7E" w:rsidRPr="00C2063A" w:rsidTr="00F470F9">
        <w:tc>
          <w:tcPr>
            <w:tcW w:w="590" w:type="dxa"/>
            <w:shd w:val="clear" w:color="000000" w:fill="C0C0C0"/>
            <w:noWrap/>
            <w:vAlign w:val="center"/>
            <w:hideMark/>
          </w:tcPr>
          <w:p w:rsidR="00F62F7E" w:rsidRPr="00C2063A" w:rsidRDefault="00F62F7E" w:rsidP="002E42E5">
            <w:pPr>
              <w:keepNext/>
              <w:spacing w:line="240" w:lineRule="auto"/>
              <w:rPr>
                <w:rFonts w:eastAsia="Times New Roman" w:cs="Arial"/>
                <w:b/>
                <w:sz w:val="24"/>
                <w:szCs w:val="24"/>
                <w:lang w:eastAsia="pl-PL"/>
              </w:rPr>
            </w:pPr>
            <w:r w:rsidRPr="00C2063A">
              <w:rPr>
                <w:rFonts w:eastAsia="Times New Roman" w:cs="Arial"/>
                <w:b/>
                <w:sz w:val="24"/>
                <w:szCs w:val="24"/>
                <w:lang w:eastAsia="pl-PL"/>
              </w:rPr>
              <w:t>L.p.</w:t>
            </w:r>
          </w:p>
        </w:tc>
        <w:tc>
          <w:tcPr>
            <w:tcW w:w="3261" w:type="dxa"/>
            <w:shd w:val="clear" w:color="000000" w:fill="C0C0C0"/>
            <w:noWrap/>
            <w:vAlign w:val="center"/>
            <w:hideMark/>
          </w:tcPr>
          <w:p w:rsidR="00F62F7E" w:rsidRPr="00C2063A" w:rsidRDefault="00F62F7E" w:rsidP="002E42E5">
            <w:pPr>
              <w:keepNext/>
              <w:spacing w:line="240" w:lineRule="auto"/>
              <w:jc w:val="center"/>
              <w:rPr>
                <w:rFonts w:eastAsia="Times New Roman" w:cs="Arial"/>
                <w:b/>
                <w:sz w:val="24"/>
                <w:szCs w:val="24"/>
                <w:lang w:eastAsia="pl-PL"/>
              </w:rPr>
            </w:pPr>
            <w:r w:rsidRPr="00C2063A">
              <w:rPr>
                <w:rFonts w:eastAsia="Times New Roman" w:cs="Arial"/>
                <w:b/>
                <w:sz w:val="24"/>
                <w:szCs w:val="24"/>
                <w:lang w:eastAsia="pl-PL"/>
              </w:rPr>
              <w:t>Nazwa kryterium</w:t>
            </w:r>
          </w:p>
        </w:tc>
        <w:tc>
          <w:tcPr>
            <w:tcW w:w="8788" w:type="dxa"/>
            <w:shd w:val="clear" w:color="000000" w:fill="C0C0C0"/>
            <w:vAlign w:val="center"/>
            <w:hideMark/>
          </w:tcPr>
          <w:p w:rsidR="00F62F7E" w:rsidRPr="00C2063A" w:rsidRDefault="00F62F7E" w:rsidP="002E42E5">
            <w:pPr>
              <w:keepNext/>
              <w:spacing w:line="240" w:lineRule="auto"/>
              <w:jc w:val="center"/>
              <w:rPr>
                <w:rFonts w:eastAsia="Times New Roman" w:cs="Arial"/>
                <w:b/>
                <w:sz w:val="24"/>
                <w:szCs w:val="24"/>
                <w:lang w:eastAsia="pl-PL"/>
              </w:rPr>
            </w:pPr>
            <w:r w:rsidRPr="00C2063A">
              <w:rPr>
                <w:rFonts w:eastAsia="Times New Roman" w:cs="Arial"/>
                <w:b/>
                <w:sz w:val="24"/>
                <w:szCs w:val="24"/>
                <w:lang w:eastAsia="pl-PL"/>
              </w:rPr>
              <w:t xml:space="preserve">Definicja kryterium </w:t>
            </w:r>
            <w:r w:rsidRPr="00C2063A">
              <w:rPr>
                <w:rFonts w:eastAsia="Times New Roman" w:cs="Arial"/>
                <w:b/>
                <w:sz w:val="24"/>
                <w:szCs w:val="24"/>
                <w:lang w:eastAsia="pl-PL"/>
              </w:rPr>
              <w:br/>
              <w:t>(informacja o zasadach oceny)</w:t>
            </w:r>
          </w:p>
        </w:tc>
        <w:tc>
          <w:tcPr>
            <w:tcW w:w="567" w:type="dxa"/>
            <w:shd w:val="clear" w:color="000000" w:fill="C0C0C0"/>
            <w:vAlign w:val="center"/>
            <w:hideMark/>
          </w:tcPr>
          <w:p w:rsidR="00F62F7E" w:rsidRPr="00C2063A" w:rsidRDefault="00F62F7E" w:rsidP="002E42E5">
            <w:pPr>
              <w:keepNext/>
              <w:spacing w:line="240" w:lineRule="auto"/>
              <w:jc w:val="center"/>
              <w:rPr>
                <w:rFonts w:eastAsia="Times New Roman" w:cs="Arial"/>
                <w:b/>
                <w:lang w:eastAsia="pl-PL"/>
              </w:rPr>
            </w:pPr>
            <w:r w:rsidRPr="00C2063A">
              <w:rPr>
                <w:rFonts w:eastAsia="Times New Roman" w:cs="Arial"/>
                <w:b/>
                <w:lang w:eastAsia="pl-PL"/>
              </w:rPr>
              <w:t>Tak</w:t>
            </w:r>
          </w:p>
        </w:tc>
        <w:tc>
          <w:tcPr>
            <w:tcW w:w="709" w:type="dxa"/>
            <w:shd w:val="clear" w:color="000000" w:fill="C0C0C0"/>
            <w:vAlign w:val="center"/>
            <w:hideMark/>
          </w:tcPr>
          <w:p w:rsidR="00F62F7E" w:rsidRPr="00C2063A" w:rsidRDefault="00F62F7E" w:rsidP="002E42E5">
            <w:pPr>
              <w:keepNext/>
              <w:spacing w:line="240" w:lineRule="auto"/>
              <w:jc w:val="center"/>
              <w:rPr>
                <w:rFonts w:eastAsia="Times New Roman" w:cs="Arial"/>
                <w:b/>
                <w:lang w:eastAsia="pl-PL"/>
              </w:rPr>
            </w:pPr>
            <w:r w:rsidRPr="00C2063A">
              <w:rPr>
                <w:rFonts w:eastAsia="Times New Roman" w:cs="Arial"/>
                <w:b/>
                <w:lang w:eastAsia="pl-PL"/>
              </w:rPr>
              <w:t>Nie</w:t>
            </w:r>
          </w:p>
        </w:tc>
        <w:tc>
          <w:tcPr>
            <w:tcW w:w="850" w:type="dxa"/>
            <w:shd w:val="clear" w:color="000000" w:fill="C0C0C0"/>
            <w:vAlign w:val="center"/>
            <w:hideMark/>
          </w:tcPr>
          <w:p w:rsidR="00F62F7E" w:rsidRPr="00C2063A" w:rsidRDefault="00F62F7E" w:rsidP="002E42E5">
            <w:pPr>
              <w:keepNext/>
              <w:spacing w:line="240" w:lineRule="auto"/>
              <w:jc w:val="center"/>
              <w:rPr>
                <w:rFonts w:eastAsia="Times New Roman" w:cs="Arial"/>
                <w:b/>
                <w:lang w:eastAsia="pl-PL"/>
              </w:rPr>
            </w:pPr>
            <w:r w:rsidRPr="00C2063A">
              <w:rPr>
                <w:rFonts w:eastAsia="Times New Roman" w:cs="Arial"/>
                <w:b/>
                <w:lang w:eastAsia="pl-PL"/>
              </w:rPr>
              <w:t>Nie dotyczy</w:t>
            </w:r>
          </w:p>
        </w:tc>
      </w:tr>
      <w:tr w:rsidR="00AB1730" w:rsidRPr="00C2063A" w:rsidTr="00F470F9">
        <w:tc>
          <w:tcPr>
            <w:tcW w:w="590" w:type="dxa"/>
            <w:shd w:val="clear" w:color="auto" w:fill="auto"/>
            <w:vAlign w:val="center"/>
            <w:hideMark/>
          </w:tcPr>
          <w:p w:rsidR="00AB1730" w:rsidRPr="00C2063A" w:rsidRDefault="00AB1730" w:rsidP="002E42E5">
            <w:pPr>
              <w:spacing w:line="240" w:lineRule="auto"/>
              <w:jc w:val="center"/>
              <w:rPr>
                <w:rFonts w:eastAsia="Times New Roman" w:cs="Arial"/>
                <w:b/>
                <w:szCs w:val="20"/>
                <w:lang w:eastAsia="pl-PL"/>
              </w:rPr>
            </w:pPr>
            <w:r w:rsidRPr="00C2063A">
              <w:rPr>
                <w:rFonts w:eastAsia="Times New Roman" w:cs="Arial"/>
                <w:b/>
                <w:szCs w:val="20"/>
                <w:lang w:eastAsia="pl-PL"/>
              </w:rPr>
              <w:t>1.</w:t>
            </w:r>
          </w:p>
        </w:tc>
        <w:tc>
          <w:tcPr>
            <w:tcW w:w="3261" w:type="dxa"/>
            <w:shd w:val="clear" w:color="000000" w:fill="FFFFFF"/>
            <w:vAlign w:val="center"/>
            <w:hideMark/>
          </w:tcPr>
          <w:p w:rsidR="00AB1730" w:rsidRPr="009C2BDA" w:rsidRDefault="00AB1730" w:rsidP="009C2BDA">
            <w:pPr>
              <w:spacing w:line="240" w:lineRule="auto"/>
              <w:rPr>
                <w:b/>
                <w:color w:val="000000"/>
                <w:szCs w:val="20"/>
              </w:rPr>
            </w:pPr>
            <w:r w:rsidRPr="009C2BDA">
              <w:rPr>
                <w:b/>
                <w:color w:val="000000"/>
                <w:szCs w:val="20"/>
              </w:rPr>
              <w:t>Czy projekt wpisuje się w narzędzie Policy paper dla ochrony zdrowia, którego dotyczy wsparcie oraz czy jest zgodny z Planem działań w sektorze zdrowia na dany rok?</w:t>
            </w:r>
          </w:p>
        </w:tc>
        <w:tc>
          <w:tcPr>
            <w:tcW w:w="8788" w:type="dxa"/>
            <w:shd w:val="clear" w:color="000000" w:fill="FFFFFF"/>
            <w:vAlign w:val="center"/>
            <w:hideMark/>
          </w:tcPr>
          <w:p w:rsidR="00D15A30" w:rsidRPr="00D15A30" w:rsidRDefault="00D15A30" w:rsidP="00D15A30">
            <w:pPr>
              <w:spacing w:line="240" w:lineRule="auto"/>
              <w:jc w:val="both"/>
              <w:rPr>
                <w:color w:val="000000"/>
                <w:szCs w:val="20"/>
              </w:rPr>
            </w:pPr>
            <w:r w:rsidRPr="00D15A30">
              <w:rPr>
                <w:color w:val="000000"/>
                <w:szCs w:val="20"/>
              </w:rPr>
              <w:t xml:space="preserve">Zakres projektu jest zgodny z Narzędziem 13 zdefiniowanym w dokumencie Krajowe ramy strategiczne. Policy paper dla ochrony zdrowia na lata 2014 -2020 oraz z uzgodnionym przez Komitet Sterujący Planem działań w sektorze zdrowia. </w:t>
            </w:r>
          </w:p>
          <w:p w:rsidR="00D15A30" w:rsidRPr="00D15A30" w:rsidRDefault="00D15A30" w:rsidP="00D15A30">
            <w:pPr>
              <w:spacing w:line="240" w:lineRule="auto"/>
              <w:jc w:val="both"/>
              <w:rPr>
                <w:color w:val="000000"/>
                <w:szCs w:val="20"/>
              </w:rPr>
            </w:pPr>
            <w:r w:rsidRPr="00D15A30">
              <w:rPr>
                <w:color w:val="000000"/>
                <w:szCs w:val="20"/>
              </w:rPr>
              <w:t>Planowany do realizacji zakres rzeczowy obejmuje wsparcie regionalnych podmiotów leczniczych w zakresie przeprowadzenia robót budowlanych i / lub doposażenia ich w sprzęt medyczny związany z udzielaniem na rzecz osób dorosłych stacjonarnych świadczeń opieki zdrowotnej w zakresie rehabilitacji ogólnoustrojowej dedykowanej chorobom ukła</w:t>
            </w:r>
            <w:r>
              <w:rPr>
                <w:color w:val="000000"/>
                <w:szCs w:val="20"/>
              </w:rPr>
              <w:t>d</w:t>
            </w:r>
            <w:r w:rsidRPr="00D15A30">
              <w:rPr>
                <w:color w:val="000000"/>
                <w:szCs w:val="20"/>
              </w:rPr>
              <w:t xml:space="preserve">u kostno - mięśniowego. Powyższe </w:t>
            </w:r>
            <w:r w:rsidRPr="00D166A4">
              <w:rPr>
                <w:b/>
                <w:bCs/>
                <w:color w:val="000000"/>
                <w:szCs w:val="20"/>
              </w:rPr>
              <w:t>wsparcie dotyczy</w:t>
            </w:r>
            <w:r w:rsidRPr="00D15A30">
              <w:rPr>
                <w:color w:val="000000"/>
                <w:szCs w:val="20"/>
              </w:rPr>
              <w:t>:</w:t>
            </w:r>
          </w:p>
          <w:p w:rsidR="00D15A30" w:rsidRPr="00592416" w:rsidRDefault="00D15A30" w:rsidP="00592416">
            <w:pPr>
              <w:pStyle w:val="Akapitzlist"/>
              <w:numPr>
                <w:ilvl w:val="0"/>
                <w:numId w:val="34"/>
              </w:numPr>
              <w:spacing w:line="240" w:lineRule="auto"/>
              <w:jc w:val="both"/>
              <w:rPr>
                <w:color w:val="000000"/>
                <w:szCs w:val="20"/>
              </w:rPr>
            </w:pPr>
            <w:r w:rsidRPr="00D166A4">
              <w:rPr>
                <w:b/>
                <w:bCs/>
                <w:color w:val="000000"/>
                <w:szCs w:val="20"/>
              </w:rPr>
              <w:t>komórek organizacyjnych</w:t>
            </w:r>
            <w:r w:rsidRPr="00592416">
              <w:rPr>
                <w:color w:val="000000"/>
                <w:szCs w:val="20"/>
              </w:rPr>
              <w:t xml:space="preserve"> o charakterze zachowawczym realizujących </w:t>
            </w:r>
            <w:r w:rsidRPr="00D166A4">
              <w:rPr>
                <w:b/>
                <w:bCs/>
                <w:color w:val="000000"/>
                <w:szCs w:val="20"/>
              </w:rPr>
              <w:t xml:space="preserve">stacjonarną rehabilitację ogólnoustrojową </w:t>
            </w:r>
            <w:r w:rsidRPr="00592416">
              <w:rPr>
                <w:color w:val="000000"/>
                <w:szCs w:val="20"/>
              </w:rPr>
              <w:t xml:space="preserve">dedykowaną chorobom układu kostno - mięśniowego (kod: </w:t>
            </w:r>
            <w:r w:rsidRPr="00D166A4">
              <w:rPr>
                <w:b/>
                <w:bCs/>
                <w:color w:val="000000"/>
                <w:szCs w:val="20"/>
              </w:rPr>
              <w:t>4300; 4302</w:t>
            </w:r>
            <w:r w:rsidRPr="00BB5D8D">
              <w:rPr>
                <w:szCs w:val="20"/>
              </w:rPr>
              <w:t>)</w:t>
            </w:r>
            <w:r w:rsidR="001944F9">
              <w:rPr>
                <w:szCs w:val="20"/>
              </w:rPr>
              <w:t>*</w:t>
            </w:r>
            <w:r w:rsidRPr="00BB5D8D">
              <w:rPr>
                <w:szCs w:val="20"/>
              </w:rPr>
              <w:t>,</w:t>
            </w:r>
          </w:p>
          <w:p w:rsidR="00D15A30" w:rsidRPr="00592416" w:rsidRDefault="00D15A30" w:rsidP="00592416">
            <w:pPr>
              <w:pStyle w:val="Akapitzlist"/>
              <w:numPr>
                <w:ilvl w:val="0"/>
                <w:numId w:val="34"/>
              </w:numPr>
              <w:spacing w:line="240" w:lineRule="auto"/>
              <w:jc w:val="both"/>
              <w:rPr>
                <w:color w:val="000000"/>
                <w:szCs w:val="20"/>
              </w:rPr>
            </w:pPr>
            <w:r w:rsidRPr="00D166A4">
              <w:rPr>
                <w:b/>
                <w:bCs/>
                <w:color w:val="000000"/>
                <w:szCs w:val="20"/>
              </w:rPr>
              <w:t>komórek organizacyjnych</w:t>
            </w:r>
            <w:r w:rsidRPr="00592416">
              <w:rPr>
                <w:color w:val="000000"/>
                <w:szCs w:val="20"/>
              </w:rPr>
              <w:t xml:space="preserve"> realizujących </w:t>
            </w:r>
            <w:r w:rsidRPr="00D166A4">
              <w:rPr>
                <w:b/>
                <w:bCs/>
                <w:color w:val="000000"/>
                <w:szCs w:val="20"/>
              </w:rPr>
              <w:t>rehabilitację ogólnoustrojową w warunkach ambulatoryjnych, domowych oraz ośrodka lub oddziału dziennego, które działają lub będą działać</w:t>
            </w:r>
            <w:r w:rsidRPr="00592416">
              <w:rPr>
                <w:color w:val="000000"/>
                <w:szCs w:val="20"/>
              </w:rPr>
              <w:t xml:space="preserve"> w</w:t>
            </w:r>
            <w:r w:rsidR="00D166A4">
              <w:rPr>
                <w:color w:val="000000"/>
                <w:szCs w:val="20"/>
              </w:rPr>
              <w:t> </w:t>
            </w:r>
            <w:r w:rsidRPr="00592416">
              <w:rPr>
                <w:color w:val="000000"/>
                <w:szCs w:val="20"/>
              </w:rPr>
              <w:t>strukturze podmiotu leczniczego udzielającego świadczeń zdrowotnych objętych wsparciem</w:t>
            </w:r>
          </w:p>
          <w:p w:rsidR="00D15A30" w:rsidRPr="00592416" w:rsidRDefault="00D15A30" w:rsidP="00592416">
            <w:pPr>
              <w:pStyle w:val="Akapitzlist"/>
              <w:numPr>
                <w:ilvl w:val="0"/>
                <w:numId w:val="34"/>
              </w:numPr>
              <w:spacing w:line="240" w:lineRule="auto"/>
              <w:jc w:val="both"/>
              <w:rPr>
                <w:color w:val="000000"/>
                <w:szCs w:val="20"/>
              </w:rPr>
            </w:pPr>
            <w:r w:rsidRPr="00D166A4">
              <w:rPr>
                <w:b/>
                <w:bCs/>
                <w:color w:val="000000"/>
                <w:szCs w:val="20"/>
              </w:rPr>
              <w:t>pracowni diagnostycznych, które współpracują</w:t>
            </w:r>
            <w:r w:rsidRPr="00592416">
              <w:rPr>
                <w:color w:val="000000"/>
                <w:szCs w:val="20"/>
              </w:rPr>
              <w:t xml:space="preserve"> przy udzielaniu świadczeń opieki zdrowotnej z </w:t>
            </w:r>
            <w:r w:rsidRPr="00592416">
              <w:rPr>
                <w:color w:val="000000"/>
                <w:szCs w:val="20"/>
              </w:rPr>
              <w:lastRenderedPageBreak/>
              <w:t xml:space="preserve">zakresu rehabilitacji ogólnoustrojowej dedykowanej chorobom układu kostno - mięśniowego </w:t>
            </w:r>
            <w:r w:rsidRPr="00D166A4">
              <w:rPr>
                <w:b/>
                <w:bCs/>
                <w:color w:val="000000"/>
                <w:szCs w:val="20"/>
              </w:rPr>
              <w:t>oraz działają w</w:t>
            </w:r>
            <w:r w:rsidR="00D166A4">
              <w:rPr>
                <w:b/>
                <w:bCs/>
                <w:color w:val="000000"/>
                <w:szCs w:val="20"/>
              </w:rPr>
              <w:t> </w:t>
            </w:r>
            <w:r w:rsidRPr="00D166A4">
              <w:rPr>
                <w:b/>
                <w:bCs/>
                <w:color w:val="000000"/>
                <w:szCs w:val="20"/>
              </w:rPr>
              <w:t>strukturze organizacyjnej</w:t>
            </w:r>
            <w:r w:rsidRPr="00592416">
              <w:rPr>
                <w:color w:val="000000"/>
                <w:szCs w:val="20"/>
              </w:rPr>
              <w:t xml:space="preserve"> podmiotu leczniczego udzielającego świadczeń zdrowotnych z zakresu objętego wsparciem (tylko jako element projektu)</w:t>
            </w:r>
          </w:p>
          <w:p w:rsidR="00D15A30" w:rsidRPr="00592416" w:rsidRDefault="00D15A30" w:rsidP="00592416">
            <w:pPr>
              <w:pStyle w:val="Akapitzlist"/>
              <w:numPr>
                <w:ilvl w:val="0"/>
                <w:numId w:val="34"/>
              </w:numPr>
              <w:spacing w:line="240" w:lineRule="auto"/>
              <w:jc w:val="both"/>
              <w:rPr>
                <w:color w:val="000000"/>
                <w:szCs w:val="20"/>
              </w:rPr>
            </w:pPr>
            <w:r w:rsidRPr="00D166A4">
              <w:rPr>
                <w:b/>
                <w:bCs/>
                <w:color w:val="000000"/>
                <w:szCs w:val="20"/>
              </w:rPr>
              <w:t>rozwiązań w zakresie technologii informacyjno - komunikacyjnych</w:t>
            </w:r>
            <w:r w:rsidRPr="00592416">
              <w:rPr>
                <w:color w:val="000000"/>
                <w:szCs w:val="20"/>
              </w:rPr>
              <w:t xml:space="preserve"> (oprogramowanie, sprzęt) w</w:t>
            </w:r>
            <w:r w:rsidR="00D166A4">
              <w:rPr>
                <w:color w:val="000000"/>
                <w:szCs w:val="20"/>
              </w:rPr>
              <w:t> </w:t>
            </w:r>
            <w:r w:rsidRPr="00592416">
              <w:rPr>
                <w:color w:val="000000"/>
                <w:szCs w:val="20"/>
              </w:rPr>
              <w:t>zakresie w jakim rozwiązania ICT:</w:t>
            </w:r>
          </w:p>
          <w:p w:rsidR="00D15A30" w:rsidRPr="00D166A4" w:rsidRDefault="00D15A30" w:rsidP="00592416">
            <w:pPr>
              <w:pStyle w:val="Akapitzlist"/>
              <w:numPr>
                <w:ilvl w:val="0"/>
                <w:numId w:val="31"/>
              </w:numPr>
              <w:spacing w:line="240" w:lineRule="auto"/>
              <w:jc w:val="both"/>
              <w:rPr>
                <w:b/>
                <w:bCs/>
                <w:color w:val="000000"/>
                <w:szCs w:val="20"/>
              </w:rPr>
            </w:pPr>
            <w:r w:rsidRPr="00D166A4">
              <w:rPr>
                <w:b/>
                <w:bCs/>
                <w:color w:val="000000"/>
                <w:szCs w:val="20"/>
              </w:rPr>
              <w:t>są związane z udzielaniem świadczeń zdrowotnych objętych wsparciem ORAZ</w:t>
            </w:r>
          </w:p>
          <w:p w:rsidR="00D15A30" w:rsidRPr="00592416" w:rsidRDefault="00D15A30" w:rsidP="00592416">
            <w:pPr>
              <w:pStyle w:val="Akapitzlist"/>
              <w:numPr>
                <w:ilvl w:val="0"/>
                <w:numId w:val="31"/>
              </w:numPr>
              <w:spacing w:line="240" w:lineRule="auto"/>
              <w:jc w:val="both"/>
              <w:rPr>
                <w:color w:val="000000"/>
                <w:szCs w:val="20"/>
              </w:rPr>
            </w:pPr>
            <w:r w:rsidRPr="00D166A4">
              <w:rPr>
                <w:b/>
                <w:bCs/>
                <w:color w:val="000000"/>
                <w:szCs w:val="20"/>
              </w:rPr>
              <w:t>nie są związane</w:t>
            </w:r>
            <w:r w:rsidRPr="00592416">
              <w:rPr>
                <w:color w:val="000000"/>
                <w:szCs w:val="20"/>
              </w:rPr>
              <w:t xml:space="preserve"> z realizacją działań wskazanych w </w:t>
            </w:r>
            <w:r w:rsidRPr="00D166A4">
              <w:rPr>
                <w:b/>
                <w:bCs/>
                <w:color w:val="000000"/>
                <w:szCs w:val="20"/>
              </w:rPr>
              <w:t>Narzędziu 26</w:t>
            </w:r>
            <w:r w:rsidRPr="00592416">
              <w:rPr>
                <w:color w:val="000000"/>
                <w:szCs w:val="20"/>
              </w:rPr>
              <w:t xml:space="preserve"> Policy Paper - upowszechnienie wymiany elektronicznej dokumentacji medycznej oraz </w:t>
            </w:r>
            <w:r w:rsidRPr="00D166A4">
              <w:rPr>
                <w:b/>
                <w:bCs/>
                <w:color w:val="000000"/>
                <w:szCs w:val="20"/>
              </w:rPr>
              <w:t>Narzędziu 27</w:t>
            </w:r>
            <w:r w:rsidRPr="00592416">
              <w:rPr>
                <w:color w:val="000000"/>
                <w:szCs w:val="20"/>
              </w:rPr>
              <w:t xml:space="preserve"> Policy Paper - upowszechnienie wykorzystania telemedycyny</w:t>
            </w:r>
          </w:p>
          <w:p w:rsidR="00D15A30" w:rsidRPr="00D15A30" w:rsidRDefault="00D15A30" w:rsidP="00592416">
            <w:pPr>
              <w:spacing w:line="240" w:lineRule="auto"/>
              <w:ind w:left="397"/>
              <w:jc w:val="both"/>
              <w:rPr>
                <w:color w:val="000000"/>
                <w:szCs w:val="20"/>
              </w:rPr>
            </w:pPr>
            <w:r w:rsidRPr="00D15A30">
              <w:rPr>
                <w:color w:val="000000"/>
                <w:szCs w:val="20"/>
              </w:rPr>
              <w:t>(tylko jako element projektu).</w:t>
            </w:r>
          </w:p>
          <w:p w:rsidR="001944F9" w:rsidRDefault="001944F9" w:rsidP="005302C6">
            <w:pPr>
              <w:spacing w:line="240" w:lineRule="auto"/>
              <w:jc w:val="both"/>
              <w:rPr>
                <w:b/>
                <w:color w:val="000000"/>
                <w:szCs w:val="20"/>
              </w:rPr>
            </w:pPr>
          </w:p>
          <w:p w:rsidR="005302C6" w:rsidRPr="005302C6" w:rsidRDefault="005302C6" w:rsidP="005302C6">
            <w:pPr>
              <w:spacing w:line="240" w:lineRule="auto"/>
              <w:jc w:val="both"/>
              <w:rPr>
                <w:b/>
                <w:color w:val="000000"/>
                <w:szCs w:val="20"/>
              </w:rPr>
            </w:pPr>
            <w:r w:rsidRPr="005302C6">
              <w:rPr>
                <w:b/>
                <w:color w:val="000000"/>
                <w:szCs w:val="20"/>
              </w:rPr>
              <w:t xml:space="preserve">Jednocześnie projekty, których jedynym celem będzie dostosowanie istniejącej infrastruktury do obowiązujących przepisów będą uważane za niekwalifikowalne. </w:t>
            </w:r>
          </w:p>
          <w:p w:rsidR="005302C6" w:rsidRPr="005302C6" w:rsidRDefault="005302C6" w:rsidP="005302C6">
            <w:pPr>
              <w:spacing w:line="240" w:lineRule="auto"/>
              <w:jc w:val="both"/>
              <w:rPr>
                <w:color w:val="000000"/>
                <w:szCs w:val="20"/>
              </w:rPr>
            </w:pPr>
          </w:p>
          <w:p w:rsidR="00F470F9" w:rsidRPr="005302C6" w:rsidRDefault="005302C6" w:rsidP="005302C6">
            <w:pPr>
              <w:spacing w:line="240" w:lineRule="auto"/>
              <w:jc w:val="both"/>
              <w:rPr>
                <w:color w:val="000000"/>
                <w:szCs w:val="20"/>
              </w:rPr>
            </w:pPr>
            <w:r w:rsidRPr="005302C6">
              <w:rPr>
                <w:b/>
                <w:color w:val="000000"/>
                <w:szCs w:val="20"/>
              </w:rPr>
              <w:t xml:space="preserve">* </w:t>
            </w:r>
            <w:r w:rsidRPr="005302C6">
              <w:rPr>
                <w:color w:val="000000"/>
                <w:szCs w:val="20"/>
              </w:rPr>
              <w:t>VIII część kodu charakteryzującego specjalność komórki organizacyjnej zakładu leczniczego zgodnie z</w:t>
            </w:r>
            <w:r w:rsidR="00D166A4">
              <w:rPr>
                <w:color w:val="000000"/>
                <w:szCs w:val="20"/>
              </w:rPr>
              <w:t> </w:t>
            </w:r>
            <w:r w:rsidRPr="005302C6">
              <w:rPr>
                <w:color w:val="000000"/>
                <w:szCs w:val="20"/>
              </w:rPr>
              <w:t>załącznikiem do Rozporządzenia Ministra Zdrowia z dnia 17 maja 2012r. w sprawie systemu resortowych kodów identyfikacyjnych oraz szczegółowego sposobu ich nadawania</w:t>
            </w:r>
          </w:p>
          <w:p w:rsidR="005302C6" w:rsidRDefault="005302C6" w:rsidP="00E80719">
            <w:pPr>
              <w:spacing w:line="240" w:lineRule="auto"/>
              <w:jc w:val="both"/>
              <w:rPr>
                <w:rFonts w:eastAsia="Times New Roman" w:cs="Arial"/>
                <w:szCs w:val="20"/>
              </w:rPr>
            </w:pPr>
          </w:p>
          <w:p w:rsidR="00F470F9" w:rsidRPr="009C2BDA" w:rsidRDefault="00F470F9" w:rsidP="00E80719">
            <w:pPr>
              <w:spacing w:line="240" w:lineRule="auto"/>
              <w:jc w:val="both"/>
              <w:rPr>
                <w:b/>
                <w:color w:val="000000"/>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shd w:val="clear" w:color="auto" w:fill="auto"/>
            <w:vAlign w:val="center"/>
            <w:hideMark/>
          </w:tcPr>
          <w:p w:rsidR="00AB1730" w:rsidRPr="00C2063A" w:rsidRDefault="00AB1730" w:rsidP="003F3DA3">
            <w:pPr>
              <w:spacing w:line="240" w:lineRule="auto"/>
              <w:jc w:val="center"/>
              <w:rPr>
                <w:rFonts w:eastAsia="Times New Roman"/>
                <w:szCs w:val="20"/>
                <w:lang w:eastAsia="pl-PL"/>
              </w:rPr>
            </w:pPr>
          </w:p>
        </w:tc>
        <w:tc>
          <w:tcPr>
            <w:tcW w:w="709" w:type="dxa"/>
            <w:shd w:val="clear" w:color="auto" w:fill="auto"/>
            <w:vAlign w:val="center"/>
            <w:hideMark/>
          </w:tcPr>
          <w:p w:rsidR="00AB1730" w:rsidRPr="00C2063A" w:rsidRDefault="00AB1730" w:rsidP="002E42E5">
            <w:pPr>
              <w:spacing w:line="240" w:lineRule="auto"/>
              <w:jc w:val="center"/>
              <w:rPr>
                <w:rFonts w:eastAsia="Times New Roman"/>
                <w:szCs w:val="20"/>
                <w:lang w:eastAsia="pl-PL"/>
              </w:rPr>
            </w:pPr>
          </w:p>
        </w:tc>
        <w:tc>
          <w:tcPr>
            <w:tcW w:w="850" w:type="dxa"/>
            <w:shd w:val="clear" w:color="auto" w:fill="auto"/>
            <w:vAlign w:val="center"/>
            <w:hideMark/>
          </w:tcPr>
          <w:p w:rsidR="00AB1730" w:rsidRPr="00C2063A" w:rsidRDefault="00AB1730" w:rsidP="002E42E5">
            <w:pPr>
              <w:spacing w:line="240" w:lineRule="auto"/>
              <w:jc w:val="center"/>
              <w:rPr>
                <w:rFonts w:eastAsia="Times New Roman"/>
                <w:szCs w:val="20"/>
                <w:lang w:eastAsia="pl-PL"/>
              </w:rPr>
            </w:pPr>
          </w:p>
        </w:tc>
      </w:tr>
      <w:tr w:rsidR="00AB1730" w:rsidRPr="00C2063A" w:rsidTr="00F470F9">
        <w:tc>
          <w:tcPr>
            <w:tcW w:w="590" w:type="dxa"/>
            <w:shd w:val="clear" w:color="auto" w:fill="auto"/>
            <w:vAlign w:val="center"/>
            <w:hideMark/>
          </w:tcPr>
          <w:p w:rsidR="00AB1730" w:rsidRPr="00C2063A" w:rsidRDefault="00AB1730" w:rsidP="002E42E5">
            <w:pPr>
              <w:spacing w:line="240" w:lineRule="auto"/>
              <w:jc w:val="center"/>
              <w:rPr>
                <w:rFonts w:eastAsia="Times New Roman" w:cs="Arial"/>
                <w:b/>
                <w:szCs w:val="20"/>
                <w:lang w:eastAsia="pl-PL"/>
              </w:rPr>
            </w:pPr>
            <w:r w:rsidRPr="00C2063A">
              <w:rPr>
                <w:rFonts w:eastAsia="Times New Roman" w:cs="Arial"/>
                <w:b/>
                <w:szCs w:val="20"/>
                <w:lang w:eastAsia="pl-PL"/>
              </w:rPr>
              <w:lastRenderedPageBreak/>
              <w:t>2.</w:t>
            </w:r>
          </w:p>
        </w:tc>
        <w:tc>
          <w:tcPr>
            <w:tcW w:w="3261" w:type="dxa"/>
            <w:shd w:val="clear" w:color="000000" w:fill="FFFFFF"/>
            <w:vAlign w:val="center"/>
            <w:hideMark/>
          </w:tcPr>
          <w:p w:rsidR="00AB1730" w:rsidRPr="009C2BDA" w:rsidRDefault="00AB1730" w:rsidP="009C2BDA">
            <w:pPr>
              <w:spacing w:line="240" w:lineRule="auto"/>
              <w:rPr>
                <w:b/>
                <w:color w:val="000000"/>
                <w:szCs w:val="20"/>
              </w:rPr>
            </w:pPr>
            <w:r w:rsidRPr="009C2BDA">
              <w:rPr>
                <w:b/>
                <w:color w:val="000000"/>
                <w:szCs w:val="20"/>
              </w:rPr>
              <w:t>Czy świadczenia opieki zdrowotnej, mieszczące się w zakresie lub pozostają w związku z zakresem objętym wsparciem, są finansowane ze środków publicznych?</w:t>
            </w:r>
          </w:p>
        </w:tc>
        <w:tc>
          <w:tcPr>
            <w:tcW w:w="8788" w:type="dxa"/>
            <w:shd w:val="clear" w:color="000000" w:fill="FFFFFF"/>
            <w:vAlign w:val="center"/>
            <w:hideMark/>
          </w:tcPr>
          <w:p w:rsidR="005E0103" w:rsidRPr="005E0103" w:rsidRDefault="005E0103" w:rsidP="005E0103">
            <w:pPr>
              <w:spacing w:line="240" w:lineRule="auto"/>
              <w:jc w:val="both"/>
              <w:rPr>
                <w:color w:val="000000"/>
                <w:szCs w:val="20"/>
              </w:rPr>
            </w:pPr>
            <w:r>
              <w:rPr>
                <w:color w:val="000000"/>
                <w:szCs w:val="20"/>
              </w:rPr>
              <w:t>P</w:t>
            </w:r>
            <w:r w:rsidRPr="005E0103">
              <w:rPr>
                <w:color w:val="000000"/>
                <w:szCs w:val="20"/>
              </w:rPr>
              <w:t>odmiot leczniczy udziela świadczeń opieki zdrowotnej na podstawie umowy zawartej z Dyrektorem oddziału wojewódzkiego NFZ o udzielenie świadczeń opieki zdrowotnej w zakresie zbieżnym z zakresem projektu.</w:t>
            </w:r>
          </w:p>
          <w:p w:rsidR="00266890" w:rsidRDefault="005E0103" w:rsidP="005E0103">
            <w:pPr>
              <w:spacing w:line="240" w:lineRule="auto"/>
              <w:jc w:val="both"/>
              <w:rPr>
                <w:color w:val="000000"/>
                <w:szCs w:val="20"/>
              </w:rPr>
            </w:pPr>
            <w:r w:rsidRPr="005E0103">
              <w:rPr>
                <w:color w:val="000000"/>
                <w:szCs w:val="20"/>
              </w:rPr>
              <w:t>W przypadku</w:t>
            </w:r>
            <w:r>
              <w:rPr>
                <w:color w:val="000000"/>
                <w:szCs w:val="20"/>
              </w:rPr>
              <w:t>,</w:t>
            </w:r>
            <w:r w:rsidRPr="005E0103">
              <w:rPr>
                <w:color w:val="000000"/>
                <w:szCs w:val="20"/>
              </w:rPr>
              <w:t xml:space="preserve"> gdy projekt przewiduje rozwój działalności medycznej, zgodnej z zakresem wsparcia, podmiot leczniczy będzie udzielał świadczeń opieki zdrowotnej na podstawie umowy zawartej z Dyrektorem oddziału wojewódzkiego NFZ o udzielanie świadczeń opieki zdrowotnej w zakresie zbieżnym z zakresem projektu najpóźniej w kolejnym okresie kontraktowania świadczeń po zakończeniu realizacji projektu.</w:t>
            </w:r>
          </w:p>
          <w:p w:rsidR="005E0103" w:rsidRPr="00266890" w:rsidRDefault="005E0103" w:rsidP="00266890">
            <w:pPr>
              <w:spacing w:line="240" w:lineRule="auto"/>
              <w:jc w:val="both"/>
              <w:rPr>
                <w:color w:val="000000"/>
                <w:szCs w:val="20"/>
              </w:rPr>
            </w:pPr>
          </w:p>
          <w:p w:rsidR="00266890" w:rsidRDefault="00266890" w:rsidP="00266890">
            <w:pPr>
              <w:spacing w:line="240" w:lineRule="auto"/>
              <w:jc w:val="both"/>
              <w:rPr>
                <w:color w:val="000000"/>
                <w:szCs w:val="20"/>
              </w:rPr>
            </w:pPr>
            <w:r w:rsidRPr="00266890">
              <w:rPr>
                <w:b/>
                <w:color w:val="000000"/>
                <w:szCs w:val="20"/>
              </w:rPr>
              <w:t>Spełnienie warunku dotyczącego finansowania ze środków publicznych świadczeń opieki zdrowotnej, które zostały objęte wsparciem będzie elementem kontroli po zakończeniu realizacji projektu w ramach tzw. kontroli trwałości</w:t>
            </w:r>
            <w:r w:rsidRPr="00266890">
              <w:rPr>
                <w:color w:val="000000"/>
                <w:szCs w:val="20"/>
              </w:rPr>
              <w:t>.</w:t>
            </w:r>
          </w:p>
          <w:p w:rsidR="00256960" w:rsidRPr="00266890" w:rsidRDefault="00256960" w:rsidP="00266890">
            <w:pPr>
              <w:spacing w:line="240" w:lineRule="auto"/>
              <w:jc w:val="both"/>
              <w:rPr>
                <w:color w:val="000000"/>
                <w:szCs w:val="20"/>
              </w:rPr>
            </w:pPr>
          </w:p>
          <w:p w:rsidR="00086D07" w:rsidRPr="00266890" w:rsidRDefault="00266890" w:rsidP="00E80719">
            <w:pPr>
              <w:spacing w:line="240" w:lineRule="auto"/>
              <w:jc w:val="both"/>
              <w:rPr>
                <w:color w:val="000000"/>
                <w:szCs w:val="20"/>
              </w:rPr>
            </w:pPr>
            <w:r w:rsidRPr="00266890">
              <w:rPr>
                <w:color w:val="000000"/>
                <w:szCs w:val="20"/>
              </w:rPr>
              <w:t xml:space="preserve">Na wezwanie Instytucji Zarządzającej RPOWŚ 2014-2020, Wnioskodawca może uzupełnić lub poprawić </w:t>
            </w:r>
            <w:r w:rsidRPr="00266890">
              <w:rPr>
                <w:color w:val="000000"/>
                <w:szCs w:val="20"/>
              </w:rPr>
              <w:lastRenderedPageBreak/>
              <w:t>projekt w zakresie niniejszego kryterium na etapie oceny spełniania kryteriów wyboru (zgodnie z art.45 ust.3 ustawy wdrożeniowej).</w:t>
            </w:r>
          </w:p>
        </w:tc>
        <w:tc>
          <w:tcPr>
            <w:tcW w:w="567" w:type="dxa"/>
            <w:shd w:val="clear" w:color="auto" w:fill="auto"/>
            <w:vAlign w:val="center"/>
            <w:hideMark/>
          </w:tcPr>
          <w:p w:rsidR="00AB1730" w:rsidRPr="00C2063A" w:rsidRDefault="00AB1730" w:rsidP="002E42E5">
            <w:pPr>
              <w:spacing w:line="240" w:lineRule="auto"/>
              <w:jc w:val="center"/>
              <w:rPr>
                <w:rFonts w:eastAsia="Times New Roman"/>
                <w:szCs w:val="20"/>
                <w:lang w:eastAsia="pl-PL"/>
              </w:rPr>
            </w:pPr>
          </w:p>
        </w:tc>
        <w:tc>
          <w:tcPr>
            <w:tcW w:w="709" w:type="dxa"/>
            <w:shd w:val="clear" w:color="auto" w:fill="auto"/>
            <w:vAlign w:val="center"/>
            <w:hideMark/>
          </w:tcPr>
          <w:p w:rsidR="00AB1730" w:rsidRPr="00C2063A" w:rsidRDefault="00AB1730" w:rsidP="002E42E5">
            <w:pPr>
              <w:spacing w:line="240" w:lineRule="auto"/>
              <w:jc w:val="center"/>
              <w:rPr>
                <w:rFonts w:eastAsia="Times New Roman"/>
                <w:szCs w:val="20"/>
                <w:lang w:eastAsia="pl-PL"/>
              </w:rPr>
            </w:pPr>
          </w:p>
        </w:tc>
        <w:tc>
          <w:tcPr>
            <w:tcW w:w="850" w:type="dxa"/>
            <w:shd w:val="clear" w:color="auto" w:fill="auto"/>
            <w:vAlign w:val="center"/>
            <w:hideMark/>
          </w:tcPr>
          <w:p w:rsidR="00AB1730" w:rsidRPr="00C2063A" w:rsidRDefault="00AB1730" w:rsidP="002E42E5">
            <w:pPr>
              <w:spacing w:line="240" w:lineRule="auto"/>
              <w:jc w:val="center"/>
              <w:rPr>
                <w:rFonts w:eastAsia="Times New Roman"/>
                <w:szCs w:val="20"/>
                <w:lang w:eastAsia="pl-PL"/>
              </w:rPr>
            </w:pPr>
          </w:p>
        </w:tc>
      </w:tr>
      <w:tr w:rsidR="00AB1730" w:rsidRPr="00C2063A" w:rsidTr="00F470F9">
        <w:tc>
          <w:tcPr>
            <w:tcW w:w="590" w:type="dxa"/>
            <w:shd w:val="clear" w:color="auto" w:fill="auto"/>
            <w:vAlign w:val="center"/>
            <w:hideMark/>
          </w:tcPr>
          <w:p w:rsidR="00AB1730" w:rsidRPr="00C2063A" w:rsidRDefault="00AB1730" w:rsidP="002E42E5">
            <w:pPr>
              <w:spacing w:line="240" w:lineRule="auto"/>
              <w:jc w:val="center"/>
              <w:rPr>
                <w:rFonts w:eastAsia="Times New Roman" w:cs="Arial"/>
                <w:b/>
                <w:szCs w:val="20"/>
                <w:lang w:eastAsia="pl-PL"/>
              </w:rPr>
            </w:pPr>
            <w:r w:rsidRPr="00C2063A">
              <w:rPr>
                <w:rFonts w:eastAsia="Times New Roman" w:cs="Arial"/>
                <w:b/>
                <w:szCs w:val="20"/>
                <w:lang w:eastAsia="pl-PL"/>
              </w:rPr>
              <w:lastRenderedPageBreak/>
              <w:t>3.</w:t>
            </w:r>
          </w:p>
        </w:tc>
        <w:tc>
          <w:tcPr>
            <w:tcW w:w="3261" w:type="dxa"/>
            <w:shd w:val="clear" w:color="000000" w:fill="FFFFFF"/>
            <w:vAlign w:val="center"/>
            <w:hideMark/>
          </w:tcPr>
          <w:p w:rsidR="00AB1730" w:rsidRPr="009C2BDA" w:rsidRDefault="00AB1730" w:rsidP="009C2BDA">
            <w:pPr>
              <w:spacing w:line="240" w:lineRule="auto"/>
              <w:rPr>
                <w:b/>
                <w:color w:val="000000"/>
                <w:szCs w:val="20"/>
              </w:rPr>
            </w:pPr>
            <w:r w:rsidRPr="009C2BDA">
              <w:rPr>
                <w:b/>
                <w:color w:val="000000"/>
                <w:szCs w:val="20"/>
              </w:rPr>
              <w:t xml:space="preserve">Czy projekt jest zgodny z właściwą mapą potrzeb zdrowotnych? </w:t>
            </w:r>
          </w:p>
        </w:tc>
        <w:tc>
          <w:tcPr>
            <w:tcW w:w="8788" w:type="dxa"/>
            <w:shd w:val="clear" w:color="000000" w:fill="FFFFFF"/>
            <w:vAlign w:val="center"/>
            <w:hideMark/>
          </w:tcPr>
          <w:p w:rsidR="00434DA4" w:rsidRPr="00434DA4" w:rsidRDefault="00434DA4" w:rsidP="00434DA4">
            <w:pPr>
              <w:spacing w:line="240" w:lineRule="auto"/>
              <w:jc w:val="both"/>
              <w:rPr>
                <w:color w:val="000000"/>
                <w:szCs w:val="20"/>
              </w:rPr>
            </w:pPr>
            <w:r w:rsidRPr="00434DA4">
              <w:rPr>
                <w:color w:val="000000"/>
                <w:szCs w:val="20"/>
              </w:rPr>
              <w:t xml:space="preserve">Ocena zgodności projektu z </w:t>
            </w:r>
            <w:r w:rsidRPr="00434DA4">
              <w:rPr>
                <w:b/>
                <w:color w:val="000000"/>
                <w:szCs w:val="20"/>
              </w:rPr>
              <w:t xml:space="preserve">Mapą potrzeb zdrowotnych w zakresie </w:t>
            </w:r>
            <w:r w:rsidR="00C07AC3">
              <w:rPr>
                <w:b/>
                <w:color w:val="000000"/>
                <w:szCs w:val="20"/>
              </w:rPr>
              <w:t>chorób układu kostno - mięśniowego</w:t>
            </w:r>
            <w:r w:rsidRPr="00434DA4">
              <w:rPr>
                <w:b/>
                <w:color w:val="000000"/>
                <w:szCs w:val="20"/>
              </w:rPr>
              <w:t xml:space="preserve"> dla woj</w:t>
            </w:r>
            <w:r w:rsidR="00C07AC3">
              <w:rPr>
                <w:b/>
                <w:color w:val="000000"/>
                <w:szCs w:val="20"/>
              </w:rPr>
              <w:t>ewództwa</w:t>
            </w:r>
            <w:r w:rsidRPr="00434DA4">
              <w:rPr>
                <w:b/>
                <w:color w:val="000000"/>
                <w:szCs w:val="20"/>
              </w:rPr>
              <w:t xml:space="preserve"> świętokrzyskiego </w:t>
            </w:r>
            <w:r w:rsidRPr="00434DA4">
              <w:rPr>
                <w:color w:val="000000"/>
                <w:szCs w:val="20"/>
              </w:rPr>
              <w:t>będzie dokonywana przez Komisję Oceny Projektów na podstawie uzasadnienia wnioskodawcy zamieszczonego we wniosku o dofinansowanie o zgodności projektu ze wskazaną mapą potrzeb zdrowotnych oraz w oparciu o Ocenę Celowości Inwestycji (OCI).</w:t>
            </w:r>
          </w:p>
          <w:p w:rsidR="00434DA4" w:rsidRDefault="00434DA4" w:rsidP="00434DA4">
            <w:pPr>
              <w:spacing w:line="240" w:lineRule="auto"/>
              <w:jc w:val="both"/>
              <w:rPr>
                <w:color w:val="000000"/>
                <w:szCs w:val="20"/>
              </w:rPr>
            </w:pPr>
            <w:r w:rsidRPr="00434DA4">
              <w:rPr>
                <w:color w:val="000000"/>
                <w:szCs w:val="20"/>
              </w:rPr>
              <w:t>W uzasadnionych sytuacj</w:t>
            </w:r>
            <w:r>
              <w:rPr>
                <w:color w:val="000000"/>
                <w:szCs w:val="20"/>
              </w:rPr>
              <w:t>a</w:t>
            </w:r>
            <w:r w:rsidRPr="00434DA4">
              <w:rPr>
                <w:color w:val="000000"/>
                <w:szCs w:val="20"/>
              </w:rPr>
              <w:t>ch brane będą również pod uwagę dane źródłowe do właściwych map, które będą dostępne na internetowej platformie danych Baza Analiz Systemowych i Wdrożeniowych udostępnionej przez Ministerstwo Zdrowia.</w:t>
            </w:r>
          </w:p>
          <w:p w:rsidR="00434DA4" w:rsidRPr="00434DA4" w:rsidRDefault="00434DA4" w:rsidP="00434DA4">
            <w:pPr>
              <w:spacing w:line="240" w:lineRule="auto"/>
              <w:jc w:val="both"/>
              <w:rPr>
                <w:color w:val="000000"/>
                <w:szCs w:val="20"/>
              </w:rPr>
            </w:pPr>
          </w:p>
          <w:p w:rsidR="00F470F9" w:rsidRPr="00AD6164" w:rsidRDefault="00434DA4" w:rsidP="00E80719">
            <w:pPr>
              <w:spacing w:line="240" w:lineRule="auto"/>
              <w:jc w:val="both"/>
              <w:rPr>
                <w:color w:val="000000"/>
                <w:szCs w:val="20"/>
              </w:rPr>
            </w:pPr>
            <w:r w:rsidRPr="00434DA4">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567" w:type="dxa"/>
            <w:shd w:val="clear" w:color="auto" w:fill="auto"/>
            <w:vAlign w:val="center"/>
            <w:hideMark/>
          </w:tcPr>
          <w:p w:rsidR="00AB1730" w:rsidRPr="00C2063A" w:rsidRDefault="00AB1730" w:rsidP="002E42E5">
            <w:pPr>
              <w:spacing w:line="240" w:lineRule="auto"/>
              <w:jc w:val="center"/>
              <w:rPr>
                <w:rFonts w:eastAsia="Times New Roman"/>
                <w:szCs w:val="20"/>
                <w:lang w:eastAsia="pl-PL"/>
              </w:rPr>
            </w:pPr>
          </w:p>
        </w:tc>
        <w:tc>
          <w:tcPr>
            <w:tcW w:w="709" w:type="dxa"/>
            <w:shd w:val="clear" w:color="auto" w:fill="auto"/>
            <w:vAlign w:val="center"/>
            <w:hideMark/>
          </w:tcPr>
          <w:p w:rsidR="00AB1730" w:rsidRPr="00C2063A" w:rsidRDefault="00AB1730" w:rsidP="002E42E5">
            <w:pPr>
              <w:spacing w:line="240" w:lineRule="auto"/>
              <w:jc w:val="center"/>
              <w:rPr>
                <w:rFonts w:eastAsia="Times New Roman"/>
                <w:szCs w:val="20"/>
                <w:lang w:eastAsia="pl-PL"/>
              </w:rPr>
            </w:pPr>
          </w:p>
        </w:tc>
        <w:tc>
          <w:tcPr>
            <w:tcW w:w="850" w:type="dxa"/>
            <w:shd w:val="clear" w:color="auto" w:fill="auto"/>
            <w:vAlign w:val="center"/>
            <w:hideMark/>
          </w:tcPr>
          <w:p w:rsidR="00AB1730" w:rsidRPr="00C2063A" w:rsidRDefault="00AB1730" w:rsidP="002E42E5">
            <w:pPr>
              <w:spacing w:line="240" w:lineRule="auto"/>
              <w:jc w:val="center"/>
              <w:rPr>
                <w:rFonts w:eastAsia="Times New Roman"/>
                <w:szCs w:val="20"/>
                <w:lang w:eastAsia="pl-PL"/>
              </w:rPr>
            </w:pPr>
          </w:p>
        </w:tc>
      </w:tr>
      <w:tr w:rsidR="007B5530" w:rsidRPr="00C2063A" w:rsidTr="00F470F9">
        <w:tc>
          <w:tcPr>
            <w:tcW w:w="590" w:type="dxa"/>
            <w:shd w:val="clear" w:color="auto" w:fill="auto"/>
            <w:vAlign w:val="center"/>
            <w:hideMark/>
          </w:tcPr>
          <w:p w:rsidR="007B5530" w:rsidRPr="00C2063A" w:rsidRDefault="007B5530" w:rsidP="002E42E5">
            <w:pPr>
              <w:spacing w:line="240" w:lineRule="auto"/>
              <w:jc w:val="center"/>
              <w:rPr>
                <w:rFonts w:eastAsia="Times New Roman" w:cs="Arial"/>
                <w:b/>
                <w:szCs w:val="20"/>
                <w:lang w:eastAsia="pl-PL"/>
              </w:rPr>
            </w:pPr>
            <w:r w:rsidRPr="00C2063A">
              <w:rPr>
                <w:rFonts w:eastAsia="Times New Roman" w:cs="Arial"/>
                <w:b/>
                <w:szCs w:val="20"/>
                <w:lang w:eastAsia="pl-PL"/>
              </w:rPr>
              <w:t>4.</w:t>
            </w:r>
          </w:p>
        </w:tc>
        <w:tc>
          <w:tcPr>
            <w:tcW w:w="3261" w:type="dxa"/>
            <w:shd w:val="clear" w:color="000000" w:fill="FFFFFF"/>
            <w:vAlign w:val="center"/>
            <w:hideMark/>
          </w:tcPr>
          <w:p w:rsidR="007B5530" w:rsidRPr="009C2BDA" w:rsidRDefault="007B5530" w:rsidP="009C2BDA">
            <w:pPr>
              <w:spacing w:line="240" w:lineRule="auto"/>
              <w:rPr>
                <w:b/>
                <w:color w:val="000000"/>
                <w:szCs w:val="20"/>
              </w:rPr>
            </w:pPr>
            <w:r w:rsidRPr="009C2BDA">
              <w:rPr>
                <w:b/>
                <w:color w:val="000000"/>
                <w:szCs w:val="20"/>
              </w:rPr>
              <w:t>Czy projekt posiada pozytywną opinię Wojewody Świętokrzyskiego o celowości inwestycji?</w:t>
            </w:r>
          </w:p>
        </w:tc>
        <w:tc>
          <w:tcPr>
            <w:tcW w:w="8788" w:type="dxa"/>
            <w:shd w:val="clear" w:color="000000" w:fill="FFFFFF"/>
            <w:vAlign w:val="center"/>
            <w:hideMark/>
          </w:tcPr>
          <w:p w:rsidR="000D0D59" w:rsidRPr="000D0D59" w:rsidRDefault="000D0D59" w:rsidP="000D0D59">
            <w:pPr>
              <w:spacing w:before="60" w:line="240" w:lineRule="auto"/>
              <w:jc w:val="both"/>
              <w:rPr>
                <w:color w:val="000000"/>
                <w:szCs w:val="20"/>
              </w:rPr>
            </w:pPr>
            <w:r w:rsidRPr="000D0D59">
              <w:rPr>
                <w:color w:val="000000"/>
                <w:szCs w:val="20"/>
              </w:rPr>
              <w:t>Do dofinansowania może być przyjęty wyłącznie projekt posiadający pozytywną opinię o celowości inwestycji (OCI), o której mowa w art. 95d ustawy o świadczeniach opieki zdrowotnej finansowanych ze środków publicznych.</w:t>
            </w:r>
          </w:p>
          <w:p w:rsidR="000D0D59" w:rsidRDefault="000D0D59" w:rsidP="000D0D59">
            <w:pPr>
              <w:spacing w:before="60" w:line="240" w:lineRule="auto"/>
              <w:jc w:val="both"/>
              <w:rPr>
                <w:color w:val="000000"/>
                <w:szCs w:val="20"/>
              </w:rPr>
            </w:pPr>
            <w:r w:rsidRPr="000D0D59">
              <w:rPr>
                <w:color w:val="000000"/>
                <w:szCs w:val="20"/>
              </w:rPr>
              <w:t>W przypadku, gdy na etapie składania dokumentacji aplikacyjnej Wnioskodawca nie dysponuje Opinią o</w:t>
            </w:r>
            <w:r w:rsidR="00392946">
              <w:rPr>
                <w:color w:val="000000"/>
                <w:szCs w:val="20"/>
              </w:rPr>
              <w:t> </w:t>
            </w:r>
            <w:r w:rsidRPr="000D0D59">
              <w:rPr>
                <w:color w:val="000000"/>
                <w:szCs w:val="20"/>
              </w:rPr>
              <w:t>celowości inwestycji, Wnioskodawca składa wraz z wnioskiem potwierdzone wystąpienie w sprawie wydania OCI. Pozytywna OCI powinna zostać złożona niezwłocznie po jej otrzymaniu lub najpóźniej na wezwanie Instytucji Zarządzającej, które będzie określać termin jej doręczenia umożliwiający zakończenie oceny projektu.</w:t>
            </w:r>
          </w:p>
          <w:p w:rsidR="00D95660" w:rsidRDefault="00D95660" w:rsidP="00D95660">
            <w:pPr>
              <w:spacing w:line="240" w:lineRule="auto"/>
              <w:jc w:val="both"/>
              <w:rPr>
                <w:color w:val="000000"/>
                <w:szCs w:val="20"/>
              </w:rPr>
            </w:pPr>
          </w:p>
          <w:p w:rsidR="00F470F9" w:rsidRPr="009C2BDA" w:rsidRDefault="00F470F9" w:rsidP="00E80719">
            <w:pPr>
              <w:spacing w:line="240" w:lineRule="auto"/>
              <w:jc w:val="both"/>
              <w:rPr>
                <w:color w:val="000000"/>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c>
          <w:tcPr>
            <w:tcW w:w="709"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c>
          <w:tcPr>
            <w:tcW w:w="850"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r>
      <w:tr w:rsidR="007B5530" w:rsidRPr="00C2063A" w:rsidTr="00F470F9">
        <w:tc>
          <w:tcPr>
            <w:tcW w:w="590" w:type="dxa"/>
            <w:shd w:val="clear" w:color="auto" w:fill="auto"/>
            <w:vAlign w:val="center"/>
            <w:hideMark/>
          </w:tcPr>
          <w:p w:rsidR="007B5530" w:rsidRPr="00C2063A" w:rsidRDefault="007B5530" w:rsidP="002E42E5">
            <w:pPr>
              <w:spacing w:line="240" w:lineRule="auto"/>
              <w:jc w:val="center"/>
              <w:rPr>
                <w:rFonts w:eastAsia="Times New Roman" w:cs="Arial"/>
                <w:b/>
                <w:szCs w:val="20"/>
                <w:lang w:eastAsia="pl-PL"/>
              </w:rPr>
            </w:pPr>
            <w:r w:rsidRPr="00C2063A">
              <w:rPr>
                <w:rFonts w:eastAsia="Times New Roman" w:cs="Arial"/>
                <w:b/>
                <w:szCs w:val="20"/>
                <w:lang w:eastAsia="pl-PL"/>
              </w:rPr>
              <w:t>5.</w:t>
            </w:r>
          </w:p>
        </w:tc>
        <w:tc>
          <w:tcPr>
            <w:tcW w:w="3261" w:type="dxa"/>
            <w:shd w:val="clear" w:color="000000" w:fill="FFFFFF"/>
            <w:vAlign w:val="center"/>
            <w:hideMark/>
          </w:tcPr>
          <w:p w:rsidR="007B5530" w:rsidRPr="009C2BDA" w:rsidRDefault="007B5530" w:rsidP="009C2BDA">
            <w:pPr>
              <w:spacing w:line="240" w:lineRule="auto"/>
              <w:rPr>
                <w:b/>
                <w:color w:val="000000"/>
                <w:szCs w:val="20"/>
              </w:rPr>
            </w:pPr>
            <w:r w:rsidRPr="009C2BDA">
              <w:rPr>
                <w:b/>
                <w:color w:val="000000"/>
                <w:szCs w:val="20"/>
              </w:rPr>
              <w:t>Czy projekt jest uzasadniony z punktu widzenia rzeczywistego zapotrzebowania na świadczenia zdrowotne objęte projektem?</w:t>
            </w:r>
          </w:p>
        </w:tc>
        <w:tc>
          <w:tcPr>
            <w:tcW w:w="8788" w:type="dxa"/>
            <w:shd w:val="clear" w:color="000000" w:fill="FFFFFF"/>
            <w:vAlign w:val="center"/>
            <w:hideMark/>
          </w:tcPr>
          <w:p w:rsidR="00782086" w:rsidRDefault="0011069B" w:rsidP="0011069B">
            <w:pPr>
              <w:spacing w:before="60" w:line="240" w:lineRule="auto"/>
              <w:jc w:val="both"/>
              <w:rPr>
                <w:szCs w:val="20"/>
              </w:rPr>
            </w:pPr>
            <w:r w:rsidRPr="0011069B">
              <w:rPr>
                <w:szCs w:val="20"/>
              </w:rPr>
              <w:t xml:space="preserve">Ocenie podlegać będzie w jakim stopniu działania z zakresu </w:t>
            </w:r>
            <w:r w:rsidR="00446F15">
              <w:rPr>
                <w:szCs w:val="20"/>
              </w:rPr>
              <w:t>stacjonarnej, dziennej, ambulatoryjnej i domowej rehabilitacji ogólnoustrojowej dedykowanej chorobom układu kostno - mięśniowego</w:t>
            </w:r>
            <w:r w:rsidRPr="0011069B">
              <w:rPr>
                <w:szCs w:val="20"/>
              </w:rPr>
              <w:t xml:space="preserve"> planowane do realizacji w ramach projektu są uzasadnione z punktu widzenia rzeczywistego zapotrzebowania na dany produkt / świadczenie zdrowotne.</w:t>
            </w:r>
          </w:p>
          <w:p w:rsidR="0011069B" w:rsidRPr="0011069B" w:rsidRDefault="0011069B" w:rsidP="0011069B">
            <w:pPr>
              <w:spacing w:before="60" w:line="240" w:lineRule="auto"/>
              <w:jc w:val="both"/>
              <w:rPr>
                <w:szCs w:val="20"/>
              </w:rPr>
            </w:pPr>
            <w:r w:rsidRPr="0011069B">
              <w:rPr>
                <w:szCs w:val="20"/>
              </w:rPr>
              <w:t>Wytworzona w ramach projektu infrastruktura oraz ilość i parametry wyrobu/ów medycznego/</w:t>
            </w:r>
            <w:proofErr w:type="spellStart"/>
            <w:r w:rsidRPr="0011069B">
              <w:rPr>
                <w:szCs w:val="20"/>
              </w:rPr>
              <w:t>ych</w:t>
            </w:r>
            <w:proofErr w:type="spellEnd"/>
            <w:r w:rsidRPr="0011069B">
              <w:rPr>
                <w:szCs w:val="20"/>
              </w:rPr>
              <w:t>, w</w:t>
            </w:r>
            <w:r w:rsidR="00782086">
              <w:rPr>
                <w:szCs w:val="20"/>
              </w:rPr>
              <w:t> </w:t>
            </w:r>
            <w:r w:rsidRPr="0011069B">
              <w:rPr>
                <w:szCs w:val="20"/>
              </w:rPr>
              <w:t xml:space="preserve">jednostkach organizacyjnych udzielających świadczeń zdrowotnych z zakresu </w:t>
            </w:r>
            <w:r w:rsidR="00782086">
              <w:rPr>
                <w:szCs w:val="20"/>
              </w:rPr>
              <w:t>objętego wsparciem</w:t>
            </w:r>
            <w:r w:rsidRPr="0011069B">
              <w:rPr>
                <w:szCs w:val="20"/>
              </w:rPr>
              <w:t xml:space="preserve"> oraz pracowniach diagnostycznych współ</w:t>
            </w:r>
            <w:r>
              <w:rPr>
                <w:szCs w:val="20"/>
              </w:rPr>
              <w:t>p</w:t>
            </w:r>
            <w:r w:rsidRPr="0011069B">
              <w:rPr>
                <w:szCs w:val="20"/>
              </w:rPr>
              <w:t>racujących przy udzielaniu t</w:t>
            </w:r>
            <w:r w:rsidR="00B82C21">
              <w:rPr>
                <w:szCs w:val="20"/>
              </w:rPr>
              <w:t>ych świadczeń</w:t>
            </w:r>
            <w:r w:rsidRPr="0011069B">
              <w:rPr>
                <w:szCs w:val="20"/>
              </w:rPr>
              <w:t>, muszą być:</w:t>
            </w:r>
          </w:p>
          <w:p w:rsidR="0011069B" w:rsidRPr="00CE4186" w:rsidRDefault="0011069B" w:rsidP="00F37DF8">
            <w:pPr>
              <w:pStyle w:val="Akapitzlist"/>
              <w:numPr>
                <w:ilvl w:val="0"/>
                <w:numId w:val="40"/>
              </w:numPr>
              <w:spacing w:before="60" w:line="240" w:lineRule="auto"/>
              <w:contextualSpacing w:val="0"/>
              <w:jc w:val="both"/>
              <w:rPr>
                <w:szCs w:val="20"/>
              </w:rPr>
            </w:pPr>
            <w:r w:rsidRPr="00CE4186">
              <w:rPr>
                <w:szCs w:val="20"/>
              </w:rPr>
              <w:t>adekwatne do zakresu udzielanych przez podmiot leczniczy świadczeń opieki zdrowotnej lub w</w:t>
            </w:r>
            <w:r w:rsidR="00542C9C">
              <w:rPr>
                <w:szCs w:val="20"/>
              </w:rPr>
              <w:t> </w:t>
            </w:r>
            <w:r w:rsidRPr="00CE4186">
              <w:rPr>
                <w:szCs w:val="20"/>
              </w:rPr>
              <w:t xml:space="preserve">przypadku poszerzania oferty medycznej, odpowiadać na zidentyfikowane potrzeby wynikające </w:t>
            </w:r>
            <w:r w:rsidRPr="00CE4186">
              <w:rPr>
                <w:szCs w:val="20"/>
              </w:rPr>
              <w:lastRenderedPageBreak/>
              <w:t>z</w:t>
            </w:r>
            <w:r w:rsidR="00542C9C">
              <w:rPr>
                <w:szCs w:val="20"/>
              </w:rPr>
              <w:t> </w:t>
            </w:r>
            <w:r w:rsidRPr="00CE4186">
              <w:rPr>
                <w:szCs w:val="20"/>
              </w:rPr>
              <w:t xml:space="preserve">sytuacji epidemiologiczno - demograficznej oraz deficytu na danym obszarze podaży szpitalnych świadczeń opieki zdrowotnej z zakresu </w:t>
            </w:r>
            <w:r w:rsidR="00004AF0" w:rsidRPr="00CE4186">
              <w:rPr>
                <w:szCs w:val="20"/>
              </w:rPr>
              <w:t>rehabilitacji ogólnoustrojowej dedykowanej chorobom układu kostno - mięśniowego</w:t>
            </w:r>
            <w:r w:rsidRPr="00CE4186">
              <w:rPr>
                <w:szCs w:val="20"/>
              </w:rPr>
              <w:t>,</w:t>
            </w:r>
          </w:p>
          <w:p w:rsidR="0011069B" w:rsidRPr="00CE4186" w:rsidRDefault="0011069B" w:rsidP="00F37DF8">
            <w:pPr>
              <w:pStyle w:val="Akapitzlist"/>
              <w:numPr>
                <w:ilvl w:val="0"/>
                <w:numId w:val="40"/>
              </w:numPr>
              <w:spacing w:before="60" w:line="240" w:lineRule="auto"/>
              <w:contextualSpacing w:val="0"/>
              <w:jc w:val="both"/>
              <w:rPr>
                <w:szCs w:val="20"/>
              </w:rPr>
            </w:pPr>
            <w:r w:rsidRPr="00CE4186">
              <w:rPr>
                <w:szCs w:val="20"/>
              </w:rPr>
              <w:t>zgodne z warunkami realizacji świadczeń zdrowotnych określonych w Rozporządzeniu Ministra Zdrowia z</w:t>
            </w:r>
            <w:r w:rsidR="00004AF0" w:rsidRPr="00CE4186">
              <w:rPr>
                <w:szCs w:val="20"/>
              </w:rPr>
              <w:t> </w:t>
            </w:r>
            <w:r w:rsidRPr="00CE4186">
              <w:rPr>
                <w:szCs w:val="20"/>
              </w:rPr>
              <w:t xml:space="preserve">dnia </w:t>
            </w:r>
            <w:r w:rsidR="00004AF0" w:rsidRPr="00CE4186">
              <w:rPr>
                <w:szCs w:val="20"/>
              </w:rPr>
              <w:t>06</w:t>
            </w:r>
            <w:r w:rsidRPr="00CE4186">
              <w:rPr>
                <w:szCs w:val="20"/>
              </w:rPr>
              <w:t xml:space="preserve"> listopada 2013r. w sprawie świadczeń gwarantowanych z zakresu </w:t>
            </w:r>
            <w:r w:rsidR="00004AF0" w:rsidRPr="00CE4186">
              <w:rPr>
                <w:szCs w:val="20"/>
              </w:rPr>
              <w:t>rehabilitacji leczniczej</w:t>
            </w:r>
            <w:r w:rsidRPr="00CE4186">
              <w:rPr>
                <w:szCs w:val="20"/>
              </w:rPr>
              <w:t>.</w:t>
            </w:r>
          </w:p>
          <w:p w:rsidR="00525AA3" w:rsidRPr="00525AA3" w:rsidRDefault="00525AA3" w:rsidP="00E80719">
            <w:pPr>
              <w:spacing w:line="240" w:lineRule="auto"/>
              <w:jc w:val="both"/>
              <w:rPr>
                <w:szCs w:val="20"/>
              </w:rPr>
            </w:pPr>
          </w:p>
          <w:p w:rsidR="00F470F9" w:rsidRDefault="00F470F9" w:rsidP="00F470F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p w:rsidR="00B5686C" w:rsidRPr="00F470F9" w:rsidRDefault="00B5686C" w:rsidP="00F470F9">
            <w:pPr>
              <w:spacing w:line="240" w:lineRule="auto"/>
              <w:jc w:val="both"/>
              <w:rPr>
                <w:color w:val="000000"/>
                <w:szCs w:val="20"/>
              </w:rPr>
            </w:pPr>
          </w:p>
        </w:tc>
        <w:tc>
          <w:tcPr>
            <w:tcW w:w="567"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c>
          <w:tcPr>
            <w:tcW w:w="709"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c>
          <w:tcPr>
            <w:tcW w:w="850"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r>
      <w:tr w:rsidR="007B5530" w:rsidRPr="00C2063A" w:rsidTr="00F470F9">
        <w:tc>
          <w:tcPr>
            <w:tcW w:w="590" w:type="dxa"/>
            <w:shd w:val="clear" w:color="auto" w:fill="auto"/>
            <w:vAlign w:val="center"/>
            <w:hideMark/>
          </w:tcPr>
          <w:p w:rsidR="007B5530" w:rsidRPr="00C2063A" w:rsidRDefault="007B5530" w:rsidP="002E42E5">
            <w:pPr>
              <w:spacing w:line="240" w:lineRule="auto"/>
              <w:jc w:val="center"/>
              <w:rPr>
                <w:rFonts w:eastAsia="Times New Roman" w:cs="Arial"/>
                <w:b/>
                <w:szCs w:val="20"/>
                <w:lang w:eastAsia="pl-PL"/>
              </w:rPr>
            </w:pPr>
            <w:r w:rsidRPr="00C2063A">
              <w:rPr>
                <w:rFonts w:eastAsia="Times New Roman" w:cs="Arial"/>
                <w:b/>
                <w:szCs w:val="20"/>
                <w:lang w:eastAsia="pl-PL"/>
              </w:rPr>
              <w:lastRenderedPageBreak/>
              <w:t>6.</w:t>
            </w:r>
          </w:p>
        </w:tc>
        <w:tc>
          <w:tcPr>
            <w:tcW w:w="3261" w:type="dxa"/>
            <w:shd w:val="clear" w:color="000000" w:fill="FFFFFF"/>
            <w:vAlign w:val="center"/>
            <w:hideMark/>
          </w:tcPr>
          <w:p w:rsidR="007B5530" w:rsidRPr="009C2BDA" w:rsidRDefault="007B5530" w:rsidP="009C2BDA">
            <w:pPr>
              <w:spacing w:line="240" w:lineRule="auto"/>
              <w:rPr>
                <w:b/>
                <w:color w:val="000000"/>
                <w:szCs w:val="20"/>
              </w:rPr>
            </w:pPr>
            <w:r w:rsidRPr="009C2BDA">
              <w:rPr>
                <w:b/>
                <w:color w:val="000000"/>
                <w:szCs w:val="20"/>
              </w:rPr>
              <w:t>Czy wnioskodawca dysponuje kadrą medyczną niezbędną do obsługi wyrobów medycznych objętych projektem (jeśli dotyczy)?</w:t>
            </w:r>
          </w:p>
        </w:tc>
        <w:tc>
          <w:tcPr>
            <w:tcW w:w="8788" w:type="dxa"/>
            <w:shd w:val="clear" w:color="000000" w:fill="FFFFFF"/>
            <w:vAlign w:val="center"/>
            <w:hideMark/>
          </w:tcPr>
          <w:p w:rsidR="002454C9" w:rsidRDefault="002454C9" w:rsidP="002454C9">
            <w:pPr>
              <w:spacing w:before="60" w:line="240" w:lineRule="auto"/>
              <w:jc w:val="both"/>
              <w:rPr>
                <w:color w:val="000000"/>
                <w:szCs w:val="20"/>
              </w:rPr>
            </w:pPr>
            <w:r w:rsidRPr="002454C9">
              <w:rPr>
                <w:color w:val="000000"/>
                <w:szCs w:val="20"/>
              </w:rPr>
              <w:t xml:space="preserve">Ocenie podlegać będzie </w:t>
            </w:r>
            <w:r w:rsidRPr="0016699E">
              <w:rPr>
                <w:b/>
                <w:color w:val="000000"/>
                <w:szCs w:val="20"/>
              </w:rPr>
              <w:t>dysponowanie,</w:t>
            </w:r>
            <w:r w:rsidRPr="002454C9">
              <w:rPr>
                <w:color w:val="000000"/>
                <w:szCs w:val="20"/>
              </w:rPr>
              <w:t xml:space="preserve"> </w:t>
            </w:r>
            <w:r w:rsidRPr="0016699E">
              <w:rPr>
                <w:b/>
                <w:color w:val="000000"/>
                <w:szCs w:val="20"/>
              </w:rPr>
              <w:t>najpóźniej w dniu zakończenia okresu kwalifikowalności wydatków</w:t>
            </w:r>
            <w:r w:rsidRPr="002454C9">
              <w:rPr>
                <w:color w:val="000000"/>
                <w:szCs w:val="20"/>
              </w:rPr>
              <w:t xml:space="preserve"> określonego w umowie o dofinansowanie projektu, </w:t>
            </w:r>
            <w:r w:rsidRPr="0016699E">
              <w:rPr>
                <w:b/>
                <w:color w:val="000000"/>
                <w:szCs w:val="20"/>
              </w:rPr>
              <w:t>kadrą medyczną</w:t>
            </w:r>
            <w:r w:rsidRPr="002454C9">
              <w:rPr>
                <w:color w:val="000000"/>
                <w:szCs w:val="20"/>
              </w:rPr>
              <w:t>, która posiada odpowiednie kwalifikacje do obsługi wyrobów medycznych objętych projektem.</w:t>
            </w:r>
          </w:p>
          <w:p w:rsidR="002454C9" w:rsidRPr="002454C9" w:rsidRDefault="002454C9" w:rsidP="002454C9">
            <w:pPr>
              <w:spacing w:before="60" w:line="240" w:lineRule="auto"/>
              <w:jc w:val="both"/>
              <w:rPr>
                <w:b/>
                <w:color w:val="000000"/>
                <w:szCs w:val="20"/>
              </w:rPr>
            </w:pPr>
            <w:r w:rsidRPr="002454C9">
              <w:rPr>
                <w:b/>
                <w:color w:val="000000"/>
                <w:szCs w:val="20"/>
              </w:rPr>
              <w:t>Spełnienie tego warunku będzie elementem kontroli po zakończeniu realizacji projektu.</w:t>
            </w:r>
          </w:p>
          <w:p w:rsidR="002454C9" w:rsidRPr="002454C9" w:rsidRDefault="002454C9" w:rsidP="002454C9">
            <w:pPr>
              <w:spacing w:before="60" w:line="240" w:lineRule="auto"/>
              <w:jc w:val="both"/>
              <w:rPr>
                <w:color w:val="000000"/>
                <w:szCs w:val="20"/>
              </w:rPr>
            </w:pPr>
            <w:r w:rsidRPr="002454C9">
              <w:rPr>
                <w:color w:val="000000"/>
                <w:szCs w:val="20"/>
              </w:rPr>
              <w:t xml:space="preserve">Kryterium </w:t>
            </w:r>
            <w:r w:rsidRPr="0016699E">
              <w:rPr>
                <w:b/>
                <w:color w:val="000000"/>
                <w:szCs w:val="20"/>
              </w:rPr>
              <w:t>dotyczy projektów</w:t>
            </w:r>
            <w:r w:rsidRPr="002454C9">
              <w:rPr>
                <w:color w:val="000000"/>
                <w:szCs w:val="20"/>
              </w:rPr>
              <w:t>, które w swoim zakresie rzeczowym obejmują zakup wyrobów medycznych:</w:t>
            </w:r>
          </w:p>
          <w:p w:rsidR="002454C9" w:rsidRPr="002454C9" w:rsidRDefault="002454C9" w:rsidP="00F37DF8">
            <w:pPr>
              <w:pStyle w:val="Akapitzlist"/>
              <w:numPr>
                <w:ilvl w:val="0"/>
                <w:numId w:val="39"/>
              </w:numPr>
              <w:spacing w:before="60" w:line="240" w:lineRule="auto"/>
              <w:contextualSpacing w:val="0"/>
              <w:jc w:val="both"/>
              <w:rPr>
                <w:color w:val="000000"/>
                <w:szCs w:val="20"/>
              </w:rPr>
            </w:pPr>
            <w:r w:rsidRPr="002454C9">
              <w:rPr>
                <w:color w:val="000000"/>
                <w:szCs w:val="20"/>
              </w:rPr>
              <w:t>niezbędnych do udzielania świadczeń zdrowotn</w:t>
            </w:r>
            <w:r w:rsidR="00A97535">
              <w:rPr>
                <w:color w:val="000000"/>
                <w:szCs w:val="20"/>
              </w:rPr>
              <w:t>ych</w:t>
            </w:r>
            <w:r w:rsidRPr="002454C9">
              <w:rPr>
                <w:color w:val="000000"/>
                <w:szCs w:val="20"/>
              </w:rPr>
              <w:t xml:space="preserve"> </w:t>
            </w:r>
            <w:r w:rsidR="00A97535">
              <w:rPr>
                <w:color w:val="000000"/>
                <w:szCs w:val="20"/>
              </w:rPr>
              <w:t>z</w:t>
            </w:r>
            <w:r w:rsidRPr="002454C9">
              <w:rPr>
                <w:color w:val="000000"/>
                <w:szCs w:val="20"/>
              </w:rPr>
              <w:t xml:space="preserve"> zakres</w:t>
            </w:r>
            <w:r w:rsidR="00A97535">
              <w:rPr>
                <w:color w:val="000000"/>
                <w:szCs w:val="20"/>
              </w:rPr>
              <w:t>u rehabilitacji ogólnoustrojowej dedykowanej chorobom układu kostno – mięśniowego, które są LUB będą realizowane w warunkach stacjonarnych, dziennych, ambulatoryjnych i domowych</w:t>
            </w:r>
            <w:r w:rsidRPr="002454C9">
              <w:rPr>
                <w:color w:val="000000"/>
                <w:szCs w:val="20"/>
              </w:rPr>
              <w:t xml:space="preserve"> oraz </w:t>
            </w:r>
          </w:p>
          <w:p w:rsidR="002454C9" w:rsidRPr="002454C9" w:rsidRDefault="002454C9" w:rsidP="00F37DF8">
            <w:pPr>
              <w:pStyle w:val="Akapitzlist"/>
              <w:numPr>
                <w:ilvl w:val="0"/>
                <w:numId w:val="39"/>
              </w:numPr>
              <w:spacing w:before="60" w:line="240" w:lineRule="auto"/>
              <w:contextualSpacing w:val="0"/>
              <w:jc w:val="both"/>
              <w:rPr>
                <w:color w:val="000000"/>
                <w:szCs w:val="20"/>
              </w:rPr>
            </w:pPr>
            <w:r w:rsidRPr="002454C9">
              <w:rPr>
                <w:color w:val="000000"/>
                <w:szCs w:val="20"/>
              </w:rPr>
              <w:t>stanowiących wyposażenie pracowni diagnostycznych działających w strukturze organizacyjnej Wnioskodawcy</w:t>
            </w:r>
            <w:r w:rsidR="00A97535">
              <w:rPr>
                <w:color w:val="000000"/>
                <w:szCs w:val="20"/>
              </w:rPr>
              <w:t xml:space="preserve"> oraz</w:t>
            </w:r>
            <w:r w:rsidRPr="002454C9">
              <w:rPr>
                <w:color w:val="000000"/>
                <w:szCs w:val="20"/>
              </w:rPr>
              <w:t xml:space="preserve"> współpracujących przy udzielaniu świadczeń opieki zdrowotnej z zakresu objętego wsparciem.</w:t>
            </w:r>
          </w:p>
          <w:p w:rsidR="00DA3852" w:rsidRPr="00DA3852" w:rsidRDefault="00DA3852" w:rsidP="00E80719">
            <w:pPr>
              <w:spacing w:line="240" w:lineRule="auto"/>
              <w:jc w:val="both"/>
              <w:rPr>
                <w:color w:val="000000"/>
                <w:szCs w:val="20"/>
              </w:rPr>
            </w:pPr>
          </w:p>
          <w:p w:rsidR="00086D07" w:rsidRPr="003341CA" w:rsidRDefault="00F470F9" w:rsidP="00DA3852">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shd w:val="clear" w:color="auto" w:fill="auto"/>
            <w:vAlign w:val="center"/>
            <w:hideMark/>
          </w:tcPr>
          <w:p w:rsidR="00DA3852" w:rsidRPr="00C2063A" w:rsidRDefault="00DA3852" w:rsidP="002E42E5">
            <w:pPr>
              <w:spacing w:line="240" w:lineRule="auto"/>
              <w:jc w:val="center"/>
              <w:rPr>
                <w:rFonts w:eastAsia="Times New Roman"/>
                <w:szCs w:val="20"/>
                <w:lang w:eastAsia="pl-PL"/>
              </w:rPr>
            </w:pPr>
          </w:p>
        </w:tc>
        <w:tc>
          <w:tcPr>
            <w:tcW w:w="709"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c>
          <w:tcPr>
            <w:tcW w:w="850"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r>
      <w:tr w:rsidR="007B5530" w:rsidRPr="00C2063A" w:rsidTr="00F470F9">
        <w:tc>
          <w:tcPr>
            <w:tcW w:w="590" w:type="dxa"/>
            <w:shd w:val="clear" w:color="auto" w:fill="auto"/>
            <w:vAlign w:val="center"/>
            <w:hideMark/>
          </w:tcPr>
          <w:p w:rsidR="007B5530" w:rsidRPr="00C2063A" w:rsidRDefault="007B5530" w:rsidP="002E42E5">
            <w:pPr>
              <w:spacing w:line="240" w:lineRule="auto"/>
              <w:jc w:val="center"/>
              <w:rPr>
                <w:rFonts w:eastAsia="Times New Roman" w:cs="Arial"/>
                <w:b/>
                <w:szCs w:val="20"/>
                <w:lang w:eastAsia="pl-PL"/>
              </w:rPr>
            </w:pPr>
            <w:r w:rsidRPr="00C2063A">
              <w:rPr>
                <w:rFonts w:eastAsia="Times New Roman" w:cs="Arial"/>
                <w:b/>
                <w:szCs w:val="20"/>
                <w:lang w:eastAsia="pl-PL"/>
              </w:rPr>
              <w:t>7.</w:t>
            </w:r>
          </w:p>
        </w:tc>
        <w:tc>
          <w:tcPr>
            <w:tcW w:w="3261" w:type="dxa"/>
            <w:shd w:val="clear" w:color="000000" w:fill="FFFFFF"/>
            <w:vAlign w:val="center"/>
            <w:hideMark/>
          </w:tcPr>
          <w:p w:rsidR="007B5530" w:rsidRPr="009C2BDA" w:rsidRDefault="007B5530" w:rsidP="009C2BDA">
            <w:pPr>
              <w:spacing w:line="240" w:lineRule="auto"/>
              <w:rPr>
                <w:b/>
                <w:color w:val="000000"/>
                <w:szCs w:val="20"/>
              </w:rPr>
            </w:pPr>
            <w:r w:rsidRPr="009C2BDA">
              <w:rPr>
                <w:b/>
                <w:color w:val="000000"/>
                <w:szCs w:val="20"/>
              </w:rPr>
              <w:t>Czy wnioskodawca dysponuje infrastrukturą techniczną niezbędną do instalacji i użytkowania wyrobów medycznych objętych projektem (jeśli dotyczy)?</w:t>
            </w:r>
          </w:p>
        </w:tc>
        <w:tc>
          <w:tcPr>
            <w:tcW w:w="8788" w:type="dxa"/>
            <w:shd w:val="clear" w:color="000000" w:fill="FFFFFF"/>
            <w:vAlign w:val="center"/>
            <w:hideMark/>
          </w:tcPr>
          <w:p w:rsidR="00162987" w:rsidRDefault="00162987" w:rsidP="00162987">
            <w:pPr>
              <w:spacing w:before="60" w:line="240" w:lineRule="auto"/>
              <w:jc w:val="both"/>
              <w:rPr>
                <w:color w:val="000000"/>
                <w:szCs w:val="20"/>
              </w:rPr>
            </w:pPr>
            <w:r w:rsidRPr="00162987">
              <w:rPr>
                <w:color w:val="000000"/>
                <w:szCs w:val="20"/>
              </w:rPr>
              <w:t xml:space="preserve">Ocenie podlegać będzie </w:t>
            </w:r>
            <w:r w:rsidRPr="00351E6D">
              <w:rPr>
                <w:b/>
                <w:color w:val="000000"/>
                <w:szCs w:val="20"/>
              </w:rPr>
              <w:t>dysponowanie, najpóźniej w dniu zakończenia okresu kwalifikowalności wydatków</w:t>
            </w:r>
            <w:r w:rsidRPr="00162987">
              <w:rPr>
                <w:color w:val="000000"/>
                <w:szCs w:val="20"/>
              </w:rPr>
              <w:t xml:space="preserve"> określonego w umowie o dofinansowanie projektu, </w:t>
            </w:r>
            <w:r w:rsidRPr="00351E6D">
              <w:rPr>
                <w:b/>
                <w:color w:val="000000"/>
                <w:szCs w:val="20"/>
              </w:rPr>
              <w:t>infrastrukturą techniczną</w:t>
            </w:r>
            <w:r w:rsidRPr="00162987">
              <w:rPr>
                <w:color w:val="000000"/>
                <w:szCs w:val="20"/>
              </w:rPr>
              <w:t xml:space="preserve"> </w:t>
            </w:r>
            <w:r w:rsidRPr="00351E6D">
              <w:rPr>
                <w:b/>
                <w:color w:val="000000"/>
                <w:szCs w:val="20"/>
              </w:rPr>
              <w:t>niezbędną do</w:t>
            </w:r>
            <w:r w:rsidRPr="00162987">
              <w:rPr>
                <w:color w:val="000000"/>
                <w:szCs w:val="20"/>
              </w:rPr>
              <w:t xml:space="preserve"> instalacji i użytkowania </w:t>
            </w:r>
            <w:r w:rsidRPr="00351E6D">
              <w:rPr>
                <w:b/>
                <w:color w:val="000000"/>
                <w:szCs w:val="20"/>
              </w:rPr>
              <w:t>wyrobów medycznych</w:t>
            </w:r>
            <w:r w:rsidRPr="00162987">
              <w:rPr>
                <w:color w:val="000000"/>
                <w:szCs w:val="20"/>
              </w:rPr>
              <w:t xml:space="preserve"> objętych projektem.</w:t>
            </w:r>
          </w:p>
          <w:p w:rsidR="00162987" w:rsidRPr="00162987" w:rsidRDefault="00162987" w:rsidP="00162987">
            <w:pPr>
              <w:spacing w:before="60" w:line="240" w:lineRule="auto"/>
              <w:jc w:val="both"/>
              <w:rPr>
                <w:b/>
                <w:color w:val="000000"/>
                <w:szCs w:val="20"/>
              </w:rPr>
            </w:pPr>
            <w:r w:rsidRPr="00162987">
              <w:rPr>
                <w:b/>
                <w:color w:val="000000"/>
                <w:szCs w:val="20"/>
              </w:rPr>
              <w:t>Spełnienie tego warunku będzie elementem kontroli po zakończeniu realizacji projektu.</w:t>
            </w:r>
          </w:p>
          <w:p w:rsidR="00162987" w:rsidRPr="00162987" w:rsidRDefault="00162987" w:rsidP="00162987">
            <w:pPr>
              <w:spacing w:before="60" w:line="240" w:lineRule="auto"/>
              <w:jc w:val="both"/>
              <w:rPr>
                <w:color w:val="000000"/>
                <w:szCs w:val="20"/>
              </w:rPr>
            </w:pPr>
            <w:r w:rsidRPr="00162987">
              <w:rPr>
                <w:color w:val="000000"/>
                <w:szCs w:val="20"/>
              </w:rPr>
              <w:t xml:space="preserve">Kryterium </w:t>
            </w:r>
            <w:r w:rsidRPr="00C71DA4">
              <w:rPr>
                <w:b/>
                <w:color w:val="000000"/>
                <w:szCs w:val="20"/>
              </w:rPr>
              <w:t>dotyczy projektów</w:t>
            </w:r>
            <w:r w:rsidRPr="00162987">
              <w:rPr>
                <w:color w:val="000000"/>
                <w:szCs w:val="20"/>
              </w:rPr>
              <w:t>, które w swoim zakresie rzeczowym obejmują zakup wyrobów medycznych:</w:t>
            </w:r>
          </w:p>
          <w:p w:rsidR="00162987" w:rsidRPr="00162987" w:rsidRDefault="00162987" w:rsidP="00F37DF8">
            <w:pPr>
              <w:pStyle w:val="Akapitzlist"/>
              <w:numPr>
                <w:ilvl w:val="0"/>
                <w:numId w:val="38"/>
              </w:numPr>
              <w:spacing w:before="60" w:line="240" w:lineRule="auto"/>
              <w:contextualSpacing w:val="0"/>
              <w:jc w:val="both"/>
              <w:rPr>
                <w:color w:val="000000"/>
                <w:szCs w:val="20"/>
              </w:rPr>
            </w:pPr>
            <w:r w:rsidRPr="00162987">
              <w:rPr>
                <w:color w:val="000000"/>
                <w:szCs w:val="20"/>
              </w:rPr>
              <w:t xml:space="preserve">niezbędnych do udzielania świadczeń zdrowotnej </w:t>
            </w:r>
            <w:r w:rsidR="00CB3898">
              <w:rPr>
                <w:color w:val="000000"/>
                <w:szCs w:val="20"/>
              </w:rPr>
              <w:t>z</w:t>
            </w:r>
            <w:r w:rsidRPr="00162987">
              <w:rPr>
                <w:color w:val="000000"/>
                <w:szCs w:val="20"/>
              </w:rPr>
              <w:t xml:space="preserve"> zakres</w:t>
            </w:r>
            <w:r w:rsidR="00CB3898">
              <w:rPr>
                <w:color w:val="000000"/>
                <w:szCs w:val="20"/>
              </w:rPr>
              <w:t xml:space="preserve">u rehabilitacji ogólnoustrojowej dedykowanej chorobom układu kostno – mięśniowego, które są LUB będą realizowane w warunkach </w:t>
            </w:r>
            <w:r w:rsidR="00CB3898">
              <w:rPr>
                <w:color w:val="000000"/>
                <w:szCs w:val="20"/>
              </w:rPr>
              <w:lastRenderedPageBreak/>
              <w:t>stacjonarnych, dziennych, ambulatoryjnych i domowych</w:t>
            </w:r>
            <w:r w:rsidRPr="00162987">
              <w:rPr>
                <w:color w:val="000000"/>
                <w:szCs w:val="20"/>
              </w:rPr>
              <w:t xml:space="preserve"> oraz </w:t>
            </w:r>
          </w:p>
          <w:p w:rsidR="00162987" w:rsidRPr="00162987" w:rsidRDefault="00162987" w:rsidP="00F37DF8">
            <w:pPr>
              <w:pStyle w:val="Akapitzlist"/>
              <w:numPr>
                <w:ilvl w:val="0"/>
                <w:numId w:val="38"/>
              </w:numPr>
              <w:spacing w:before="60" w:line="240" w:lineRule="auto"/>
              <w:contextualSpacing w:val="0"/>
              <w:jc w:val="both"/>
              <w:rPr>
                <w:color w:val="000000"/>
                <w:szCs w:val="20"/>
              </w:rPr>
            </w:pPr>
            <w:r w:rsidRPr="00162987">
              <w:rPr>
                <w:color w:val="000000"/>
                <w:szCs w:val="20"/>
              </w:rPr>
              <w:t>stanowiących wyposażenie pracowni diagnostycznyc</w:t>
            </w:r>
            <w:r w:rsidR="00CB3898">
              <w:rPr>
                <w:color w:val="000000"/>
                <w:szCs w:val="20"/>
              </w:rPr>
              <w:t>h</w:t>
            </w:r>
            <w:r w:rsidRPr="00162987">
              <w:rPr>
                <w:color w:val="000000"/>
                <w:szCs w:val="20"/>
              </w:rPr>
              <w:t xml:space="preserve"> działających w strukturze organizacyjnej Wnioskodawcy</w:t>
            </w:r>
            <w:r w:rsidR="00CB3898">
              <w:rPr>
                <w:color w:val="000000"/>
                <w:szCs w:val="20"/>
              </w:rPr>
              <w:t xml:space="preserve"> oraz</w:t>
            </w:r>
            <w:r w:rsidRPr="00162987">
              <w:rPr>
                <w:color w:val="000000"/>
                <w:szCs w:val="20"/>
              </w:rPr>
              <w:t xml:space="preserve"> współpracujących przy udzielaniu świadczeń opieki zdrowotnej z zakresu objętego wsparciem.</w:t>
            </w:r>
          </w:p>
          <w:p w:rsidR="00DF0578" w:rsidRDefault="00DF0578" w:rsidP="00E80719">
            <w:pPr>
              <w:spacing w:line="240" w:lineRule="auto"/>
              <w:jc w:val="both"/>
              <w:rPr>
                <w:rFonts w:eastAsia="Times New Roman" w:cs="Arial"/>
                <w:szCs w:val="20"/>
              </w:rPr>
            </w:pPr>
          </w:p>
          <w:p w:rsidR="00F470F9" w:rsidRPr="009C2BDA" w:rsidRDefault="00F470F9" w:rsidP="00E80719">
            <w:pPr>
              <w:spacing w:line="240" w:lineRule="auto"/>
              <w:jc w:val="both"/>
              <w:rPr>
                <w:color w:val="000000"/>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c>
          <w:tcPr>
            <w:tcW w:w="709"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c>
          <w:tcPr>
            <w:tcW w:w="850" w:type="dxa"/>
            <w:shd w:val="clear" w:color="auto" w:fill="auto"/>
            <w:vAlign w:val="center"/>
            <w:hideMark/>
          </w:tcPr>
          <w:p w:rsidR="007B5530" w:rsidRPr="00C2063A" w:rsidRDefault="007B5530" w:rsidP="002E42E5">
            <w:pPr>
              <w:spacing w:line="240" w:lineRule="auto"/>
              <w:jc w:val="center"/>
              <w:rPr>
                <w:rFonts w:eastAsia="Times New Roman"/>
                <w:szCs w:val="20"/>
                <w:lang w:eastAsia="pl-PL"/>
              </w:rPr>
            </w:pPr>
          </w:p>
        </w:tc>
      </w:tr>
      <w:tr w:rsidR="00AD5073" w:rsidRPr="00C2063A" w:rsidTr="00F470F9">
        <w:tc>
          <w:tcPr>
            <w:tcW w:w="590" w:type="dxa"/>
            <w:shd w:val="clear" w:color="auto" w:fill="auto"/>
            <w:vAlign w:val="center"/>
          </w:tcPr>
          <w:p w:rsidR="00AD5073" w:rsidRDefault="007B34AF" w:rsidP="002E42E5">
            <w:pPr>
              <w:spacing w:line="240" w:lineRule="auto"/>
              <w:jc w:val="center"/>
              <w:rPr>
                <w:rFonts w:eastAsia="Times New Roman" w:cs="Arial"/>
                <w:b/>
                <w:szCs w:val="20"/>
                <w:lang w:eastAsia="pl-PL"/>
              </w:rPr>
            </w:pPr>
            <w:r>
              <w:rPr>
                <w:rFonts w:eastAsia="Times New Roman" w:cs="Arial"/>
                <w:b/>
                <w:szCs w:val="20"/>
                <w:lang w:eastAsia="pl-PL"/>
              </w:rPr>
              <w:lastRenderedPageBreak/>
              <w:t>8.</w:t>
            </w:r>
          </w:p>
        </w:tc>
        <w:tc>
          <w:tcPr>
            <w:tcW w:w="3261" w:type="dxa"/>
            <w:shd w:val="clear" w:color="auto" w:fill="auto"/>
            <w:vAlign w:val="center"/>
          </w:tcPr>
          <w:p w:rsidR="00AD5073" w:rsidRPr="009C2BDA" w:rsidRDefault="00E94BDF" w:rsidP="004501F2">
            <w:pPr>
              <w:spacing w:line="240" w:lineRule="auto"/>
              <w:rPr>
                <w:b/>
                <w:color w:val="000000"/>
                <w:szCs w:val="20"/>
              </w:rPr>
            </w:pPr>
            <w:r w:rsidRPr="00E94BDF">
              <w:rPr>
                <w:b/>
                <w:color w:val="000000"/>
                <w:szCs w:val="20"/>
              </w:rPr>
              <w:t>Czy zakup wybranych wyrobów medycznych jest uzasadniony (jeśli dotyczy)?</w:t>
            </w:r>
          </w:p>
        </w:tc>
        <w:tc>
          <w:tcPr>
            <w:tcW w:w="8788" w:type="dxa"/>
            <w:shd w:val="clear" w:color="auto" w:fill="auto"/>
            <w:vAlign w:val="center"/>
          </w:tcPr>
          <w:p w:rsidR="00E94BDF" w:rsidRPr="00E94BDF" w:rsidRDefault="00E94BDF" w:rsidP="00E94BDF">
            <w:pPr>
              <w:spacing w:before="60" w:line="240" w:lineRule="auto"/>
              <w:jc w:val="both"/>
              <w:rPr>
                <w:color w:val="000000"/>
                <w:szCs w:val="20"/>
              </w:rPr>
            </w:pPr>
            <w:r w:rsidRPr="00E94BDF">
              <w:rPr>
                <w:color w:val="000000"/>
                <w:szCs w:val="20"/>
              </w:rPr>
              <w:t>Ocenie podlegać będzie zakup wyrobów medycznych, które zostały wskazane w rozdziale poświęconym zasobom sprzętowym w Mapie potrzeb zdrowotnych w zakresie lecznictwa szpitalnego dla woj. świętokrzyskiego, opublikowanej na stronie http://www.mpz.mz.gov.pl/mapy-szpitalne-ustawowe-2018/ .</w:t>
            </w:r>
          </w:p>
          <w:p w:rsidR="00E94BDF" w:rsidRPr="00E94BDF" w:rsidRDefault="00E94BDF" w:rsidP="00E94BDF">
            <w:pPr>
              <w:spacing w:before="60" w:line="240" w:lineRule="auto"/>
              <w:jc w:val="both"/>
              <w:rPr>
                <w:color w:val="000000"/>
                <w:szCs w:val="20"/>
              </w:rPr>
            </w:pPr>
            <w:r w:rsidRPr="00E94BDF">
              <w:rPr>
                <w:color w:val="000000"/>
                <w:szCs w:val="20"/>
              </w:rPr>
              <w:t xml:space="preserve">Kryterium </w:t>
            </w:r>
            <w:r w:rsidRPr="00E94BDF">
              <w:rPr>
                <w:b/>
                <w:color w:val="000000"/>
                <w:szCs w:val="20"/>
              </w:rPr>
              <w:t>dotyczy projektów, które w swoim zakresie rzeczowym obejmują zakup:</w:t>
            </w:r>
            <w:r w:rsidRPr="00E94BDF">
              <w:rPr>
                <w:color w:val="000000"/>
                <w:szCs w:val="20"/>
              </w:rPr>
              <w:t xml:space="preserve"> analizatorów biochemicznych wieloparametrowych, gammakamer, litotrypterów, rezonansów magnetycznych, urządzeń angiograficznych, tomografów komputerowych, echokardiografów (ultrasonografów kardiologicznych), mammografów, aparatów RTG z opcją naczyniową i obróbką cyfrową, aparatów RTG z torem wizyjnym, aparatów HDR / PDR do brachyterapii oraz stołów operacyjnych.</w:t>
            </w:r>
          </w:p>
          <w:p w:rsidR="00E94BDF" w:rsidRPr="00E94BDF" w:rsidRDefault="00E94BDF" w:rsidP="00E94BDF">
            <w:pPr>
              <w:spacing w:before="60" w:line="240" w:lineRule="auto"/>
              <w:jc w:val="both"/>
              <w:rPr>
                <w:color w:val="000000"/>
                <w:szCs w:val="20"/>
              </w:rPr>
            </w:pPr>
            <w:r w:rsidRPr="00E94BDF">
              <w:rPr>
                <w:color w:val="000000"/>
                <w:szCs w:val="20"/>
              </w:rPr>
              <w:t xml:space="preserve">Zakup wymienionych powyżej wyrobów medycznych </w:t>
            </w:r>
            <w:r w:rsidRPr="00E94BDF">
              <w:rPr>
                <w:b/>
                <w:color w:val="000000"/>
                <w:szCs w:val="20"/>
              </w:rPr>
              <w:t>możliwy jest jedynie w przypadku, gdy</w:t>
            </w:r>
            <w:r w:rsidRPr="00E94BDF">
              <w:rPr>
                <w:color w:val="000000"/>
                <w:szCs w:val="20"/>
              </w:rPr>
              <w:t>:</w:t>
            </w:r>
          </w:p>
          <w:p w:rsidR="00E94BDF" w:rsidRPr="00E94BDF" w:rsidRDefault="00E94BDF" w:rsidP="00E94BDF">
            <w:pPr>
              <w:pStyle w:val="Akapitzlist"/>
              <w:numPr>
                <w:ilvl w:val="0"/>
                <w:numId w:val="21"/>
              </w:numPr>
              <w:spacing w:before="60" w:line="240" w:lineRule="auto"/>
              <w:jc w:val="both"/>
              <w:rPr>
                <w:color w:val="000000"/>
                <w:szCs w:val="20"/>
              </w:rPr>
            </w:pPr>
            <w:r w:rsidRPr="00E94BDF">
              <w:rPr>
                <w:color w:val="000000"/>
                <w:szCs w:val="20"/>
              </w:rPr>
              <w:t xml:space="preserve">wskaźnik liczby danego wyrobu medycznego na 100 tys. mieszkańców województwa świętokrzyskiego jest niższy niż średnia dla Polski   </w:t>
            </w:r>
            <w:r w:rsidRPr="00E94BDF">
              <w:rPr>
                <w:b/>
                <w:color w:val="000000"/>
                <w:szCs w:val="20"/>
              </w:rPr>
              <w:t>LUB</w:t>
            </w:r>
          </w:p>
          <w:p w:rsidR="00E94BDF" w:rsidRPr="00E94BDF" w:rsidRDefault="00E94BDF" w:rsidP="00E94BDF">
            <w:pPr>
              <w:pStyle w:val="Akapitzlist"/>
              <w:numPr>
                <w:ilvl w:val="0"/>
                <w:numId w:val="21"/>
              </w:numPr>
              <w:spacing w:before="60" w:line="240" w:lineRule="auto"/>
              <w:jc w:val="both"/>
              <w:rPr>
                <w:color w:val="000000"/>
                <w:szCs w:val="20"/>
              </w:rPr>
            </w:pPr>
            <w:r w:rsidRPr="00E94BDF">
              <w:rPr>
                <w:color w:val="000000"/>
                <w:szCs w:val="20"/>
              </w:rPr>
              <w:t xml:space="preserve">wskaźnik kosztów serwisu (napraw) wyrobu medycznego świadczący o jego zużyciu jest równy lub wyższy 75% </w:t>
            </w:r>
            <w:r w:rsidRPr="00E94BDF">
              <w:rPr>
                <w:b/>
                <w:color w:val="000000"/>
                <w:szCs w:val="20"/>
              </w:rPr>
              <w:t>*</w:t>
            </w:r>
            <w:r w:rsidRPr="00E94BDF">
              <w:rPr>
                <w:color w:val="000000"/>
                <w:szCs w:val="20"/>
              </w:rPr>
              <w:t xml:space="preserve">  </w:t>
            </w:r>
            <w:r w:rsidRPr="00E94BDF">
              <w:rPr>
                <w:b/>
                <w:color w:val="000000"/>
                <w:szCs w:val="20"/>
              </w:rPr>
              <w:t>LUB</w:t>
            </w:r>
          </w:p>
          <w:p w:rsidR="00E94BDF" w:rsidRPr="00E94BDF" w:rsidRDefault="00E94BDF" w:rsidP="00E94BDF">
            <w:pPr>
              <w:pStyle w:val="Akapitzlist"/>
              <w:numPr>
                <w:ilvl w:val="0"/>
                <w:numId w:val="21"/>
              </w:numPr>
              <w:spacing w:before="60" w:line="240" w:lineRule="auto"/>
              <w:jc w:val="both"/>
              <w:rPr>
                <w:b/>
                <w:color w:val="000000"/>
                <w:szCs w:val="20"/>
              </w:rPr>
            </w:pPr>
            <w:r w:rsidRPr="00E94BDF">
              <w:rPr>
                <w:color w:val="000000"/>
                <w:szCs w:val="20"/>
              </w:rPr>
              <w:t xml:space="preserve">wyrób medyczny ma więcej niż 8 lat  </w:t>
            </w:r>
            <w:r w:rsidRPr="00E94BDF">
              <w:rPr>
                <w:b/>
                <w:color w:val="000000"/>
                <w:szCs w:val="20"/>
              </w:rPr>
              <w:t>LUB</w:t>
            </w:r>
          </w:p>
          <w:p w:rsidR="00E94BDF" w:rsidRPr="00E94BDF" w:rsidRDefault="00E94BDF" w:rsidP="00E94BDF">
            <w:pPr>
              <w:pStyle w:val="Akapitzlist"/>
              <w:numPr>
                <w:ilvl w:val="0"/>
                <w:numId w:val="21"/>
              </w:numPr>
              <w:spacing w:before="60" w:line="240" w:lineRule="auto"/>
              <w:jc w:val="both"/>
              <w:rPr>
                <w:color w:val="000000"/>
                <w:szCs w:val="20"/>
              </w:rPr>
            </w:pPr>
            <w:r w:rsidRPr="00E94BDF">
              <w:rPr>
                <w:color w:val="000000"/>
                <w:szCs w:val="20"/>
              </w:rPr>
              <w:t>posiadany wyrób medyczny jest wykorzystywany w 100% jego możliwości technicznych.</w:t>
            </w:r>
          </w:p>
          <w:p w:rsidR="00E94BDF" w:rsidRPr="00E94BDF" w:rsidRDefault="00E94BDF" w:rsidP="00E94BDF">
            <w:pPr>
              <w:spacing w:before="60" w:line="240" w:lineRule="auto"/>
              <w:jc w:val="both"/>
              <w:rPr>
                <w:color w:val="000000"/>
                <w:szCs w:val="20"/>
              </w:rPr>
            </w:pPr>
          </w:p>
          <w:p w:rsidR="00E94BDF" w:rsidRPr="00E94BDF" w:rsidRDefault="00E94BDF" w:rsidP="00E94BDF">
            <w:pPr>
              <w:spacing w:before="60" w:line="240" w:lineRule="auto"/>
              <w:jc w:val="both"/>
              <w:rPr>
                <w:color w:val="000000"/>
                <w:szCs w:val="20"/>
              </w:rPr>
            </w:pPr>
            <w:r w:rsidRPr="00E94BDF">
              <w:rPr>
                <w:b/>
                <w:color w:val="000000"/>
                <w:szCs w:val="20"/>
              </w:rPr>
              <w:t>*wskaźnik kosztów serwisu (napraw) wyrobu medycznego</w:t>
            </w:r>
            <w:r w:rsidRPr="00E94BDF">
              <w:rPr>
                <w:color w:val="000000"/>
                <w:szCs w:val="20"/>
              </w:rPr>
              <w:t xml:space="preserve"> = koszt wszelkich wydatków poniesionych na przeglądy techniczne, remonty i naprawy od początku użytkowania wyrobu medycznego / wartość brutto nowego wyrobu medycznego * 100%</w:t>
            </w:r>
          </w:p>
          <w:p w:rsidR="00E94BDF" w:rsidRPr="00E94BDF" w:rsidRDefault="00E94BDF" w:rsidP="00E94BDF">
            <w:pPr>
              <w:spacing w:before="60" w:line="240" w:lineRule="auto"/>
              <w:jc w:val="both"/>
              <w:rPr>
                <w:color w:val="000000"/>
                <w:szCs w:val="20"/>
              </w:rPr>
            </w:pPr>
          </w:p>
          <w:p w:rsidR="00AD5073" w:rsidRPr="004501F2" w:rsidRDefault="00E94BDF" w:rsidP="00E94BDF">
            <w:pPr>
              <w:spacing w:before="60" w:line="240" w:lineRule="auto"/>
              <w:jc w:val="both"/>
              <w:rPr>
                <w:color w:val="000000"/>
                <w:szCs w:val="20"/>
              </w:rPr>
            </w:pPr>
            <w:r w:rsidRPr="00E94BDF">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567" w:type="dxa"/>
            <w:shd w:val="clear" w:color="auto" w:fill="auto"/>
            <w:vAlign w:val="center"/>
          </w:tcPr>
          <w:p w:rsidR="00AD5073" w:rsidRPr="00C2063A" w:rsidRDefault="00AD5073" w:rsidP="002E42E5">
            <w:pPr>
              <w:spacing w:line="240" w:lineRule="auto"/>
              <w:jc w:val="center"/>
              <w:rPr>
                <w:rFonts w:eastAsia="Times New Roman"/>
                <w:szCs w:val="20"/>
                <w:lang w:eastAsia="pl-PL"/>
              </w:rPr>
            </w:pPr>
          </w:p>
        </w:tc>
        <w:tc>
          <w:tcPr>
            <w:tcW w:w="709" w:type="dxa"/>
            <w:shd w:val="clear" w:color="auto" w:fill="auto"/>
            <w:vAlign w:val="center"/>
          </w:tcPr>
          <w:p w:rsidR="00AD5073" w:rsidRPr="00C2063A" w:rsidRDefault="00AD5073" w:rsidP="002E42E5">
            <w:pPr>
              <w:spacing w:line="240" w:lineRule="auto"/>
              <w:jc w:val="center"/>
              <w:rPr>
                <w:rFonts w:eastAsia="Times New Roman"/>
                <w:szCs w:val="20"/>
                <w:lang w:eastAsia="pl-PL"/>
              </w:rPr>
            </w:pPr>
          </w:p>
        </w:tc>
        <w:tc>
          <w:tcPr>
            <w:tcW w:w="850" w:type="dxa"/>
            <w:shd w:val="clear" w:color="auto" w:fill="auto"/>
            <w:vAlign w:val="center"/>
          </w:tcPr>
          <w:p w:rsidR="00AD5073" w:rsidRPr="00C2063A" w:rsidRDefault="00AD5073" w:rsidP="002E42E5">
            <w:pPr>
              <w:spacing w:line="240" w:lineRule="auto"/>
              <w:jc w:val="center"/>
              <w:rPr>
                <w:rFonts w:eastAsia="Times New Roman"/>
                <w:szCs w:val="20"/>
                <w:lang w:eastAsia="pl-PL"/>
              </w:rPr>
            </w:pPr>
          </w:p>
        </w:tc>
      </w:tr>
      <w:tr w:rsidR="00B16F2D" w:rsidRPr="00C2063A" w:rsidTr="00F470F9">
        <w:tc>
          <w:tcPr>
            <w:tcW w:w="590" w:type="dxa"/>
            <w:shd w:val="clear" w:color="auto" w:fill="auto"/>
            <w:vAlign w:val="center"/>
            <w:hideMark/>
          </w:tcPr>
          <w:p w:rsidR="00B16F2D" w:rsidRDefault="00D4601E" w:rsidP="002E42E5">
            <w:pPr>
              <w:spacing w:line="240" w:lineRule="auto"/>
              <w:jc w:val="center"/>
              <w:rPr>
                <w:rFonts w:eastAsia="Times New Roman" w:cs="Arial"/>
                <w:b/>
                <w:szCs w:val="20"/>
                <w:lang w:eastAsia="pl-PL"/>
              </w:rPr>
            </w:pPr>
            <w:r>
              <w:rPr>
                <w:rFonts w:eastAsia="Times New Roman" w:cs="Arial"/>
                <w:b/>
                <w:szCs w:val="20"/>
                <w:lang w:eastAsia="pl-PL"/>
              </w:rPr>
              <w:t>9</w:t>
            </w:r>
            <w:r w:rsidR="00B16F2D">
              <w:rPr>
                <w:rFonts w:eastAsia="Times New Roman" w:cs="Arial"/>
                <w:b/>
                <w:szCs w:val="20"/>
                <w:lang w:eastAsia="pl-PL"/>
              </w:rPr>
              <w:t>.</w:t>
            </w:r>
          </w:p>
        </w:tc>
        <w:tc>
          <w:tcPr>
            <w:tcW w:w="3261" w:type="dxa"/>
            <w:shd w:val="clear" w:color="auto" w:fill="auto"/>
            <w:vAlign w:val="center"/>
            <w:hideMark/>
          </w:tcPr>
          <w:p w:rsidR="00B16F2D" w:rsidRPr="00EF1C58" w:rsidRDefault="00B16F2D" w:rsidP="002E42E5">
            <w:pPr>
              <w:spacing w:line="240" w:lineRule="auto"/>
              <w:rPr>
                <w:b/>
                <w:color w:val="000000"/>
                <w:szCs w:val="20"/>
              </w:rPr>
            </w:pPr>
            <w:r>
              <w:rPr>
                <w:b/>
                <w:color w:val="000000"/>
                <w:szCs w:val="20"/>
              </w:rPr>
              <w:t>Czy w projekcie z</w:t>
            </w:r>
            <w:r w:rsidRPr="00EF1C58">
              <w:rPr>
                <w:b/>
                <w:color w:val="000000"/>
                <w:szCs w:val="20"/>
              </w:rPr>
              <w:t>astosowa</w:t>
            </w:r>
            <w:r>
              <w:rPr>
                <w:b/>
                <w:color w:val="000000"/>
                <w:szCs w:val="20"/>
              </w:rPr>
              <w:t>no</w:t>
            </w:r>
            <w:r w:rsidRPr="00EF1C58">
              <w:rPr>
                <w:b/>
                <w:color w:val="000000"/>
                <w:szCs w:val="20"/>
              </w:rPr>
              <w:t xml:space="preserve"> koncepcj</w:t>
            </w:r>
            <w:r>
              <w:rPr>
                <w:b/>
                <w:color w:val="000000"/>
                <w:szCs w:val="20"/>
              </w:rPr>
              <w:t>ę</w:t>
            </w:r>
            <w:r w:rsidRPr="00EF1C58">
              <w:rPr>
                <w:b/>
                <w:color w:val="000000"/>
                <w:szCs w:val="20"/>
              </w:rPr>
              <w:t xml:space="preserve"> uniwersalnego </w:t>
            </w:r>
            <w:r w:rsidRPr="00EF1C58">
              <w:rPr>
                <w:b/>
                <w:color w:val="000000"/>
                <w:szCs w:val="20"/>
              </w:rPr>
              <w:lastRenderedPageBreak/>
              <w:t>projektowania</w:t>
            </w:r>
            <w:r>
              <w:rPr>
                <w:b/>
                <w:color w:val="000000"/>
                <w:szCs w:val="20"/>
              </w:rPr>
              <w:t xml:space="preserve"> (jeśli dotyczy)?</w:t>
            </w:r>
          </w:p>
        </w:tc>
        <w:tc>
          <w:tcPr>
            <w:tcW w:w="8788" w:type="dxa"/>
            <w:shd w:val="clear" w:color="auto" w:fill="auto"/>
            <w:vAlign w:val="center"/>
            <w:hideMark/>
          </w:tcPr>
          <w:p w:rsidR="008F3E88" w:rsidRDefault="00F91D74" w:rsidP="0032516C">
            <w:pPr>
              <w:pStyle w:val="Style2"/>
              <w:widowControl/>
              <w:spacing w:before="60" w:line="240" w:lineRule="exact"/>
              <w:jc w:val="both"/>
              <w:rPr>
                <w:rFonts w:ascii="Calibri" w:hAnsi="Calibri" w:cs="Arial"/>
                <w:sz w:val="20"/>
                <w:szCs w:val="20"/>
                <w:lang w:eastAsia="en-US"/>
              </w:rPr>
            </w:pPr>
            <w:r w:rsidRPr="00F91D74">
              <w:rPr>
                <w:rFonts w:ascii="Calibri" w:hAnsi="Calibri" w:cs="Arial"/>
                <w:sz w:val="20"/>
                <w:szCs w:val="20"/>
                <w:lang w:eastAsia="en-US"/>
              </w:rPr>
              <w:lastRenderedPageBreak/>
              <w:t xml:space="preserve">W kryterium badane będzie czy projekt jest zgodny z zapisami  Wytycznych  w zakresie realizacji zasady równości szans i niedyskryminacji, w tym dostępności dla osób z niepełnosprawnościami oraz zasady </w:t>
            </w:r>
            <w:r w:rsidRPr="00F91D74">
              <w:rPr>
                <w:rFonts w:ascii="Calibri" w:hAnsi="Calibri" w:cs="Arial"/>
                <w:sz w:val="20"/>
                <w:szCs w:val="20"/>
                <w:lang w:eastAsia="en-US"/>
              </w:rPr>
              <w:lastRenderedPageBreak/>
              <w:t>równości szans kobiet i mężczyzn w ramach funduszy unijnych na lata 2014-2020.</w:t>
            </w:r>
          </w:p>
          <w:p w:rsidR="008F3E88" w:rsidRDefault="00F91D74" w:rsidP="00F91D74">
            <w:pPr>
              <w:pStyle w:val="Style2"/>
              <w:widowControl/>
              <w:spacing w:line="240" w:lineRule="exact"/>
              <w:jc w:val="both"/>
              <w:rPr>
                <w:rFonts w:ascii="Calibri" w:hAnsi="Calibri" w:cs="Arial"/>
                <w:sz w:val="20"/>
                <w:szCs w:val="20"/>
                <w:lang w:eastAsia="en-US"/>
              </w:rPr>
            </w:pPr>
            <w:r w:rsidRPr="008F3E88">
              <w:rPr>
                <w:rFonts w:ascii="Calibri" w:hAnsi="Calibri" w:cs="Arial"/>
                <w:b/>
                <w:bCs/>
                <w:sz w:val="20"/>
                <w:szCs w:val="20"/>
                <w:lang w:eastAsia="en-US"/>
              </w:rPr>
              <w:t>Nowe produkty</w:t>
            </w:r>
            <w:r w:rsidRPr="00F91D74">
              <w:rPr>
                <w:rFonts w:ascii="Calibri" w:hAnsi="Calibri" w:cs="Arial"/>
                <w:sz w:val="20"/>
                <w:szCs w:val="20"/>
                <w:lang w:eastAsia="en-US"/>
              </w:rPr>
              <w:t xml:space="preserve"> projektów finansowane ze środków polityki spójności </w:t>
            </w:r>
            <w:r w:rsidRPr="008F3E88">
              <w:rPr>
                <w:rFonts w:ascii="Calibri" w:hAnsi="Calibri" w:cs="Arial"/>
                <w:b/>
                <w:bCs/>
                <w:sz w:val="20"/>
                <w:szCs w:val="20"/>
                <w:lang w:eastAsia="en-US"/>
              </w:rPr>
              <w:t>muszą być zgodne z koncepcją uniwersalnego projektowania</w:t>
            </w:r>
            <w:r w:rsidRPr="00F91D74">
              <w:rPr>
                <w:rFonts w:ascii="Calibri" w:hAnsi="Calibri" w:cs="Arial"/>
                <w:sz w:val="20"/>
                <w:szCs w:val="20"/>
                <w:lang w:eastAsia="en-US"/>
              </w:rPr>
              <w:t>.</w:t>
            </w:r>
          </w:p>
          <w:p w:rsidR="00F91D74" w:rsidRPr="00F91D74" w:rsidRDefault="00F91D74" w:rsidP="00F91D74">
            <w:pPr>
              <w:pStyle w:val="Style2"/>
              <w:widowControl/>
              <w:spacing w:line="240" w:lineRule="exact"/>
              <w:jc w:val="both"/>
              <w:rPr>
                <w:rFonts w:ascii="Calibri" w:hAnsi="Calibri" w:cs="Arial"/>
                <w:sz w:val="20"/>
                <w:szCs w:val="20"/>
                <w:lang w:eastAsia="en-US"/>
              </w:rPr>
            </w:pPr>
            <w:r w:rsidRPr="00F91D74">
              <w:rPr>
                <w:rFonts w:ascii="Calibri" w:hAnsi="Calibri" w:cs="Arial"/>
                <w:sz w:val="20"/>
                <w:szCs w:val="20"/>
                <w:lang w:eastAsia="en-US"/>
              </w:rPr>
              <w:t xml:space="preserve">W przypadku obiektów i </w:t>
            </w:r>
            <w:r w:rsidRPr="008F3E88">
              <w:rPr>
                <w:rFonts w:ascii="Calibri" w:hAnsi="Calibri" w:cs="Arial"/>
                <w:sz w:val="20"/>
                <w:szCs w:val="20"/>
                <w:lang w:eastAsia="en-US"/>
              </w:rPr>
              <w:t>zasobów modernizowanych (</w:t>
            </w:r>
            <w:r w:rsidRPr="008F3E88">
              <w:rPr>
                <w:rFonts w:ascii="Calibri" w:hAnsi="Calibri" w:cs="Arial"/>
                <w:b/>
                <w:bCs/>
                <w:sz w:val="20"/>
                <w:szCs w:val="20"/>
                <w:lang w:eastAsia="en-US"/>
              </w:rPr>
              <w:t>przebudowa, rozbudowa</w:t>
            </w:r>
            <w:r w:rsidRPr="008F3E88">
              <w:rPr>
                <w:rFonts w:ascii="Calibri" w:hAnsi="Calibri" w:cs="Arial"/>
                <w:sz w:val="20"/>
                <w:szCs w:val="20"/>
                <w:lang w:eastAsia="en-US"/>
              </w:rPr>
              <w:t>)</w:t>
            </w:r>
            <w:r w:rsidRPr="00F91D74">
              <w:rPr>
                <w:rFonts w:ascii="Calibri" w:hAnsi="Calibri" w:cs="Arial"/>
                <w:sz w:val="20"/>
                <w:szCs w:val="20"/>
                <w:lang w:eastAsia="en-US"/>
              </w:rPr>
              <w:t xml:space="preserve"> zastosowanie standardów dostępności jest </w:t>
            </w:r>
            <w:r w:rsidRPr="008F3E88">
              <w:rPr>
                <w:rFonts w:ascii="Calibri" w:hAnsi="Calibri" w:cs="Arial"/>
                <w:b/>
                <w:bCs/>
                <w:sz w:val="20"/>
                <w:szCs w:val="20"/>
                <w:lang w:eastAsia="en-US"/>
              </w:rPr>
              <w:t>obligatoryjne o ile pozwalają na to warunki techniczne i zakres prowadzonej modernizacji</w:t>
            </w:r>
            <w:r w:rsidRPr="00F91D74">
              <w:rPr>
                <w:rFonts w:ascii="Calibri" w:hAnsi="Calibri" w:cs="Arial"/>
                <w:sz w:val="20"/>
                <w:szCs w:val="20"/>
                <w:lang w:eastAsia="en-US"/>
              </w:rPr>
              <w:t>. W przypadku modernizacji dostępność dotyczy co najmniej tych elementów budynku, które będą przedmiotem dofinansowania.</w:t>
            </w:r>
          </w:p>
          <w:p w:rsidR="008C0493" w:rsidRPr="00F91D74" w:rsidRDefault="008C0493" w:rsidP="00E80719">
            <w:pPr>
              <w:spacing w:line="240" w:lineRule="auto"/>
              <w:jc w:val="both"/>
              <w:rPr>
                <w:rFonts w:eastAsia="Times New Roman" w:cs="Arial"/>
                <w:szCs w:val="20"/>
              </w:rPr>
            </w:pPr>
          </w:p>
          <w:p w:rsidR="00CC1AC7" w:rsidRPr="008C0493" w:rsidRDefault="00F470F9" w:rsidP="00E80719">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shd w:val="clear" w:color="auto" w:fill="auto"/>
            <w:vAlign w:val="center"/>
            <w:hideMark/>
          </w:tcPr>
          <w:p w:rsidR="00B16F2D" w:rsidRPr="00C2063A" w:rsidRDefault="00B16F2D" w:rsidP="002E42E5">
            <w:pPr>
              <w:spacing w:line="240" w:lineRule="auto"/>
              <w:jc w:val="center"/>
              <w:rPr>
                <w:rFonts w:eastAsia="Times New Roman"/>
                <w:szCs w:val="20"/>
                <w:lang w:eastAsia="pl-PL"/>
              </w:rPr>
            </w:pPr>
          </w:p>
        </w:tc>
        <w:tc>
          <w:tcPr>
            <w:tcW w:w="709" w:type="dxa"/>
            <w:shd w:val="clear" w:color="auto" w:fill="auto"/>
            <w:vAlign w:val="center"/>
            <w:hideMark/>
          </w:tcPr>
          <w:p w:rsidR="00B16F2D" w:rsidRPr="00C2063A" w:rsidRDefault="00B16F2D" w:rsidP="002E42E5">
            <w:pPr>
              <w:spacing w:line="240" w:lineRule="auto"/>
              <w:jc w:val="center"/>
              <w:rPr>
                <w:rFonts w:eastAsia="Times New Roman"/>
                <w:szCs w:val="20"/>
                <w:lang w:eastAsia="pl-PL"/>
              </w:rPr>
            </w:pPr>
          </w:p>
        </w:tc>
        <w:tc>
          <w:tcPr>
            <w:tcW w:w="850" w:type="dxa"/>
            <w:shd w:val="clear" w:color="auto" w:fill="auto"/>
            <w:vAlign w:val="center"/>
            <w:hideMark/>
          </w:tcPr>
          <w:p w:rsidR="00B16F2D" w:rsidRPr="00C2063A" w:rsidRDefault="00B16F2D" w:rsidP="002E42E5">
            <w:pPr>
              <w:spacing w:line="240" w:lineRule="auto"/>
              <w:jc w:val="center"/>
              <w:rPr>
                <w:rFonts w:eastAsia="Times New Roman"/>
                <w:szCs w:val="20"/>
                <w:lang w:eastAsia="pl-PL"/>
              </w:rPr>
            </w:pPr>
          </w:p>
        </w:tc>
      </w:tr>
      <w:tr w:rsidR="009E401F" w:rsidRPr="00C2063A" w:rsidTr="00F470F9">
        <w:tc>
          <w:tcPr>
            <w:tcW w:w="590" w:type="dxa"/>
            <w:shd w:val="clear" w:color="auto" w:fill="auto"/>
            <w:vAlign w:val="center"/>
            <w:hideMark/>
          </w:tcPr>
          <w:p w:rsidR="009E401F" w:rsidRPr="00C2063A" w:rsidRDefault="00B16F2D" w:rsidP="00B60C66">
            <w:pPr>
              <w:spacing w:line="240" w:lineRule="auto"/>
              <w:jc w:val="center"/>
              <w:rPr>
                <w:rFonts w:eastAsia="Times New Roman" w:cs="Arial"/>
                <w:b/>
                <w:szCs w:val="20"/>
                <w:lang w:eastAsia="pl-PL"/>
              </w:rPr>
            </w:pPr>
            <w:r>
              <w:rPr>
                <w:rFonts w:eastAsia="Times New Roman" w:cs="Arial"/>
                <w:b/>
                <w:szCs w:val="20"/>
                <w:lang w:eastAsia="pl-PL"/>
              </w:rPr>
              <w:lastRenderedPageBreak/>
              <w:t>1</w:t>
            </w:r>
            <w:r w:rsidR="00D4601E">
              <w:rPr>
                <w:rFonts w:eastAsia="Times New Roman" w:cs="Arial"/>
                <w:b/>
                <w:szCs w:val="20"/>
                <w:lang w:eastAsia="pl-PL"/>
              </w:rPr>
              <w:t>0</w:t>
            </w:r>
            <w:r w:rsidR="009E401F" w:rsidRPr="00C2063A">
              <w:rPr>
                <w:rFonts w:eastAsia="Times New Roman" w:cs="Arial"/>
                <w:b/>
                <w:szCs w:val="20"/>
                <w:lang w:eastAsia="pl-PL"/>
              </w:rPr>
              <w:t>.</w:t>
            </w:r>
          </w:p>
        </w:tc>
        <w:tc>
          <w:tcPr>
            <w:tcW w:w="3261" w:type="dxa"/>
            <w:shd w:val="clear" w:color="auto" w:fill="auto"/>
            <w:vAlign w:val="center"/>
            <w:hideMark/>
          </w:tcPr>
          <w:p w:rsidR="00713DAB" w:rsidRDefault="00571B33" w:rsidP="00713DAB">
            <w:pPr>
              <w:spacing w:line="240" w:lineRule="auto"/>
              <w:rPr>
                <w:b/>
                <w:color w:val="000000"/>
                <w:szCs w:val="20"/>
              </w:rPr>
            </w:pPr>
            <w:r w:rsidRPr="009C2BDA">
              <w:rPr>
                <w:b/>
                <w:color w:val="000000"/>
                <w:szCs w:val="20"/>
              </w:rPr>
              <w:t xml:space="preserve">Czy projekt wykazuje zdolność do adaptacji do zmian klimatu </w:t>
            </w:r>
          </w:p>
          <w:p w:rsidR="009E401F" w:rsidRPr="009C2BDA" w:rsidRDefault="00571B33" w:rsidP="00713DAB">
            <w:pPr>
              <w:spacing w:line="240" w:lineRule="auto"/>
              <w:rPr>
                <w:b/>
                <w:color w:val="000000"/>
                <w:szCs w:val="20"/>
              </w:rPr>
            </w:pPr>
            <w:r w:rsidRPr="009C2BDA">
              <w:rPr>
                <w:b/>
                <w:color w:val="000000"/>
                <w:szCs w:val="20"/>
              </w:rPr>
              <w:t>i reagowania na ryzyko powodziowe? (jeśli dotyczy)</w:t>
            </w:r>
          </w:p>
        </w:tc>
        <w:tc>
          <w:tcPr>
            <w:tcW w:w="8788" w:type="dxa"/>
            <w:shd w:val="clear" w:color="auto" w:fill="auto"/>
            <w:vAlign w:val="center"/>
            <w:hideMark/>
          </w:tcPr>
          <w:p w:rsidR="00713DAB" w:rsidRDefault="00571B33" w:rsidP="00CC1AC7">
            <w:pPr>
              <w:spacing w:before="60" w:line="240" w:lineRule="auto"/>
              <w:jc w:val="both"/>
              <w:rPr>
                <w:color w:val="000000"/>
                <w:szCs w:val="20"/>
              </w:rPr>
            </w:pPr>
            <w:r w:rsidRPr="009C2BDA">
              <w:rPr>
                <w:color w:val="000000"/>
                <w:szCs w:val="20"/>
              </w:rPr>
              <w:t xml:space="preserve">Zdolność do reagowania i adaptacji do zmian klimatu (w szczególności w obszarze zagrożenia powodziowego). Wszelkie elementy infrastruktury zlokalizowane na obszarach zagrożonych powodzią (oceniana zgodnie z dyrektywą 2007/60/WE), powinny być zaprojektowane w sposób, który uwzględnia to ryzyko. Dokumentacja projektowa powinna wyraźnie </w:t>
            </w:r>
            <w:r w:rsidR="00BD7C3E" w:rsidRPr="009C2BDA">
              <w:rPr>
                <w:color w:val="000000"/>
                <w:szCs w:val="20"/>
              </w:rPr>
              <w:t>wskazywać,</w:t>
            </w:r>
            <w:r w:rsidRPr="009C2BDA">
              <w:rPr>
                <w:color w:val="000000"/>
                <w:szCs w:val="20"/>
              </w:rPr>
              <w:t xml:space="preserve"> czy inwestycja ma wpływ na ryzyko powodziowe, a jeśli tak, to w jaki sp</w:t>
            </w:r>
            <w:r w:rsidR="00713DAB">
              <w:rPr>
                <w:color w:val="000000"/>
                <w:szCs w:val="20"/>
              </w:rPr>
              <w:t>osób zarządza się tym ryzykiem.</w:t>
            </w:r>
          </w:p>
          <w:p w:rsidR="00702712" w:rsidRDefault="00571B33" w:rsidP="00702712">
            <w:pPr>
              <w:spacing w:before="60" w:line="240" w:lineRule="auto"/>
              <w:jc w:val="both"/>
              <w:rPr>
                <w:color w:val="000000"/>
                <w:szCs w:val="20"/>
              </w:rPr>
            </w:pPr>
            <w:r w:rsidRPr="009C2BDA">
              <w:rPr>
                <w:color w:val="000000"/>
                <w:szCs w:val="20"/>
              </w:rPr>
              <w:t xml:space="preserve">Kryterium to </w:t>
            </w:r>
            <w:r w:rsidRPr="00713DAB">
              <w:rPr>
                <w:b/>
                <w:color w:val="000000"/>
                <w:szCs w:val="20"/>
              </w:rPr>
              <w:t>nie dotyczy</w:t>
            </w:r>
            <w:r w:rsidRPr="009C2BDA">
              <w:rPr>
                <w:color w:val="000000"/>
                <w:szCs w:val="20"/>
              </w:rPr>
              <w:t xml:space="preserve"> projektu o charakterze nieinfrastrukturalnym</w:t>
            </w:r>
            <w:r w:rsidR="00AD6F81" w:rsidRPr="00AD6F81">
              <w:rPr>
                <w:b/>
                <w:color w:val="000000"/>
                <w:szCs w:val="20"/>
              </w:rPr>
              <w:t>*</w:t>
            </w:r>
            <w:r w:rsidRPr="009C2BDA">
              <w:rPr>
                <w:color w:val="000000"/>
                <w:szCs w:val="20"/>
              </w:rPr>
              <w:t>.</w:t>
            </w:r>
          </w:p>
          <w:p w:rsidR="008C0493" w:rsidRDefault="008C0493" w:rsidP="00702712">
            <w:pPr>
              <w:spacing w:before="60" w:line="240" w:lineRule="auto"/>
              <w:jc w:val="both"/>
              <w:rPr>
                <w:color w:val="000000"/>
                <w:szCs w:val="20"/>
              </w:rPr>
            </w:pPr>
            <w:r>
              <w:rPr>
                <w:color w:val="000000"/>
                <w:szCs w:val="20"/>
              </w:rPr>
              <w:t>J</w:t>
            </w:r>
            <w:r w:rsidRPr="008C0493">
              <w:rPr>
                <w:color w:val="000000"/>
                <w:szCs w:val="20"/>
              </w:rPr>
              <w:t xml:space="preserve">eżeli uzasadniono, że </w:t>
            </w:r>
            <w:r w:rsidRPr="00702712">
              <w:rPr>
                <w:b/>
                <w:color w:val="000000"/>
                <w:szCs w:val="20"/>
              </w:rPr>
              <w:t>projekt nie dotyczy powyższych kwestii, wówczas kryterium uznaje się za spełnione</w:t>
            </w:r>
            <w:r w:rsidRPr="008C0493">
              <w:rPr>
                <w:color w:val="000000"/>
                <w:szCs w:val="20"/>
              </w:rPr>
              <w:t>.</w:t>
            </w:r>
          </w:p>
          <w:p w:rsidR="008C0493" w:rsidRDefault="008C0493" w:rsidP="00CC1AC7">
            <w:pPr>
              <w:spacing w:line="240" w:lineRule="auto"/>
              <w:jc w:val="both"/>
              <w:rPr>
                <w:b/>
                <w:bCs/>
                <w:color w:val="000000"/>
                <w:szCs w:val="20"/>
              </w:rPr>
            </w:pPr>
          </w:p>
          <w:p w:rsidR="009E401F" w:rsidRPr="00AD6F81" w:rsidRDefault="00AD6F81" w:rsidP="00CC1AC7">
            <w:pPr>
              <w:spacing w:line="240" w:lineRule="auto"/>
              <w:jc w:val="both"/>
              <w:rPr>
                <w:color w:val="000000"/>
                <w:szCs w:val="20"/>
              </w:rPr>
            </w:pPr>
            <w:r w:rsidRPr="00AD6F81">
              <w:rPr>
                <w:b/>
                <w:bCs/>
                <w:color w:val="000000"/>
                <w:szCs w:val="20"/>
              </w:rPr>
              <w:t>*</w:t>
            </w:r>
            <w:r>
              <w:rPr>
                <w:b/>
                <w:bCs/>
                <w:color w:val="000000"/>
                <w:szCs w:val="20"/>
              </w:rPr>
              <w:t xml:space="preserve"> </w:t>
            </w:r>
            <w:r w:rsidR="00571B33" w:rsidRPr="00AD6F81">
              <w:rPr>
                <w:b/>
                <w:bCs/>
                <w:color w:val="000000"/>
                <w:szCs w:val="20"/>
              </w:rPr>
              <w:t>Projekt o charakterze nieinfrastrukturalnym należy rozumieć jako</w:t>
            </w:r>
            <w:r w:rsidR="00571B33" w:rsidRPr="00AD6F81">
              <w:rPr>
                <w:color w:val="000000"/>
                <w:szCs w:val="20"/>
              </w:rPr>
              <w:t xml:space="preserve"> projekt zakupowy, szkoleniowy, edukacyjny, reklamowy, badawczy, który nie powoduje ingerencji w środowisku lub nie polega na przekształceniu terenu lub zmianie jego wykorzystywania.</w:t>
            </w:r>
          </w:p>
          <w:p w:rsidR="00F470F9" w:rsidRDefault="00F470F9" w:rsidP="00CC1AC7">
            <w:pPr>
              <w:spacing w:line="240" w:lineRule="auto"/>
              <w:jc w:val="both"/>
              <w:rPr>
                <w:color w:val="000000"/>
                <w:szCs w:val="20"/>
              </w:rPr>
            </w:pPr>
          </w:p>
          <w:p w:rsidR="00B5686C" w:rsidRPr="008C0493" w:rsidRDefault="00F470F9" w:rsidP="008C0493">
            <w:pPr>
              <w:spacing w:line="240" w:lineRule="auto"/>
              <w:jc w:val="both"/>
              <w:rPr>
                <w:rFonts w:eastAsia="Times New Roman" w:cs="Arial"/>
                <w:szCs w:val="20"/>
              </w:rPr>
            </w:pPr>
            <w:r>
              <w:rPr>
                <w:rFonts w:eastAsia="Times New Roman" w:cs="Arial"/>
                <w:szCs w:val="20"/>
              </w:rPr>
              <w:t xml:space="preserve">Na wezwanie Instytucji Zarządzającej RPOWŚ 2014-2020, Wnioskodawca może uzupełnić lub poprawić projekt w zakresie niniejszego kryterium na etapie oceny spełniania kryteriów wyboru (zgodnie z art. 45 </w:t>
            </w:r>
            <w:r>
              <w:rPr>
                <w:rFonts w:eastAsia="Times New Roman" w:cs="Arial"/>
                <w:szCs w:val="20"/>
              </w:rPr>
              <w:br/>
              <w:t>ust. 3 ustawy wdrożeniowej).</w:t>
            </w:r>
          </w:p>
        </w:tc>
        <w:tc>
          <w:tcPr>
            <w:tcW w:w="567" w:type="dxa"/>
            <w:shd w:val="clear" w:color="auto" w:fill="auto"/>
            <w:vAlign w:val="center"/>
            <w:hideMark/>
          </w:tcPr>
          <w:p w:rsidR="009E401F" w:rsidRPr="00C2063A" w:rsidRDefault="009E401F" w:rsidP="002E42E5">
            <w:pPr>
              <w:spacing w:line="240" w:lineRule="auto"/>
              <w:jc w:val="center"/>
              <w:rPr>
                <w:rFonts w:eastAsia="Times New Roman"/>
                <w:szCs w:val="20"/>
                <w:lang w:eastAsia="pl-PL"/>
              </w:rPr>
            </w:pPr>
          </w:p>
        </w:tc>
        <w:tc>
          <w:tcPr>
            <w:tcW w:w="709" w:type="dxa"/>
            <w:shd w:val="clear" w:color="auto" w:fill="auto"/>
            <w:vAlign w:val="center"/>
            <w:hideMark/>
          </w:tcPr>
          <w:p w:rsidR="009E401F" w:rsidRPr="00C2063A" w:rsidRDefault="009E401F" w:rsidP="002E42E5">
            <w:pPr>
              <w:spacing w:line="240" w:lineRule="auto"/>
              <w:jc w:val="center"/>
              <w:rPr>
                <w:rFonts w:eastAsia="Times New Roman"/>
                <w:szCs w:val="20"/>
                <w:lang w:eastAsia="pl-PL"/>
              </w:rPr>
            </w:pPr>
          </w:p>
        </w:tc>
        <w:tc>
          <w:tcPr>
            <w:tcW w:w="850" w:type="dxa"/>
            <w:shd w:val="clear" w:color="auto" w:fill="auto"/>
            <w:vAlign w:val="center"/>
            <w:hideMark/>
          </w:tcPr>
          <w:p w:rsidR="009E401F" w:rsidRPr="00C2063A" w:rsidRDefault="009E401F" w:rsidP="002E42E5">
            <w:pPr>
              <w:spacing w:line="240" w:lineRule="auto"/>
              <w:jc w:val="center"/>
              <w:rPr>
                <w:rFonts w:eastAsia="Times New Roman"/>
                <w:szCs w:val="20"/>
                <w:lang w:eastAsia="pl-PL"/>
              </w:rPr>
            </w:pPr>
          </w:p>
        </w:tc>
      </w:tr>
      <w:tr w:rsidR="004501F2" w:rsidRPr="00C2063A" w:rsidTr="00F470F9">
        <w:tc>
          <w:tcPr>
            <w:tcW w:w="590" w:type="dxa"/>
            <w:shd w:val="clear" w:color="auto" w:fill="auto"/>
            <w:vAlign w:val="center"/>
            <w:hideMark/>
          </w:tcPr>
          <w:p w:rsidR="004501F2" w:rsidRDefault="004501F2" w:rsidP="00B60C66">
            <w:pPr>
              <w:spacing w:line="240" w:lineRule="auto"/>
              <w:jc w:val="center"/>
              <w:rPr>
                <w:rFonts w:eastAsia="Times New Roman" w:cs="Arial"/>
                <w:b/>
                <w:szCs w:val="20"/>
                <w:lang w:eastAsia="pl-PL"/>
              </w:rPr>
            </w:pPr>
            <w:r>
              <w:rPr>
                <w:rFonts w:eastAsia="Times New Roman" w:cs="Arial"/>
                <w:b/>
                <w:szCs w:val="20"/>
                <w:lang w:eastAsia="pl-PL"/>
              </w:rPr>
              <w:t>1</w:t>
            </w:r>
            <w:r w:rsidR="00D4601E">
              <w:rPr>
                <w:rFonts w:eastAsia="Times New Roman" w:cs="Arial"/>
                <w:b/>
                <w:szCs w:val="20"/>
                <w:lang w:eastAsia="pl-PL"/>
              </w:rPr>
              <w:t>1.</w:t>
            </w:r>
          </w:p>
        </w:tc>
        <w:tc>
          <w:tcPr>
            <w:tcW w:w="3261" w:type="dxa"/>
            <w:shd w:val="clear" w:color="auto" w:fill="auto"/>
            <w:vAlign w:val="center"/>
            <w:hideMark/>
          </w:tcPr>
          <w:p w:rsidR="004501F2" w:rsidRPr="009C2BDA" w:rsidRDefault="00BD7C3E" w:rsidP="009C2BDA">
            <w:pPr>
              <w:spacing w:line="240" w:lineRule="auto"/>
              <w:rPr>
                <w:b/>
                <w:color w:val="000000"/>
                <w:szCs w:val="20"/>
              </w:rPr>
            </w:pPr>
            <w:r w:rsidRPr="00BD7C3E">
              <w:rPr>
                <w:b/>
                <w:color w:val="000000"/>
                <w:szCs w:val="20"/>
              </w:rPr>
              <w:t xml:space="preserve">Czy wsparcie ujęte w projekcie jest niezbędne z punku widzenia udzielania świadczeń zdrowotnych finansowanych ze środków publicznych z zakresu </w:t>
            </w:r>
            <w:r w:rsidR="000957AA">
              <w:rPr>
                <w:b/>
                <w:color w:val="000000"/>
                <w:szCs w:val="20"/>
              </w:rPr>
              <w:t>rehabilitacji ogólnoustrojowej dedykowanej chorobom układu kostno - mięśniowego</w:t>
            </w:r>
            <w:r w:rsidRPr="00BD7C3E">
              <w:rPr>
                <w:b/>
                <w:color w:val="000000"/>
                <w:szCs w:val="20"/>
              </w:rPr>
              <w:t>?</w:t>
            </w:r>
          </w:p>
        </w:tc>
        <w:tc>
          <w:tcPr>
            <w:tcW w:w="8788" w:type="dxa"/>
            <w:shd w:val="clear" w:color="auto" w:fill="auto"/>
            <w:vAlign w:val="center"/>
            <w:hideMark/>
          </w:tcPr>
          <w:p w:rsidR="00AC3A64" w:rsidRPr="00AC3A64" w:rsidRDefault="00AC3A64" w:rsidP="0032516C">
            <w:pPr>
              <w:spacing w:before="60" w:line="240" w:lineRule="auto"/>
              <w:jc w:val="both"/>
              <w:rPr>
                <w:color w:val="000000"/>
                <w:szCs w:val="20"/>
              </w:rPr>
            </w:pPr>
            <w:r w:rsidRPr="00AC3A64">
              <w:rPr>
                <w:color w:val="000000"/>
                <w:szCs w:val="20"/>
              </w:rPr>
              <w:t>Wsparcie może uzyskać projekt, w którym:</w:t>
            </w:r>
          </w:p>
          <w:p w:rsidR="00AC3A64" w:rsidRPr="00222182" w:rsidRDefault="00AC3A64" w:rsidP="0032516C">
            <w:pPr>
              <w:pStyle w:val="Akapitzlist"/>
              <w:numPr>
                <w:ilvl w:val="0"/>
                <w:numId w:val="23"/>
              </w:numPr>
              <w:spacing w:before="60" w:line="240" w:lineRule="auto"/>
              <w:contextualSpacing w:val="0"/>
              <w:jc w:val="both"/>
              <w:rPr>
                <w:color w:val="000000"/>
                <w:szCs w:val="20"/>
              </w:rPr>
            </w:pPr>
            <w:r w:rsidRPr="00222182">
              <w:rPr>
                <w:color w:val="000000"/>
                <w:szCs w:val="20"/>
              </w:rPr>
              <w:t xml:space="preserve">wydatki związane z przeprowadzeniem robót budowlanych </w:t>
            </w:r>
            <w:r w:rsidRPr="00F53AE9">
              <w:rPr>
                <w:b/>
                <w:color w:val="000000"/>
                <w:szCs w:val="20"/>
              </w:rPr>
              <w:t>infrastruktury wspólnej</w:t>
            </w:r>
            <w:r w:rsidRPr="00222182">
              <w:rPr>
                <w:color w:val="000000"/>
                <w:szCs w:val="20"/>
              </w:rPr>
              <w:t xml:space="preserve">, tj. m. in. dachu, piwnic, klatek schodowych, wind, wewnętrznych ciągów komunikacyjnych w budynku, w którym zlokalizowane będą komórki organizacyjne realizujące świadczenia zdrowotne w zakresie </w:t>
            </w:r>
            <w:r w:rsidR="00BD6530">
              <w:rPr>
                <w:color w:val="000000"/>
                <w:szCs w:val="20"/>
              </w:rPr>
              <w:t>rehabilitacji ogólnoustrojowej dedykowanej chorobom układu kostno - mięśniowego</w:t>
            </w:r>
            <w:r w:rsidRPr="00222182">
              <w:rPr>
                <w:color w:val="000000"/>
                <w:szCs w:val="20"/>
              </w:rPr>
              <w:t xml:space="preserve"> stanowiące przedmiot konkursu, zostaną uznane za kwalifikowalne jedynie w proporcji równej udziałowi powierzchni tych komórek organizacyjnych w całości powierzchni budynku, w którym się znajdują,</w:t>
            </w:r>
          </w:p>
          <w:p w:rsidR="00AC3A64" w:rsidRPr="00222182" w:rsidRDefault="00AC3A64" w:rsidP="0032516C">
            <w:pPr>
              <w:pStyle w:val="Akapitzlist"/>
              <w:numPr>
                <w:ilvl w:val="0"/>
                <w:numId w:val="23"/>
              </w:numPr>
              <w:spacing w:before="60" w:line="240" w:lineRule="auto"/>
              <w:ind w:left="357" w:hanging="357"/>
              <w:contextualSpacing w:val="0"/>
              <w:jc w:val="both"/>
              <w:rPr>
                <w:color w:val="000000"/>
                <w:szCs w:val="20"/>
              </w:rPr>
            </w:pPr>
            <w:r w:rsidRPr="00222182">
              <w:rPr>
                <w:color w:val="000000"/>
                <w:szCs w:val="20"/>
              </w:rPr>
              <w:lastRenderedPageBreak/>
              <w:t>wydatki związane z przeprowadzenie robót budowlanych i doposażenie</w:t>
            </w:r>
            <w:r w:rsidR="005043D6">
              <w:rPr>
                <w:color w:val="000000"/>
                <w:szCs w:val="20"/>
              </w:rPr>
              <w:t>m</w:t>
            </w:r>
            <w:r w:rsidRPr="00222182">
              <w:rPr>
                <w:color w:val="000000"/>
                <w:szCs w:val="20"/>
              </w:rPr>
              <w:t xml:space="preserve"> </w:t>
            </w:r>
            <w:r w:rsidRPr="00F53AE9">
              <w:rPr>
                <w:b/>
                <w:color w:val="000000"/>
                <w:szCs w:val="20"/>
              </w:rPr>
              <w:t>pracowni diagnostycznych</w:t>
            </w:r>
            <w:r w:rsidRPr="00222182">
              <w:rPr>
                <w:color w:val="000000"/>
                <w:szCs w:val="20"/>
              </w:rPr>
              <w:t xml:space="preserve">, które współpracują przy udzielaniu świadczeń zdrowotnych w zakresie </w:t>
            </w:r>
            <w:r w:rsidR="005043D6">
              <w:rPr>
                <w:color w:val="000000"/>
                <w:szCs w:val="20"/>
              </w:rPr>
              <w:t>rehabilitacji ogólnoustrojowej dedykowanej chorobom układu kostno - mięśniowego</w:t>
            </w:r>
            <w:r w:rsidRPr="00222182">
              <w:rPr>
                <w:color w:val="000000"/>
                <w:szCs w:val="20"/>
              </w:rPr>
              <w:t xml:space="preserve"> zostaną uznane za kwalifikowalne jedynie w</w:t>
            </w:r>
            <w:r w:rsidR="004E4B7D">
              <w:rPr>
                <w:color w:val="000000"/>
                <w:szCs w:val="20"/>
              </w:rPr>
              <w:t> </w:t>
            </w:r>
            <w:r w:rsidRPr="00222182">
              <w:rPr>
                <w:color w:val="000000"/>
                <w:szCs w:val="20"/>
              </w:rPr>
              <w:t>proporcji równej udziałowi w jakiej ich działalność realizowana jest na rzecz komórek organizacyjnych udzielających świadczeń zdrowotnych w dziedzinach stanowiących przedmiot konkursu,</w:t>
            </w:r>
          </w:p>
          <w:p w:rsidR="00AC3A64" w:rsidRPr="00222182" w:rsidRDefault="00AC3A64" w:rsidP="0032516C">
            <w:pPr>
              <w:pStyle w:val="Akapitzlist"/>
              <w:numPr>
                <w:ilvl w:val="0"/>
                <w:numId w:val="23"/>
              </w:numPr>
              <w:spacing w:before="60" w:line="240" w:lineRule="auto"/>
              <w:contextualSpacing w:val="0"/>
              <w:jc w:val="both"/>
              <w:rPr>
                <w:color w:val="000000"/>
                <w:szCs w:val="20"/>
              </w:rPr>
            </w:pPr>
            <w:r w:rsidRPr="00222182">
              <w:rPr>
                <w:color w:val="000000"/>
                <w:szCs w:val="20"/>
              </w:rPr>
              <w:t xml:space="preserve">za kwalifikowalne </w:t>
            </w:r>
            <w:r w:rsidRPr="00F53AE9">
              <w:rPr>
                <w:b/>
                <w:color w:val="000000"/>
                <w:szCs w:val="20"/>
              </w:rPr>
              <w:t>nie zostaną uznane</w:t>
            </w:r>
            <w:r w:rsidRPr="00222182">
              <w:rPr>
                <w:color w:val="000000"/>
                <w:szCs w:val="20"/>
              </w:rPr>
              <w:t xml:space="preserve"> wydatki związane z budową/remontem</w:t>
            </w:r>
            <w:r w:rsidR="00BE0810">
              <w:rPr>
                <w:color w:val="000000"/>
                <w:szCs w:val="20"/>
              </w:rPr>
              <w:t>:</w:t>
            </w:r>
            <w:r w:rsidRPr="00222182">
              <w:rPr>
                <w:color w:val="000000"/>
                <w:szCs w:val="20"/>
              </w:rPr>
              <w:t xml:space="preserve"> miejsc parkingowych, a</w:t>
            </w:r>
            <w:r w:rsidR="00D561B1">
              <w:rPr>
                <w:color w:val="000000"/>
                <w:szCs w:val="20"/>
              </w:rPr>
              <w:t> </w:t>
            </w:r>
            <w:r w:rsidRPr="00222182">
              <w:rPr>
                <w:color w:val="000000"/>
                <w:szCs w:val="20"/>
              </w:rPr>
              <w:t>także dróg, chodników prowadzących z drogi publicznej do podmiotu leczniczego oraz inn</w:t>
            </w:r>
            <w:r w:rsidR="00BE0810">
              <w:rPr>
                <w:color w:val="000000"/>
                <w:szCs w:val="20"/>
              </w:rPr>
              <w:t>ą</w:t>
            </w:r>
            <w:r w:rsidRPr="00222182">
              <w:rPr>
                <w:color w:val="000000"/>
                <w:szCs w:val="20"/>
              </w:rPr>
              <w:t xml:space="preserve"> infrastruktur</w:t>
            </w:r>
            <w:r w:rsidR="00BE0810">
              <w:rPr>
                <w:color w:val="000000"/>
                <w:szCs w:val="20"/>
              </w:rPr>
              <w:t>ą</w:t>
            </w:r>
            <w:r w:rsidRPr="00222182">
              <w:rPr>
                <w:color w:val="000000"/>
                <w:szCs w:val="20"/>
              </w:rPr>
              <w:t xml:space="preserve"> zewnętrzn</w:t>
            </w:r>
            <w:r w:rsidR="00BE0810">
              <w:rPr>
                <w:color w:val="000000"/>
                <w:szCs w:val="20"/>
              </w:rPr>
              <w:t>ą</w:t>
            </w:r>
            <w:r w:rsidRPr="00222182">
              <w:rPr>
                <w:color w:val="000000"/>
                <w:szCs w:val="20"/>
              </w:rPr>
              <w:t>, która nie jest bezpośrednio związana z infrastrukturą przeznaczoną do udzielania świadczeń zdrowotnych stanowiących przedmiot konkursu,</w:t>
            </w:r>
          </w:p>
          <w:p w:rsidR="00AC3A64" w:rsidRPr="00222182" w:rsidRDefault="00AC3A64" w:rsidP="0032516C">
            <w:pPr>
              <w:pStyle w:val="Akapitzlist"/>
              <w:numPr>
                <w:ilvl w:val="0"/>
                <w:numId w:val="23"/>
              </w:numPr>
              <w:spacing w:before="60" w:line="240" w:lineRule="auto"/>
              <w:contextualSpacing w:val="0"/>
              <w:jc w:val="both"/>
              <w:rPr>
                <w:color w:val="000000"/>
                <w:szCs w:val="20"/>
              </w:rPr>
            </w:pPr>
            <w:r w:rsidRPr="00222182">
              <w:rPr>
                <w:color w:val="000000"/>
                <w:szCs w:val="20"/>
              </w:rPr>
              <w:t xml:space="preserve">w przypadku wydatków związanych z budową lub modernizacją </w:t>
            </w:r>
            <w:r w:rsidRPr="00F53AE9">
              <w:rPr>
                <w:b/>
                <w:color w:val="000000"/>
                <w:szCs w:val="20"/>
              </w:rPr>
              <w:t>sieci, instalacji</w:t>
            </w:r>
            <w:r w:rsidRPr="00222182">
              <w:rPr>
                <w:color w:val="000000"/>
                <w:szCs w:val="20"/>
              </w:rPr>
              <w:t xml:space="preserve"> i urządzeń zapewniających możliwość użytkowania infrastruktury zgodnie z jej przeznaczeniem, tj. m.in. telekomunikacyjnych, cieplnych, wentylacyjnych, gazowych, wodociągowych, kanalizacyjnych, elektrycznych lub elektroenergetycznych, za kwalifikowalne zostaną uznane wyłącznie wydatki związane z budową/modernizacją ww. sieci na potrzeby komórek organizacyjnych udzielających świadczeń zdrowotnych stanowiących przedmiot konkursu,</w:t>
            </w:r>
          </w:p>
          <w:p w:rsidR="00AC3A64" w:rsidRPr="00222182" w:rsidRDefault="00AC3A64" w:rsidP="0032516C">
            <w:pPr>
              <w:pStyle w:val="Akapitzlist"/>
              <w:numPr>
                <w:ilvl w:val="0"/>
                <w:numId w:val="23"/>
              </w:numPr>
              <w:spacing w:before="60" w:line="240" w:lineRule="auto"/>
              <w:contextualSpacing w:val="0"/>
              <w:jc w:val="both"/>
              <w:rPr>
                <w:color w:val="000000"/>
                <w:szCs w:val="20"/>
              </w:rPr>
            </w:pPr>
            <w:r w:rsidRPr="00222182">
              <w:rPr>
                <w:color w:val="000000"/>
                <w:szCs w:val="20"/>
              </w:rPr>
              <w:t xml:space="preserve">za kwalifikowane </w:t>
            </w:r>
            <w:r w:rsidRPr="00E073D2">
              <w:rPr>
                <w:b/>
                <w:color w:val="000000"/>
                <w:szCs w:val="20"/>
              </w:rPr>
              <w:t>nie zostaną uznane</w:t>
            </w:r>
            <w:r w:rsidRPr="00222182">
              <w:rPr>
                <w:color w:val="000000"/>
                <w:szCs w:val="20"/>
              </w:rPr>
              <w:t xml:space="preserve"> wydatki poniesione na zakup wyrobów medycznych jednorazowego użytku,</w:t>
            </w:r>
          </w:p>
          <w:p w:rsidR="00AC3A64" w:rsidRPr="00222182" w:rsidRDefault="00AC3A64" w:rsidP="0032516C">
            <w:pPr>
              <w:pStyle w:val="Akapitzlist"/>
              <w:numPr>
                <w:ilvl w:val="0"/>
                <w:numId w:val="23"/>
              </w:numPr>
              <w:spacing w:before="60" w:line="240" w:lineRule="auto"/>
              <w:contextualSpacing w:val="0"/>
              <w:jc w:val="both"/>
              <w:rPr>
                <w:color w:val="000000"/>
                <w:szCs w:val="20"/>
              </w:rPr>
            </w:pPr>
            <w:r w:rsidRPr="00222182">
              <w:rPr>
                <w:color w:val="000000"/>
                <w:szCs w:val="20"/>
              </w:rPr>
              <w:t xml:space="preserve">za kwalifikowalne </w:t>
            </w:r>
            <w:r w:rsidRPr="00E073D2">
              <w:rPr>
                <w:b/>
                <w:color w:val="000000"/>
                <w:szCs w:val="20"/>
              </w:rPr>
              <w:t>nie zostaną uznane</w:t>
            </w:r>
            <w:r w:rsidRPr="00222182">
              <w:rPr>
                <w:color w:val="000000"/>
                <w:szCs w:val="20"/>
              </w:rPr>
              <w:t xml:space="preserve"> wydatki poniesione na zakup m. in. telewizorów, sprzętu grającego, kin domowych i innego wyposażenia, które nie jest niezbędne z punktu widzenia udzielania świadczeń zdrowotnych,</w:t>
            </w:r>
          </w:p>
          <w:p w:rsidR="00E4156A" w:rsidRPr="00222182" w:rsidRDefault="00AC3A64" w:rsidP="0032516C">
            <w:pPr>
              <w:pStyle w:val="Akapitzlist"/>
              <w:numPr>
                <w:ilvl w:val="0"/>
                <w:numId w:val="23"/>
              </w:numPr>
              <w:spacing w:before="60" w:line="240" w:lineRule="auto"/>
              <w:contextualSpacing w:val="0"/>
              <w:jc w:val="both"/>
              <w:rPr>
                <w:color w:val="000000"/>
                <w:szCs w:val="20"/>
              </w:rPr>
            </w:pPr>
            <w:r w:rsidRPr="00222182">
              <w:rPr>
                <w:color w:val="000000"/>
                <w:szCs w:val="20"/>
              </w:rPr>
              <w:t xml:space="preserve">za kwalifikowalne zostaną uznane wydatki związane z zakupem </w:t>
            </w:r>
            <w:r w:rsidRPr="00F53AE9">
              <w:rPr>
                <w:b/>
                <w:color w:val="000000"/>
                <w:szCs w:val="20"/>
              </w:rPr>
              <w:t>sprzętu AGD</w:t>
            </w:r>
            <w:r w:rsidRPr="00222182">
              <w:rPr>
                <w:color w:val="000000"/>
                <w:szCs w:val="20"/>
              </w:rPr>
              <w:t xml:space="preserve"> takiego jak lodówki, szafy chłodnicze, zamrażarki, pod warunkiem, że sprzęt ten będzie wykorzystywane </w:t>
            </w:r>
            <w:r w:rsidRPr="00F53AE9">
              <w:rPr>
                <w:b/>
                <w:color w:val="000000"/>
                <w:szCs w:val="20"/>
              </w:rPr>
              <w:t>wyłącznie na potrzeby udzielania świadczeń zdrowotnych</w:t>
            </w:r>
            <w:r w:rsidRPr="00222182">
              <w:rPr>
                <w:color w:val="000000"/>
                <w:szCs w:val="20"/>
              </w:rPr>
              <w:t>,</w:t>
            </w:r>
          </w:p>
          <w:p w:rsidR="00222182" w:rsidRPr="00222182" w:rsidRDefault="00222182" w:rsidP="0032516C">
            <w:pPr>
              <w:pStyle w:val="Akapitzlist"/>
              <w:numPr>
                <w:ilvl w:val="0"/>
                <w:numId w:val="23"/>
              </w:numPr>
              <w:spacing w:before="60" w:line="240" w:lineRule="auto"/>
              <w:contextualSpacing w:val="0"/>
              <w:jc w:val="both"/>
              <w:rPr>
                <w:color w:val="000000"/>
                <w:szCs w:val="20"/>
              </w:rPr>
            </w:pPr>
            <w:r w:rsidRPr="00222182">
              <w:rPr>
                <w:color w:val="000000"/>
                <w:szCs w:val="20"/>
              </w:rPr>
              <w:t xml:space="preserve">za kwalifikowane </w:t>
            </w:r>
            <w:r w:rsidRPr="00E073D2">
              <w:rPr>
                <w:b/>
                <w:color w:val="000000"/>
                <w:szCs w:val="20"/>
              </w:rPr>
              <w:t>nie zostaną uznane</w:t>
            </w:r>
            <w:r w:rsidRPr="00222182">
              <w:rPr>
                <w:color w:val="000000"/>
                <w:szCs w:val="20"/>
              </w:rPr>
              <w:t xml:space="preserve"> wydatki związane z tworzeniem lub rozbudową zaplecza dydaktycznego tj. sal dydaktycznych, centrów symulacji medycznej oraz jego wyposażeniem tj.</w:t>
            </w:r>
            <w:r w:rsidR="00A0581A">
              <w:rPr>
                <w:color w:val="000000"/>
                <w:szCs w:val="20"/>
              </w:rPr>
              <w:t> </w:t>
            </w:r>
            <w:r w:rsidRPr="00222182">
              <w:rPr>
                <w:color w:val="000000"/>
                <w:szCs w:val="20"/>
              </w:rPr>
              <w:t>związane z zakupem symulatorów medycznych, fantomów, zestawów multimedialnych,</w:t>
            </w:r>
          </w:p>
          <w:p w:rsidR="00222182" w:rsidRPr="00222182" w:rsidRDefault="00222182" w:rsidP="0032516C">
            <w:pPr>
              <w:pStyle w:val="Akapitzlist"/>
              <w:numPr>
                <w:ilvl w:val="0"/>
                <w:numId w:val="23"/>
              </w:numPr>
              <w:spacing w:before="60" w:line="240" w:lineRule="auto"/>
              <w:contextualSpacing w:val="0"/>
              <w:jc w:val="both"/>
              <w:rPr>
                <w:color w:val="000000"/>
                <w:szCs w:val="20"/>
              </w:rPr>
            </w:pPr>
            <w:r w:rsidRPr="00222182">
              <w:rPr>
                <w:color w:val="000000"/>
                <w:szCs w:val="20"/>
              </w:rPr>
              <w:t xml:space="preserve">wydatki na </w:t>
            </w:r>
            <w:r w:rsidRPr="00E073D2">
              <w:rPr>
                <w:b/>
                <w:color w:val="000000"/>
                <w:szCs w:val="20"/>
              </w:rPr>
              <w:t>informację i promocję projektu stanowią wydatki niekwalifikowane</w:t>
            </w:r>
            <w:r w:rsidRPr="00222182">
              <w:rPr>
                <w:color w:val="000000"/>
                <w:szCs w:val="20"/>
              </w:rPr>
              <w:t>,</w:t>
            </w:r>
          </w:p>
          <w:p w:rsidR="00222182" w:rsidRPr="00222182" w:rsidRDefault="00222182" w:rsidP="0032516C">
            <w:pPr>
              <w:pStyle w:val="Akapitzlist"/>
              <w:numPr>
                <w:ilvl w:val="0"/>
                <w:numId w:val="23"/>
              </w:numPr>
              <w:spacing w:before="60" w:line="240" w:lineRule="auto"/>
              <w:contextualSpacing w:val="0"/>
              <w:jc w:val="both"/>
              <w:rPr>
                <w:color w:val="000000"/>
                <w:szCs w:val="20"/>
              </w:rPr>
            </w:pPr>
            <w:r w:rsidRPr="00222182">
              <w:rPr>
                <w:color w:val="000000"/>
                <w:szCs w:val="20"/>
              </w:rPr>
              <w:t xml:space="preserve">wydatki osobowe i wydatki dotyczące </w:t>
            </w:r>
            <w:r w:rsidRPr="008077A6">
              <w:rPr>
                <w:b/>
                <w:color w:val="000000"/>
                <w:szCs w:val="20"/>
              </w:rPr>
              <w:t>zarządzania i nadzoru</w:t>
            </w:r>
            <w:r w:rsidRPr="00222182">
              <w:rPr>
                <w:color w:val="000000"/>
                <w:szCs w:val="20"/>
              </w:rPr>
              <w:t xml:space="preserve"> inwestorskiego i autorskiego nad projektem </w:t>
            </w:r>
            <w:r w:rsidRPr="008077A6">
              <w:rPr>
                <w:b/>
                <w:color w:val="000000"/>
                <w:szCs w:val="20"/>
              </w:rPr>
              <w:t>nie przekraczają 3 % wydatków</w:t>
            </w:r>
            <w:r w:rsidRPr="00222182">
              <w:rPr>
                <w:color w:val="000000"/>
                <w:szCs w:val="20"/>
              </w:rPr>
              <w:t xml:space="preserve"> </w:t>
            </w:r>
            <w:r w:rsidRPr="008077A6">
              <w:rPr>
                <w:b/>
                <w:color w:val="000000"/>
                <w:szCs w:val="20"/>
              </w:rPr>
              <w:t>kwalifikowalnych</w:t>
            </w:r>
            <w:r w:rsidRPr="00222182">
              <w:rPr>
                <w:color w:val="000000"/>
                <w:szCs w:val="20"/>
              </w:rPr>
              <w:t xml:space="preserve"> projektu,</w:t>
            </w:r>
          </w:p>
          <w:p w:rsidR="00222182" w:rsidRDefault="00222182" w:rsidP="0032516C">
            <w:pPr>
              <w:pStyle w:val="Akapitzlist"/>
              <w:numPr>
                <w:ilvl w:val="0"/>
                <w:numId w:val="23"/>
              </w:numPr>
              <w:spacing w:before="60" w:line="240" w:lineRule="auto"/>
              <w:contextualSpacing w:val="0"/>
              <w:jc w:val="both"/>
              <w:rPr>
                <w:color w:val="000000"/>
                <w:szCs w:val="20"/>
              </w:rPr>
            </w:pPr>
            <w:r w:rsidRPr="00222182">
              <w:rPr>
                <w:color w:val="000000"/>
                <w:szCs w:val="20"/>
              </w:rPr>
              <w:t xml:space="preserve">wydatki związane z zakupem </w:t>
            </w:r>
            <w:r w:rsidRPr="008077A6">
              <w:rPr>
                <w:b/>
                <w:color w:val="000000"/>
                <w:szCs w:val="20"/>
              </w:rPr>
              <w:t>wyposażenia biurowego / administracyjnego</w:t>
            </w:r>
            <w:r w:rsidRPr="00222182">
              <w:rPr>
                <w:color w:val="000000"/>
                <w:szCs w:val="20"/>
              </w:rPr>
              <w:t xml:space="preserve">, które jest niezbędne dla poprawnego funkcjonowania infrastruktury wytworzonej w wyniku realizacji projektu </w:t>
            </w:r>
            <w:r w:rsidRPr="008077A6">
              <w:rPr>
                <w:b/>
                <w:color w:val="000000"/>
                <w:szCs w:val="20"/>
              </w:rPr>
              <w:t>nie przekraczają 10% wydatków kwalifikowalnych</w:t>
            </w:r>
            <w:r w:rsidRPr="00222182">
              <w:rPr>
                <w:color w:val="000000"/>
                <w:szCs w:val="20"/>
              </w:rPr>
              <w:t xml:space="preserve"> w projekcie,</w:t>
            </w:r>
          </w:p>
          <w:p w:rsidR="00222182" w:rsidRPr="00222182" w:rsidRDefault="00222182" w:rsidP="0032516C">
            <w:pPr>
              <w:pStyle w:val="Akapitzlist"/>
              <w:numPr>
                <w:ilvl w:val="0"/>
                <w:numId w:val="23"/>
              </w:numPr>
              <w:spacing w:before="60" w:line="240" w:lineRule="auto"/>
              <w:contextualSpacing w:val="0"/>
              <w:jc w:val="both"/>
              <w:rPr>
                <w:color w:val="000000"/>
                <w:szCs w:val="20"/>
              </w:rPr>
            </w:pPr>
            <w:r w:rsidRPr="00222182">
              <w:rPr>
                <w:color w:val="000000"/>
                <w:szCs w:val="20"/>
              </w:rPr>
              <w:lastRenderedPageBreak/>
              <w:t xml:space="preserve">wydatki związane z zakupem </w:t>
            </w:r>
            <w:r w:rsidRPr="008077A6">
              <w:rPr>
                <w:b/>
                <w:color w:val="000000"/>
                <w:szCs w:val="20"/>
              </w:rPr>
              <w:t>oprogramowania i sprzętu ICT</w:t>
            </w:r>
            <w:r w:rsidRPr="00222182">
              <w:rPr>
                <w:color w:val="000000"/>
                <w:szCs w:val="20"/>
              </w:rPr>
              <w:t xml:space="preserve"> (technologie informacyjno – komunikacyjne), w zakresie w jakim nie są one związane z realizacją działań wskazanych w Narzędziu 26 Policy Paper - upowszechnienie wymiany elektronicznej dokumentacji medycznej oraz Narzędziu 27 Policy Paper - upowszechnienie wykorzystania telemedycyny, </w:t>
            </w:r>
            <w:r w:rsidRPr="008077A6">
              <w:rPr>
                <w:b/>
                <w:color w:val="000000"/>
                <w:szCs w:val="20"/>
              </w:rPr>
              <w:t>nie przekraczają 1</w:t>
            </w:r>
            <w:r w:rsidR="001C2900">
              <w:rPr>
                <w:b/>
                <w:color w:val="000000"/>
                <w:szCs w:val="20"/>
              </w:rPr>
              <w:t>0</w:t>
            </w:r>
            <w:r w:rsidRPr="008077A6">
              <w:rPr>
                <w:b/>
                <w:color w:val="000000"/>
                <w:szCs w:val="20"/>
              </w:rPr>
              <w:t>% wydatków kwalifikowalnych</w:t>
            </w:r>
            <w:r w:rsidRPr="00222182">
              <w:rPr>
                <w:color w:val="000000"/>
                <w:szCs w:val="20"/>
              </w:rPr>
              <w:t xml:space="preserve"> w projekcie.</w:t>
            </w:r>
          </w:p>
          <w:p w:rsidR="00222182" w:rsidRPr="00222182" w:rsidRDefault="00222182" w:rsidP="00222182">
            <w:pPr>
              <w:spacing w:line="240" w:lineRule="auto"/>
              <w:jc w:val="both"/>
              <w:rPr>
                <w:color w:val="000000"/>
                <w:szCs w:val="20"/>
              </w:rPr>
            </w:pPr>
          </w:p>
          <w:p w:rsidR="00E4156A" w:rsidRPr="009C2BDA" w:rsidRDefault="00222182" w:rsidP="00CC1AC7">
            <w:pPr>
              <w:spacing w:line="240" w:lineRule="auto"/>
              <w:jc w:val="both"/>
              <w:rPr>
                <w:color w:val="000000"/>
                <w:szCs w:val="20"/>
              </w:rPr>
            </w:pPr>
            <w:r w:rsidRPr="00222182">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567" w:type="dxa"/>
            <w:shd w:val="clear" w:color="auto" w:fill="auto"/>
            <w:vAlign w:val="center"/>
            <w:hideMark/>
          </w:tcPr>
          <w:p w:rsidR="004501F2" w:rsidRPr="00C2063A" w:rsidRDefault="004501F2" w:rsidP="002E42E5">
            <w:pPr>
              <w:spacing w:line="240" w:lineRule="auto"/>
              <w:jc w:val="center"/>
              <w:rPr>
                <w:rFonts w:eastAsia="Times New Roman"/>
                <w:szCs w:val="20"/>
                <w:lang w:eastAsia="pl-PL"/>
              </w:rPr>
            </w:pPr>
          </w:p>
        </w:tc>
        <w:tc>
          <w:tcPr>
            <w:tcW w:w="709" w:type="dxa"/>
            <w:shd w:val="clear" w:color="auto" w:fill="auto"/>
            <w:vAlign w:val="center"/>
            <w:hideMark/>
          </w:tcPr>
          <w:p w:rsidR="004501F2" w:rsidRPr="00C2063A" w:rsidRDefault="004501F2" w:rsidP="002E42E5">
            <w:pPr>
              <w:spacing w:line="240" w:lineRule="auto"/>
              <w:jc w:val="center"/>
              <w:rPr>
                <w:rFonts w:eastAsia="Times New Roman"/>
                <w:szCs w:val="20"/>
                <w:lang w:eastAsia="pl-PL"/>
              </w:rPr>
            </w:pPr>
          </w:p>
        </w:tc>
        <w:tc>
          <w:tcPr>
            <w:tcW w:w="850" w:type="dxa"/>
            <w:shd w:val="clear" w:color="auto" w:fill="auto"/>
            <w:vAlign w:val="center"/>
            <w:hideMark/>
          </w:tcPr>
          <w:p w:rsidR="004501F2" w:rsidRPr="00C2063A" w:rsidRDefault="004501F2" w:rsidP="002E42E5">
            <w:pPr>
              <w:spacing w:line="240" w:lineRule="auto"/>
              <w:jc w:val="center"/>
              <w:rPr>
                <w:rFonts w:eastAsia="Times New Roman"/>
                <w:szCs w:val="20"/>
                <w:lang w:eastAsia="pl-PL"/>
              </w:rPr>
            </w:pPr>
          </w:p>
        </w:tc>
      </w:tr>
    </w:tbl>
    <w:p w:rsidR="00261A48" w:rsidRDefault="00261A48" w:rsidP="00F470F9">
      <w:pPr>
        <w:keepNext/>
        <w:spacing w:line="240" w:lineRule="auto"/>
        <w:jc w:val="center"/>
        <w:outlineLvl w:val="0"/>
        <w:rPr>
          <w:rFonts w:eastAsia="Times New Roman"/>
          <w:b/>
          <w:bCs/>
          <w:szCs w:val="20"/>
          <w:lang w:eastAsia="pl-PL"/>
        </w:rPr>
      </w:pPr>
    </w:p>
    <w:p w:rsidR="00F470F9" w:rsidRPr="00623394" w:rsidRDefault="00F470F9" w:rsidP="00F470F9">
      <w:pPr>
        <w:keepNext/>
        <w:spacing w:line="240" w:lineRule="auto"/>
        <w:jc w:val="center"/>
        <w:outlineLvl w:val="0"/>
        <w:rPr>
          <w:rFonts w:eastAsia="Times New Roman"/>
          <w:b/>
          <w:bCs/>
          <w:szCs w:val="20"/>
          <w:lang w:eastAsia="pl-PL"/>
        </w:rPr>
      </w:pPr>
      <w:r w:rsidRPr="00623394">
        <w:rPr>
          <w:rFonts w:eastAsia="Times New Roman"/>
          <w:b/>
          <w:bCs/>
          <w:szCs w:val="20"/>
          <w:lang w:eastAsia="pl-PL"/>
        </w:rPr>
        <w:t>Opis znaczenia kryteriów:</w:t>
      </w:r>
    </w:p>
    <w:p w:rsidR="00F470F9" w:rsidRPr="00623394" w:rsidRDefault="00F470F9" w:rsidP="00F470F9">
      <w:pPr>
        <w:keepNext/>
        <w:spacing w:line="240" w:lineRule="auto"/>
        <w:jc w:val="center"/>
        <w:rPr>
          <w:rFonts w:eastAsia="Times New Roman"/>
          <w:b/>
          <w:bCs/>
          <w:szCs w:val="20"/>
          <w:lang w:eastAsia="pl-PL"/>
        </w:rPr>
      </w:pPr>
      <w:r w:rsidRPr="00623394">
        <w:rPr>
          <w:rFonts w:eastAsia="Times New Roman"/>
          <w:b/>
          <w:bCs/>
          <w:szCs w:val="20"/>
          <w:lang w:eastAsia="pl-PL"/>
        </w:rPr>
        <w:t xml:space="preserve">C. KRYTERIA PUNKTOWE </w:t>
      </w:r>
    </w:p>
    <w:p w:rsidR="00F470F9" w:rsidRPr="00623394" w:rsidRDefault="00F470F9" w:rsidP="00F470F9">
      <w:pPr>
        <w:keepNext/>
        <w:spacing w:line="240" w:lineRule="auto"/>
        <w:jc w:val="center"/>
        <w:rPr>
          <w:rFonts w:eastAsia="Times New Roman"/>
          <w:b/>
          <w:bCs/>
          <w:szCs w:val="20"/>
          <w:lang w:eastAsia="pl-PL"/>
        </w:rPr>
      </w:pPr>
      <w:r w:rsidRPr="00623394">
        <w:rPr>
          <w:rFonts w:eastAsia="Times New Roman"/>
          <w:b/>
          <w:bCs/>
          <w:szCs w:val="20"/>
          <w:lang w:eastAsia="pl-PL"/>
        </w:rPr>
        <w:t>(Nieuzyskanie co najmniej 60% maksymalnej liczby punktów powoduje odrzucenie projektu)</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8"/>
        <w:gridCol w:w="2273"/>
        <w:gridCol w:w="1268"/>
        <w:gridCol w:w="6093"/>
        <w:gridCol w:w="2036"/>
        <w:gridCol w:w="804"/>
        <w:gridCol w:w="822"/>
        <w:gridCol w:w="1199"/>
      </w:tblGrid>
      <w:tr w:rsidR="000408F8" w:rsidRPr="00C823FD" w:rsidTr="00D85382">
        <w:tc>
          <w:tcPr>
            <w:tcW w:w="166" w:type="pct"/>
            <w:shd w:val="clear" w:color="000000" w:fill="C0C0C0"/>
            <w:noWrap/>
            <w:vAlign w:val="center"/>
            <w:hideMark/>
          </w:tcPr>
          <w:p w:rsidR="004A0C29" w:rsidRPr="00C823FD" w:rsidRDefault="004A0C29" w:rsidP="002E0271">
            <w:pPr>
              <w:spacing w:line="240" w:lineRule="auto"/>
              <w:jc w:val="center"/>
              <w:rPr>
                <w:rFonts w:eastAsia="Times New Roman" w:cs="Arial"/>
                <w:b/>
                <w:lang w:eastAsia="pl-PL"/>
              </w:rPr>
            </w:pPr>
            <w:r w:rsidRPr="00C823FD">
              <w:rPr>
                <w:rFonts w:eastAsia="Times New Roman" w:cs="Arial"/>
                <w:b/>
                <w:lang w:eastAsia="pl-PL"/>
              </w:rPr>
              <w:t>Lp.</w:t>
            </w:r>
          </w:p>
        </w:tc>
        <w:tc>
          <w:tcPr>
            <w:tcW w:w="758" w:type="pct"/>
            <w:shd w:val="clear" w:color="000000" w:fill="C0C0C0"/>
            <w:noWrap/>
            <w:vAlign w:val="center"/>
            <w:hideMark/>
          </w:tcPr>
          <w:p w:rsidR="004A0C29" w:rsidRPr="00C823FD" w:rsidRDefault="004A0C29" w:rsidP="002E0271">
            <w:pPr>
              <w:spacing w:line="240" w:lineRule="auto"/>
              <w:jc w:val="center"/>
              <w:rPr>
                <w:rFonts w:eastAsia="Times New Roman" w:cs="Arial"/>
                <w:b/>
                <w:lang w:eastAsia="pl-PL"/>
              </w:rPr>
            </w:pPr>
            <w:r w:rsidRPr="00C823FD">
              <w:rPr>
                <w:rFonts w:eastAsia="Times New Roman" w:cs="Arial"/>
                <w:b/>
                <w:lang w:eastAsia="pl-PL"/>
              </w:rPr>
              <w:t>Nazwa kryterium</w:t>
            </w:r>
          </w:p>
        </w:tc>
        <w:tc>
          <w:tcPr>
            <w:tcW w:w="3134" w:type="pct"/>
            <w:gridSpan w:val="3"/>
            <w:shd w:val="clear" w:color="000000" w:fill="C0C0C0"/>
            <w:vAlign w:val="center"/>
            <w:hideMark/>
          </w:tcPr>
          <w:p w:rsidR="004A0C29" w:rsidRPr="00C823FD" w:rsidRDefault="004A0C29" w:rsidP="002E0271">
            <w:pPr>
              <w:spacing w:line="240" w:lineRule="auto"/>
              <w:jc w:val="center"/>
              <w:rPr>
                <w:rFonts w:eastAsia="Times New Roman" w:cs="Arial"/>
                <w:b/>
                <w:lang w:eastAsia="pl-PL"/>
              </w:rPr>
            </w:pPr>
            <w:r w:rsidRPr="00C823FD">
              <w:rPr>
                <w:rFonts w:eastAsia="Times New Roman" w:cs="Arial"/>
                <w:b/>
                <w:lang w:eastAsia="pl-PL"/>
              </w:rPr>
              <w:t>Definicja kryterium (informacja o zasadach oceny)</w:t>
            </w:r>
          </w:p>
        </w:tc>
        <w:tc>
          <w:tcPr>
            <w:tcW w:w="268" w:type="pct"/>
            <w:shd w:val="clear" w:color="000000" w:fill="C0C0C0"/>
            <w:vAlign w:val="center"/>
            <w:hideMark/>
          </w:tcPr>
          <w:p w:rsidR="004A0C29" w:rsidRPr="00C823FD" w:rsidRDefault="004A0C29" w:rsidP="002E0271">
            <w:pPr>
              <w:spacing w:line="240" w:lineRule="auto"/>
              <w:jc w:val="center"/>
              <w:rPr>
                <w:rFonts w:eastAsia="Times New Roman" w:cs="Arial"/>
                <w:b/>
                <w:lang w:eastAsia="pl-PL"/>
              </w:rPr>
            </w:pPr>
            <w:r w:rsidRPr="00C823FD">
              <w:rPr>
                <w:rFonts w:eastAsia="Times New Roman" w:cs="Arial"/>
                <w:b/>
                <w:lang w:eastAsia="pl-PL"/>
              </w:rPr>
              <w:t>Liczba punktów (1)</w:t>
            </w:r>
          </w:p>
        </w:tc>
        <w:tc>
          <w:tcPr>
            <w:tcW w:w="274" w:type="pct"/>
            <w:shd w:val="clear" w:color="000000" w:fill="C0C0C0"/>
            <w:vAlign w:val="center"/>
            <w:hideMark/>
          </w:tcPr>
          <w:p w:rsidR="004A0C29" w:rsidRPr="00C823FD" w:rsidRDefault="004A0C29" w:rsidP="002E0271">
            <w:pPr>
              <w:spacing w:line="240" w:lineRule="auto"/>
              <w:jc w:val="center"/>
              <w:rPr>
                <w:rFonts w:eastAsia="Times New Roman" w:cs="Arial"/>
                <w:b/>
                <w:lang w:eastAsia="pl-PL"/>
              </w:rPr>
            </w:pPr>
            <w:r w:rsidRPr="00C823FD">
              <w:rPr>
                <w:rFonts w:eastAsia="Times New Roman" w:cs="Arial"/>
                <w:b/>
                <w:lang w:eastAsia="pl-PL"/>
              </w:rPr>
              <w:t>Waga kryterium</w:t>
            </w:r>
          </w:p>
          <w:p w:rsidR="004A0C29" w:rsidRPr="00C823FD" w:rsidRDefault="004A0C29" w:rsidP="002E0271">
            <w:pPr>
              <w:spacing w:line="240" w:lineRule="auto"/>
              <w:jc w:val="center"/>
              <w:rPr>
                <w:rFonts w:eastAsia="Times New Roman" w:cs="Arial"/>
                <w:b/>
                <w:lang w:eastAsia="pl-PL"/>
              </w:rPr>
            </w:pPr>
            <w:r w:rsidRPr="00C823FD">
              <w:rPr>
                <w:rFonts w:eastAsia="Times New Roman" w:cs="Arial"/>
                <w:b/>
                <w:lang w:eastAsia="pl-PL"/>
              </w:rPr>
              <w:t>(2)</w:t>
            </w:r>
          </w:p>
        </w:tc>
        <w:tc>
          <w:tcPr>
            <w:tcW w:w="400" w:type="pct"/>
            <w:shd w:val="clear" w:color="000000" w:fill="C0C0C0"/>
            <w:vAlign w:val="center"/>
            <w:hideMark/>
          </w:tcPr>
          <w:p w:rsidR="004A0C29" w:rsidRPr="00C823FD" w:rsidRDefault="004A0C29" w:rsidP="002E0271">
            <w:pPr>
              <w:spacing w:line="240" w:lineRule="auto"/>
              <w:jc w:val="center"/>
              <w:rPr>
                <w:rFonts w:eastAsia="Times New Roman" w:cs="Arial"/>
                <w:b/>
                <w:lang w:eastAsia="pl-PL"/>
              </w:rPr>
            </w:pPr>
            <w:r w:rsidRPr="00C823FD">
              <w:rPr>
                <w:rFonts w:eastAsia="Times New Roman" w:cs="Arial"/>
                <w:b/>
                <w:lang w:eastAsia="pl-PL"/>
              </w:rPr>
              <w:t>Maksymalna liczba punktów</w:t>
            </w:r>
          </w:p>
          <w:p w:rsidR="004A0C29" w:rsidRPr="00C823FD" w:rsidRDefault="004A0C29" w:rsidP="002E0271">
            <w:pPr>
              <w:spacing w:line="240" w:lineRule="auto"/>
              <w:jc w:val="center"/>
              <w:rPr>
                <w:rFonts w:eastAsia="Times New Roman" w:cs="Arial"/>
                <w:b/>
                <w:lang w:eastAsia="pl-PL"/>
              </w:rPr>
            </w:pPr>
            <w:r w:rsidRPr="00C823FD">
              <w:rPr>
                <w:rFonts w:eastAsia="Times New Roman" w:cs="Arial"/>
                <w:b/>
                <w:lang w:eastAsia="pl-PL"/>
              </w:rPr>
              <w:t>(1x2)</w:t>
            </w:r>
          </w:p>
        </w:tc>
      </w:tr>
      <w:tr w:rsidR="000408F8" w:rsidRPr="002A1E77" w:rsidTr="00D85382">
        <w:tc>
          <w:tcPr>
            <w:tcW w:w="166" w:type="pct"/>
            <w:shd w:val="clear" w:color="auto" w:fill="auto"/>
            <w:vAlign w:val="center"/>
            <w:hideMark/>
          </w:tcPr>
          <w:p w:rsidR="00863921" w:rsidRPr="002A1E77" w:rsidRDefault="00863921" w:rsidP="00305619">
            <w:pPr>
              <w:spacing w:line="240" w:lineRule="auto"/>
              <w:jc w:val="center"/>
              <w:rPr>
                <w:rFonts w:eastAsia="Times New Roman" w:cs="Arial"/>
                <w:b/>
                <w:szCs w:val="20"/>
                <w:lang w:eastAsia="pl-PL"/>
              </w:rPr>
            </w:pPr>
            <w:r w:rsidRPr="002A1E77">
              <w:rPr>
                <w:rFonts w:eastAsia="Times New Roman" w:cs="Arial"/>
                <w:b/>
                <w:szCs w:val="20"/>
                <w:lang w:eastAsia="pl-PL"/>
              </w:rPr>
              <w:t>1.</w:t>
            </w:r>
          </w:p>
        </w:tc>
        <w:tc>
          <w:tcPr>
            <w:tcW w:w="758" w:type="pct"/>
            <w:shd w:val="clear" w:color="000000" w:fill="FFFFFF"/>
            <w:vAlign w:val="center"/>
            <w:hideMark/>
          </w:tcPr>
          <w:p w:rsidR="00863921" w:rsidRPr="002A1E77" w:rsidRDefault="009E6136" w:rsidP="00261A48">
            <w:pPr>
              <w:spacing w:line="240" w:lineRule="auto"/>
              <w:rPr>
                <w:b/>
                <w:color w:val="000000"/>
                <w:szCs w:val="20"/>
              </w:rPr>
            </w:pPr>
            <w:r>
              <w:rPr>
                <w:b/>
                <w:color w:val="000000"/>
                <w:szCs w:val="20"/>
              </w:rPr>
              <w:t>R</w:t>
            </w:r>
            <w:r w:rsidRPr="009E6136">
              <w:rPr>
                <w:b/>
                <w:color w:val="000000"/>
                <w:szCs w:val="20"/>
              </w:rPr>
              <w:t xml:space="preserve">ozwój opieki koordynowanej </w:t>
            </w:r>
          </w:p>
        </w:tc>
        <w:tc>
          <w:tcPr>
            <w:tcW w:w="3134" w:type="pct"/>
            <w:gridSpan w:val="3"/>
            <w:shd w:val="clear" w:color="000000" w:fill="FFFFFF"/>
            <w:vAlign w:val="center"/>
          </w:tcPr>
          <w:p w:rsidR="0038636B" w:rsidRPr="0038636B" w:rsidRDefault="0038636B" w:rsidP="0038636B">
            <w:pPr>
              <w:spacing w:before="120" w:line="240" w:lineRule="auto"/>
              <w:jc w:val="both"/>
              <w:rPr>
                <w:color w:val="000000"/>
                <w:szCs w:val="20"/>
              </w:rPr>
            </w:pPr>
            <w:r w:rsidRPr="0038636B">
              <w:rPr>
                <w:color w:val="000000"/>
                <w:szCs w:val="20"/>
              </w:rPr>
              <w:t>Ocenie podlegać będą rozwiązania organizacyjne wprowadzane przez podmiot leczniczy, które służą optymalizacji procesu udzielania świadczeń zdrowotnych.</w:t>
            </w:r>
          </w:p>
          <w:p w:rsidR="0038636B" w:rsidRPr="0038636B" w:rsidRDefault="0038636B" w:rsidP="0038636B">
            <w:pPr>
              <w:spacing w:before="120" w:line="240" w:lineRule="auto"/>
              <w:jc w:val="both"/>
              <w:rPr>
                <w:color w:val="000000"/>
                <w:szCs w:val="20"/>
              </w:rPr>
            </w:pPr>
            <w:r w:rsidRPr="0038636B">
              <w:rPr>
                <w:b/>
                <w:color w:val="000000"/>
                <w:szCs w:val="20"/>
              </w:rPr>
              <w:t>1 pkt</w:t>
            </w:r>
            <w:r w:rsidRPr="0038636B">
              <w:rPr>
                <w:color w:val="000000"/>
                <w:szCs w:val="20"/>
              </w:rPr>
              <w:t xml:space="preserve"> - podmiot leczniczy udokumentował, że świadczy lub w wyniku realizacji projektu będzie świadczył koordynowaną opiekę</w:t>
            </w:r>
            <w:r w:rsidRPr="0038636B">
              <w:rPr>
                <w:b/>
                <w:color w:val="000000"/>
                <w:szCs w:val="20"/>
              </w:rPr>
              <w:t>*</w:t>
            </w:r>
            <w:r w:rsidRPr="0038636B">
              <w:rPr>
                <w:color w:val="000000"/>
                <w:szCs w:val="20"/>
              </w:rPr>
              <w:t xml:space="preserve"> w zakresie </w:t>
            </w:r>
            <w:r w:rsidR="000E7210">
              <w:rPr>
                <w:color w:val="000000"/>
                <w:szCs w:val="20"/>
              </w:rPr>
              <w:t>rehabilitacji ogólnoustrojowej dedykowanej chorobom układu kostno - mięśniowego</w:t>
            </w:r>
            <w:r w:rsidRPr="0038636B">
              <w:rPr>
                <w:color w:val="000000"/>
                <w:szCs w:val="20"/>
              </w:rPr>
              <w:t xml:space="preserve">, której celem jest poprawa efektów zdrowotnych poprzez przezwyciężanie fragmentaryzacji procesu leczenia w wyniku zarządzania i koordynacji procesem udzielania świadczeń zdrowotnych w oparciu o zasadę kompleksowości i ciągłości leczenia </w:t>
            </w:r>
            <w:r w:rsidRPr="0038636B">
              <w:rPr>
                <w:b/>
                <w:color w:val="000000"/>
                <w:szCs w:val="20"/>
              </w:rPr>
              <w:t>ORAZ</w:t>
            </w:r>
            <w:r w:rsidRPr="0038636B">
              <w:rPr>
                <w:color w:val="000000"/>
                <w:szCs w:val="20"/>
              </w:rPr>
              <w:t xml:space="preserve"> wskazał koordynatora tej opieki</w:t>
            </w:r>
          </w:p>
          <w:p w:rsidR="0038636B" w:rsidRPr="0038636B" w:rsidRDefault="0038636B" w:rsidP="0038636B">
            <w:pPr>
              <w:spacing w:before="120" w:line="240" w:lineRule="auto"/>
              <w:jc w:val="both"/>
              <w:rPr>
                <w:color w:val="000000"/>
                <w:szCs w:val="20"/>
              </w:rPr>
            </w:pPr>
            <w:r w:rsidRPr="0038636B">
              <w:rPr>
                <w:b/>
                <w:color w:val="000000"/>
                <w:szCs w:val="20"/>
              </w:rPr>
              <w:t>0 pkt</w:t>
            </w:r>
            <w:r w:rsidRPr="0038636B">
              <w:rPr>
                <w:color w:val="000000"/>
                <w:szCs w:val="20"/>
              </w:rPr>
              <w:t xml:space="preserve"> – podmiot leczniczy nie udokumentował</w:t>
            </w:r>
            <w:r>
              <w:rPr>
                <w:color w:val="000000"/>
                <w:szCs w:val="20"/>
              </w:rPr>
              <w:t>,</w:t>
            </w:r>
            <w:r w:rsidRPr="0038636B">
              <w:rPr>
                <w:color w:val="000000"/>
                <w:szCs w:val="20"/>
              </w:rPr>
              <w:t xml:space="preserve"> że świadczy lub w wyniku realizacji projektu będzie udzielał świadczeń zdrowotnych w ramach koordynowanej opieki w zakresie </w:t>
            </w:r>
            <w:r w:rsidR="00A8176E">
              <w:rPr>
                <w:color w:val="000000"/>
                <w:szCs w:val="20"/>
              </w:rPr>
              <w:t>rehabilitacji ogólnoustrojowej dedykowanej chorobom układu kostno - mięśniowego</w:t>
            </w:r>
          </w:p>
          <w:p w:rsidR="0038636B" w:rsidRPr="0038636B" w:rsidRDefault="0038636B" w:rsidP="0038636B">
            <w:pPr>
              <w:spacing w:before="120" w:line="240" w:lineRule="auto"/>
              <w:jc w:val="both"/>
              <w:rPr>
                <w:color w:val="000000"/>
                <w:szCs w:val="20"/>
              </w:rPr>
            </w:pPr>
            <w:r w:rsidRPr="0038636B">
              <w:rPr>
                <w:b/>
                <w:color w:val="000000"/>
                <w:szCs w:val="20"/>
              </w:rPr>
              <w:t>* opieka koordynowana</w:t>
            </w:r>
            <w:r w:rsidRPr="0038636B">
              <w:rPr>
                <w:color w:val="000000"/>
                <w:szCs w:val="20"/>
              </w:rPr>
              <w:t xml:space="preserve"> - to rozwiązania organizacyjne (procesowe i technologiczne) mające na celu poprawę efektów zdrowotnych (outcomes) poprzez przezwyciężanie fragmentacji procesu leczenia (dostawy – udzielania – usług zdrowotnych) w wyniku zarządzania i koordynacji procesem udzielania (dostawy) usług zdrowotnych w</w:t>
            </w:r>
            <w:r w:rsidR="00362FB0">
              <w:rPr>
                <w:color w:val="000000"/>
                <w:szCs w:val="20"/>
              </w:rPr>
              <w:t> </w:t>
            </w:r>
            <w:r w:rsidRPr="0038636B">
              <w:rPr>
                <w:color w:val="000000"/>
                <w:szCs w:val="20"/>
              </w:rPr>
              <w:t xml:space="preserve">oparciu o zasadę ciągłości leczenia pacjenta (continuum of care). Podstawą funkcjonowania systemu opieki koordynowanej jest wprowadzenie rozwiązań koncentrujących się nie na liczbie (output) jednostkowych świadczeń zdrowotnych udzielanych pacjentowi na rożnych poziomach systemu ochrony zdrowia (POZ, AOS, SZP), </w:t>
            </w:r>
            <w:r w:rsidRPr="0038636B">
              <w:rPr>
                <w:color w:val="000000"/>
                <w:szCs w:val="20"/>
              </w:rPr>
              <w:lastRenderedPageBreak/>
              <w:t>ale koncentrujących się na instrumentach zapewniających kontynuację procesu leczenia i osiąganiu optymalnych efektów (outcomes) interwencji medycznych (Krajowe ramy strategiczne Policy paper dla ochrony zdrowia na lata 2014 – 2020 podrozdział 6.3.2.3 str.191).</w:t>
            </w:r>
          </w:p>
          <w:p w:rsidR="0038636B" w:rsidRPr="002A1E77" w:rsidRDefault="0038636B" w:rsidP="00261A48">
            <w:pPr>
              <w:spacing w:before="120" w:line="240" w:lineRule="auto"/>
              <w:jc w:val="both"/>
              <w:rPr>
                <w:color w:val="000000"/>
                <w:szCs w:val="20"/>
              </w:rPr>
            </w:pPr>
            <w:r w:rsidRPr="0038636B">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268" w:type="pct"/>
            <w:shd w:val="clear" w:color="auto" w:fill="auto"/>
            <w:vAlign w:val="center"/>
            <w:hideMark/>
          </w:tcPr>
          <w:p w:rsidR="00863921" w:rsidRPr="002A1E77" w:rsidRDefault="00AC7E17" w:rsidP="00F16359">
            <w:pPr>
              <w:spacing w:line="240" w:lineRule="auto"/>
              <w:jc w:val="center"/>
              <w:rPr>
                <w:rFonts w:eastAsia="Times New Roman"/>
                <w:szCs w:val="20"/>
                <w:lang w:eastAsia="pl-PL"/>
              </w:rPr>
            </w:pPr>
            <w:r>
              <w:rPr>
                <w:rFonts w:eastAsia="Times New Roman"/>
                <w:szCs w:val="20"/>
                <w:lang w:eastAsia="pl-PL"/>
              </w:rPr>
              <w:lastRenderedPageBreak/>
              <w:t>0-</w:t>
            </w:r>
            <w:r w:rsidR="00F16359">
              <w:rPr>
                <w:rFonts w:eastAsia="Times New Roman"/>
                <w:szCs w:val="20"/>
                <w:lang w:eastAsia="pl-PL"/>
              </w:rPr>
              <w:t>1</w:t>
            </w:r>
          </w:p>
        </w:tc>
        <w:tc>
          <w:tcPr>
            <w:tcW w:w="274" w:type="pct"/>
            <w:shd w:val="clear" w:color="auto" w:fill="auto"/>
            <w:vAlign w:val="center"/>
            <w:hideMark/>
          </w:tcPr>
          <w:p w:rsidR="00863921" w:rsidRPr="002A1E77" w:rsidRDefault="00952DCF" w:rsidP="00485A76">
            <w:pPr>
              <w:spacing w:line="240" w:lineRule="auto"/>
              <w:jc w:val="center"/>
              <w:rPr>
                <w:rFonts w:eastAsia="Times New Roman"/>
                <w:szCs w:val="20"/>
                <w:lang w:eastAsia="pl-PL"/>
              </w:rPr>
            </w:pPr>
            <w:r>
              <w:rPr>
                <w:rFonts w:eastAsia="Times New Roman"/>
                <w:szCs w:val="20"/>
                <w:lang w:eastAsia="pl-PL"/>
              </w:rPr>
              <w:t>1</w:t>
            </w:r>
          </w:p>
        </w:tc>
        <w:tc>
          <w:tcPr>
            <w:tcW w:w="400" w:type="pct"/>
            <w:shd w:val="clear" w:color="auto" w:fill="auto"/>
            <w:vAlign w:val="center"/>
            <w:hideMark/>
          </w:tcPr>
          <w:p w:rsidR="00863921" w:rsidRPr="002A1E77" w:rsidRDefault="00952DCF" w:rsidP="00485A76">
            <w:pPr>
              <w:spacing w:line="240" w:lineRule="auto"/>
              <w:jc w:val="center"/>
              <w:rPr>
                <w:rFonts w:eastAsia="Times New Roman"/>
                <w:szCs w:val="20"/>
                <w:lang w:eastAsia="pl-PL"/>
              </w:rPr>
            </w:pPr>
            <w:r>
              <w:rPr>
                <w:rFonts w:eastAsia="Times New Roman"/>
                <w:szCs w:val="20"/>
                <w:lang w:eastAsia="pl-PL"/>
              </w:rPr>
              <w:t>1</w:t>
            </w:r>
          </w:p>
        </w:tc>
      </w:tr>
      <w:tr w:rsidR="000408F8" w:rsidRPr="002A1E77" w:rsidTr="00D85382">
        <w:tc>
          <w:tcPr>
            <w:tcW w:w="166" w:type="pct"/>
            <w:shd w:val="clear" w:color="auto" w:fill="auto"/>
            <w:vAlign w:val="center"/>
            <w:hideMark/>
          </w:tcPr>
          <w:p w:rsidR="00863921" w:rsidRPr="002A1E77" w:rsidRDefault="009E6136" w:rsidP="002E42E5">
            <w:pPr>
              <w:spacing w:line="240" w:lineRule="auto"/>
              <w:jc w:val="center"/>
              <w:rPr>
                <w:rFonts w:eastAsia="Times New Roman" w:cs="Arial"/>
                <w:b/>
                <w:szCs w:val="20"/>
                <w:lang w:eastAsia="pl-PL"/>
              </w:rPr>
            </w:pPr>
            <w:r>
              <w:rPr>
                <w:rFonts w:eastAsia="Times New Roman" w:cs="Arial"/>
                <w:b/>
                <w:szCs w:val="20"/>
                <w:lang w:eastAsia="pl-PL"/>
              </w:rPr>
              <w:lastRenderedPageBreak/>
              <w:t>2</w:t>
            </w:r>
            <w:r w:rsidR="00863921" w:rsidRPr="002A1E77">
              <w:rPr>
                <w:rFonts w:eastAsia="Times New Roman" w:cs="Arial"/>
                <w:b/>
                <w:szCs w:val="20"/>
                <w:lang w:eastAsia="pl-PL"/>
              </w:rPr>
              <w:t>.</w:t>
            </w:r>
          </w:p>
        </w:tc>
        <w:tc>
          <w:tcPr>
            <w:tcW w:w="758" w:type="pct"/>
            <w:shd w:val="clear" w:color="000000" w:fill="FFFFFF"/>
            <w:vAlign w:val="center"/>
            <w:hideMark/>
          </w:tcPr>
          <w:p w:rsidR="00863921" w:rsidRPr="002A1E77" w:rsidRDefault="001413B0" w:rsidP="00AE3A47">
            <w:pPr>
              <w:spacing w:line="240" w:lineRule="auto"/>
              <w:rPr>
                <w:b/>
                <w:color w:val="000000"/>
                <w:szCs w:val="20"/>
              </w:rPr>
            </w:pPr>
            <w:r>
              <w:rPr>
                <w:b/>
                <w:color w:val="000000"/>
                <w:szCs w:val="20"/>
              </w:rPr>
              <w:t>W</w:t>
            </w:r>
            <w:r w:rsidR="00863921" w:rsidRPr="002A1E77">
              <w:rPr>
                <w:b/>
                <w:color w:val="000000"/>
                <w:szCs w:val="20"/>
              </w:rPr>
              <w:t>spółpraca instytucjonalna</w:t>
            </w:r>
          </w:p>
        </w:tc>
        <w:tc>
          <w:tcPr>
            <w:tcW w:w="3134" w:type="pct"/>
            <w:gridSpan w:val="3"/>
            <w:shd w:val="clear" w:color="000000" w:fill="FFFFFF"/>
            <w:vAlign w:val="center"/>
            <w:hideMark/>
          </w:tcPr>
          <w:p w:rsidR="0038636B" w:rsidRPr="0038636B" w:rsidRDefault="0038636B" w:rsidP="0038636B">
            <w:pPr>
              <w:spacing w:before="120" w:line="240" w:lineRule="auto"/>
              <w:jc w:val="both"/>
              <w:rPr>
                <w:color w:val="000000"/>
                <w:szCs w:val="20"/>
              </w:rPr>
            </w:pPr>
            <w:r w:rsidRPr="0038636B">
              <w:rPr>
                <w:color w:val="000000"/>
                <w:szCs w:val="20"/>
              </w:rPr>
              <w:t>Ocenie podlegać będą aspekty związane z podejmowaniem przez Wnioskodawcę współpracy z podmiotami leczniczymi udzielającymi świadczeń opieki zdrowotnej finansowanych ze środków publicznych.</w:t>
            </w:r>
          </w:p>
          <w:p w:rsidR="0038636B" w:rsidRPr="0038636B" w:rsidRDefault="0038636B" w:rsidP="0038636B">
            <w:pPr>
              <w:spacing w:before="120" w:line="240" w:lineRule="auto"/>
              <w:jc w:val="both"/>
              <w:rPr>
                <w:color w:val="000000"/>
                <w:szCs w:val="20"/>
              </w:rPr>
            </w:pPr>
            <w:r w:rsidRPr="0038636B">
              <w:rPr>
                <w:b/>
                <w:color w:val="000000"/>
                <w:szCs w:val="20"/>
              </w:rPr>
              <w:t>1 pkt</w:t>
            </w:r>
            <w:r w:rsidRPr="0038636B">
              <w:rPr>
                <w:color w:val="000000"/>
                <w:szCs w:val="20"/>
              </w:rPr>
              <w:t xml:space="preserve"> - podmiot leczniczy udokumentował (umowa), że podjął lub planuje w wyniku realizacji projektu podjąć współpracę z podmiotami leczniczymi udzielającymi świadczeń opieki zdrowotnej finansowanych ze środków publicznych, w tym:</w:t>
            </w:r>
          </w:p>
          <w:p w:rsidR="0038636B" w:rsidRPr="0038636B" w:rsidRDefault="0038636B" w:rsidP="0038636B">
            <w:pPr>
              <w:pStyle w:val="Akapitzlist"/>
              <w:numPr>
                <w:ilvl w:val="0"/>
                <w:numId w:val="26"/>
              </w:numPr>
              <w:spacing w:line="240" w:lineRule="auto"/>
              <w:ind w:left="357" w:hanging="357"/>
              <w:jc w:val="both"/>
              <w:rPr>
                <w:color w:val="000000"/>
                <w:szCs w:val="20"/>
              </w:rPr>
            </w:pPr>
            <w:r w:rsidRPr="0038636B">
              <w:rPr>
                <w:color w:val="000000"/>
                <w:szCs w:val="20"/>
              </w:rPr>
              <w:t>opartą o umowę podwykonawstwa w ramach której Wnioskodawca jest zleceniobiorcą</w:t>
            </w:r>
            <w:r w:rsidRPr="0038636B">
              <w:rPr>
                <w:b/>
                <w:color w:val="000000"/>
                <w:szCs w:val="20"/>
              </w:rPr>
              <w:t>* LUB</w:t>
            </w:r>
            <w:r w:rsidRPr="0038636B">
              <w:rPr>
                <w:color w:val="000000"/>
                <w:szCs w:val="20"/>
              </w:rPr>
              <w:t xml:space="preserve"> </w:t>
            </w:r>
          </w:p>
          <w:p w:rsidR="0038636B" w:rsidRPr="0038636B" w:rsidRDefault="0038636B" w:rsidP="0038636B">
            <w:pPr>
              <w:pStyle w:val="Akapitzlist"/>
              <w:numPr>
                <w:ilvl w:val="0"/>
                <w:numId w:val="26"/>
              </w:numPr>
              <w:spacing w:before="120" w:line="240" w:lineRule="auto"/>
              <w:jc w:val="both"/>
              <w:rPr>
                <w:color w:val="000000"/>
                <w:szCs w:val="20"/>
              </w:rPr>
            </w:pPr>
            <w:r w:rsidRPr="0038636B">
              <w:rPr>
                <w:color w:val="000000"/>
                <w:szCs w:val="20"/>
              </w:rPr>
              <w:t>związaną z zapewnieniem kompleksowości i ciągłości leczenia pacjentom objętym koordynowaną opieką w</w:t>
            </w:r>
            <w:r w:rsidR="005C75CA">
              <w:rPr>
                <w:color w:val="000000"/>
                <w:szCs w:val="20"/>
              </w:rPr>
              <w:t> </w:t>
            </w:r>
            <w:r w:rsidRPr="0038636B">
              <w:rPr>
                <w:color w:val="000000"/>
                <w:szCs w:val="20"/>
              </w:rPr>
              <w:t xml:space="preserve">zakresie </w:t>
            </w:r>
            <w:r w:rsidR="005C75CA">
              <w:rPr>
                <w:color w:val="000000"/>
                <w:szCs w:val="20"/>
              </w:rPr>
              <w:t>rehabilitacji ogólnoustrojowej dedykowanej chorobom układu kostno - mięśniowego</w:t>
            </w:r>
          </w:p>
          <w:p w:rsidR="0038636B" w:rsidRPr="0038636B" w:rsidRDefault="0038636B" w:rsidP="0038636B">
            <w:pPr>
              <w:spacing w:before="120" w:line="240" w:lineRule="auto"/>
              <w:jc w:val="both"/>
              <w:rPr>
                <w:color w:val="000000"/>
                <w:szCs w:val="20"/>
              </w:rPr>
            </w:pPr>
            <w:r w:rsidRPr="0038636B">
              <w:rPr>
                <w:b/>
                <w:color w:val="000000"/>
                <w:szCs w:val="20"/>
              </w:rPr>
              <w:t>0 pkt</w:t>
            </w:r>
            <w:r w:rsidRPr="0038636B">
              <w:rPr>
                <w:color w:val="000000"/>
                <w:szCs w:val="20"/>
              </w:rPr>
              <w:t xml:space="preserve"> - podmiot leczniczy nie udokumentował nawiązania współpracy z pomiotami leczniczymi</w:t>
            </w:r>
          </w:p>
          <w:p w:rsidR="0038636B" w:rsidRPr="001413B0" w:rsidRDefault="0038636B" w:rsidP="0038636B">
            <w:pPr>
              <w:spacing w:before="120" w:line="240" w:lineRule="auto"/>
              <w:jc w:val="both"/>
              <w:rPr>
                <w:color w:val="000000"/>
                <w:szCs w:val="20"/>
              </w:rPr>
            </w:pPr>
            <w:r w:rsidRPr="0038636B">
              <w:rPr>
                <w:b/>
                <w:color w:val="000000"/>
                <w:szCs w:val="20"/>
              </w:rPr>
              <w:t>*Umowa podwykonawstwa</w:t>
            </w:r>
            <w:r w:rsidRPr="0038636B">
              <w:rPr>
                <w:color w:val="000000"/>
                <w:szCs w:val="20"/>
              </w:rPr>
              <w:t xml:space="preserve"> zawarta przez Wnioskodawcę powinna obejmować wyłącznie zwrot kosztów eksploatacyjnych infrastruktury stanowiącej przedmiot projektu i nie generować przychodu w projekcie. Zawarcie umowy dopuszcza się pod warunkiem, że nie będzie kolidować z wykorzystywaniem wyrobów medycznych do udzielania świadczeń zdrowotnych stanowiących przedmiot konkursu.</w:t>
            </w:r>
          </w:p>
          <w:p w:rsidR="006F2362" w:rsidRPr="002A1E77" w:rsidRDefault="001413B0" w:rsidP="001413B0">
            <w:pPr>
              <w:spacing w:before="120" w:line="240" w:lineRule="auto"/>
              <w:jc w:val="both"/>
              <w:rPr>
                <w:color w:val="000000"/>
                <w:szCs w:val="20"/>
              </w:rPr>
            </w:pPr>
            <w:r w:rsidRPr="001413B0">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268" w:type="pct"/>
            <w:shd w:val="clear" w:color="auto" w:fill="auto"/>
            <w:vAlign w:val="center"/>
            <w:hideMark/>
          </w:tcPr>
          <w:p w:rsidR="00863921" w:rsidRPr="002A1E77" w:rsidRDefault="00B60EAB" w:rsidP="00CD62D4">
            <w:pPr>
              <w:spacing w:line="240" w:lineRule="auto"/>
              <w:jc w:val="center"/>
              <w:rPr>
                <w:rFonts w:eastAsia="Times New Roman"/>
                <w:szCs w:val="20"/>
                <w:lang w:eastAsia="pl-PL"/>
              </w:rPr>
            </w:pPr>
            <w:r>
              <w:rPr>
                <w:rFonts w:eastAsia="Times New Roman"/>
                <w:szCs w:val="20"/>
                <w:lang w:eastAsia="pl-PL"/>
              </w:rPr>
              <w:t>0-</w:t>
            </w:r>
            <w:r w:rsidR="0038636B">
              <w:rPr>
                <w:rFonts w:eastAsia="Times New Roman"/>
                <w:szCs w:val="20"/>
                <w:lang w:eastAsia="pl-PL"/>
              </w:rPr>
              <w:t>1</w:t>
            </w:r>
          </w:p>
        </w:tc>
        <w:tc>
          <w:tcPr>
            <w:tcW w:w="274" w:type="pct"/>
            <w:shd w:val="clear" w:color="auto" w:fill="auto"/>
            <w:vAlign w:val="center"/>
            <w:hideMark/>
          </w:tcPr>
          <w:p w:rsidR="00863921" w:rsidRPr="002A1E77" w:rsidRDefault="001413B0" w:rsidP="00485A76">
            <w:pPr>
              <w:spacing w:line="240" w:lineRule="auto"/>
              <w:jc w:val="center"/>
              <w:rPr>
                <w:rFonts w:eastAsia="Times New Roman"/>
                <w:szCs w:val="20"/>
                <w:lang w:eastAsia="pl-PL"/>
              </w:rPr>
            </w:pPr>
            <w:r>
              <w:rPr>
                <w:rFonts w:eastAsia="Times New Roman"/>
                <w:szCs w:val="20"/>
                <w:lang w:eastAsia="pl-PL"/>
              </w:rPr>
              <w:t>2</w:t>
            </w:r>
          </w:p>
        </w:tc>
        <w:tc>
          <w:tcPr>
            <w:tcW w:w="400" w:type="pct"/>
            <w:shd w:val="clear" w:color="auto" w:fill="auto"/>
            <w:vAlign w:val="center"/>
            <w:hideMark/>
          </w:tcPr>
          <w:p w:rsidR="00863921" w:rsidRPr="002A1E77" w:rsidRDefault="0038636B" w:rsidP="00485A76">
            <w:pPr>
              <w:spacing w:line="240" w:lineRule="auto"/>
              <w:jc w:val="center"/>
              <w:rPr>
                <w:rFonts w:eastAsia="Times New Roman"/>
                <w:szCs w:val="20"/>
                <w:lang w:eastAsia="pl-PL"/>
              </w:rPr>
            </w:pPr>
            <w:r>
              <w:rPr>
                <w:rFonts w:eastAsia="Times New Roman"/>
                <w:szCs w:val="20"/>
                <w:lang w:eastAsia="pl-PL"/>
              </w:rPr>
              <w:t>2</w:t>
            </w:r>
          </w:p>
        </w:tc>
      </w:tr>
      <w:tr w:rsidR="000408F8" w:rsidRPr="00216B0A" w:rsidTr="00D85382">
        <w:tc>
          <w:tcPr>
            <w:tcW w:w="166" w:type="pct"/>
            <w:shd w:val="clear" w:color="auto" w:fill="auto"/>
            <w:vAlign w:val="center"/>
            <w:hideMark/>
          </w:tcPr>
          <w:p w:rsidR="00216B0A" w:rsidRPr="00216B0A" w:rsidRDefault="009E6136" w:rsidP="002E42E5">
            <w:pPr>
              <w:spacing w:line="240" w:lineRule="auto"/>
              <w:jc w:val="center"/>
              <w:rPr>
                <w:rFonts w:eastAsia="Times New Roman" w:cs="Arial"/>
                <w:b/>
                <w:szCs w:val="20"/>
                <w:lang w:eastAsia="pl-PL"/>
              </w:rPr>
            </w:pPr>
            <w:r>
              <w:rPr>
                <w:rFonts w:eastAsia="Times New Roman" w:cs="Arial"/>
                <w:b/>
                <w:szCs w:val="20"/>
                <w:lang w:eastAsia="pl-PL"/>
              </w:rPr>
              <w:t>3</w:t>
            </w:r>
            <w:r w:rsidR="00216B0A" w:rsidRPr="00216B0A">
              <w:rPr>
                <w:rFonts w:eastAsia="Times New Roman" w:cs="Arial"/>
                <w:b/>
                <w:szCs w:val="20"/>
                <w:lang w:eastAsia="pl-PL"/>
              </w:rPr>
              <w:t>.</w:t>
            </w:r>
          </w:p>
        </w:tc>
        <w:tc>
          <w:tcPr>
            <w:tcW w:w="758" w:type="pct"/>
            <w:shd w:val="clear" w:color="000000" w:fill="FFFFFF"/>
            <w:vAlign w:val="center"/>
            <w:hideMark/>
          </w:tcPr>
          <w:p w:rsidR="00216B0A" w:rsidRPr="009274B0" w:rsidRDefault="00216B0A" w:rsidP="00AE3A47">
            <w:pPr>
              <w:spacing w:line="240" w:lineRule="auto"/>
              <w:rPr>
                <w:b/>
                <w:color w:val="000000"/>
                <w:szCs w:val="20"/>
              </w:rPr>
            </w:pPr>
            <w:r w:rsidRPr="009274B0">
              <w:rPr>
                <w:b/>
                <w:color w:val="000000"/>
                <w:szCs w:val="20"/>
              </w:rPr>
              <w:t xml:space="preserve">Program restrukturyzacji </w:t>
            </w:r>
            <w:r w:rsidR="009E6136">
              <w:rPr>
                <w:b/>
                <w:color w:val="000000"/>
                <w:szCs w:val="20"/>
              </w:rPr>
              <w:t>podmiotu leczniczego</w:t>
            </w:r>
          </w:p>
        </w:tc>
        <w:tc>
          <w:tcPr>
            <w:tcW w:w="3134" w:type="pct"/>
            <w:gridSpan w:val="3"/>
            <w:shd w:val="clear" w:color="000000" w:fill="FFFFFF"/>
            <w:vAlign w:val="center"/>
            <w:hideMark/>
          </w:tcPr>
          <w:p w:rsidR="0038636B" w:rsidRPr="0038636B" w:rsidRDefault="0038636B" w:rsidP="0038636B">
            <w:pPr>
              <w:spacing w:before="120" w:line="240" w:lineRule="auto"/>
              <w:jc w:val="both"/>
              <w:rPr>
                <w:color w:val="000000"/>
                <w:szCs w:val="20"/>
              </w:rPr>
            </w:pPr>
            <w:r w:rsidRPr="0038636B">
              <w:rPr>
                <w:color w:val="000000"/>
                <w:szCs w:val="20"/>
              </w:rPr>
              <w:t>Promowane będą projekty, które stanowią element zatwierdzonego przez organ tworzący programu restrukturyzacji podmiotu leczniczego.</w:t>
            </w:r>
          </w:p>
          <w:p w:rsidR="0038636B" w:rsidRPr="0038636B" w:rsidRDefault="0038636B" w:rsidP="0038636B">
            <w:pPr>
              <w:spacing w:before="120" w:line="240" w:lineRule="auto"/>
              <w:jc w:val="both"/>
              <w:rPr>
                <w:color w:val="000000"/>
                <w:szCs w:val="20"/>
              </w:rPr>
            </w:pPr>
            <w:r w:rsidRPr="0038636B">
              <w:rPr>
                <w:b/>
                <w:color w:val="000000"/>
                <w:szCs w:val="20"/>
              </w:rPr>
              <w:t>1 pkt</w:t>
            </w:r>
            <w:r w:rsidRPr="0038636B">
              <w:rPr>
                <w:color w:val="000000"/>
                <w:szCs w:val="20"/>
              </w:rPr>
              <w:t xml:space="preserve"> - podmiot leczniczy posiada zatwierdzony przez podmiot tworzący program restrukturyzacji zaktualizowany o dane wynikające z Mapy potrzeb zdrowotnych w zakresie </w:t>
            </w:r>
            <w:r w:rsidR="00C95BBF">
              <w:rPr>
                <w:color w:val="000000"/>
                <w:szCs w:val="20"/>
              </w:rPr>
              <w:t>chorób układu kostno - mięśniowego</w:t>
            </w:r>
            <w:r w:rsidRPr="0038636B">
              <w:rPr>
                <w:color w:val="000000"/>
                <w:szCs w:val="20"/>
              </w:rPr>
              <w:t xml:space="preserve"> dla </w:t>
            </w:r>
            <w:proofErr w:type="spellStart"/>
            <w:r w:rsidRPr="0038636B">
              <w:rPr>
                <w:color w:val="000000"/>
                <w:szCs w:val="20"/>
              </w:rPr>
              <w:t>woj</w:t>
            </w:r>
            <w:r w:rsidR="00C95BBF">
              <w:rPr>
                <w:color w:val="000000"/>
                <w:szCs w:val="20"/>
              </w:rPr>
              <w:t>ewództa</w:t>
            </w:r>
            <w:proofErr w:type="spellEnd"/>
            <w:r w:rsidRPr="0038636B">
              <w:rPr>
                <w:color w:val="000000"/>
                <w:szCs w:val="20"/>
              </w:rPr>
              <w:t xml:space="preserve"> świętokrzyskiego. Program restrukturyzacji zawiera rozwiązania organizacyjno - zarządcze prowadzące do poprawy jego efektywności oraz lepszego wykorzystania środków finansowych będących w dyspozycji podmiotu leczniczego. Jednocześnie przedmiot projektu wynika ze wskazanych w programie działań dotyczących reorganizacji i restrukturyzacji wewnątrz podmiotu leczniczego</w:t>
            </w:r>
          </w:p>
          <w:p w:rsidR="0038636B" w:rsidRDefault="0038636B" w:rsidP="003A5367">
            <w:pPr>
              <w:spacing w:before="120" w:line="240" w:lineRule="auto"/>
              <w:jc w:val="both"/>
              <w:rPr>
                <w:color w:val="000000"/>
                <w:szCs w:val="20"/>
              </w:rPr>
            </w:pPr>
            <w:r w:rsidRPr="0038636B">
              <w:rPr>
                <w:b/>
                <w:color w:val="000000"/>
                <w:szCs w:val="20"/>
              </w:rPr>
              <w:t>0 pkt</w:t>
            </w:r>
            <w:r w:rsidRPr="0038636B">
              <w:rPr>
                <w:color w:val="000000"/>
                <w:szCs w:val="20"/>
              </w:rPr>
              <w:t xml:space="preserve"> - podmiot leczniczy nie posiada zatwierdzonego przez podmiot tworzący programu restrukturyzacji, który </w:t>
            </w:r>
            <w:r w:rsidRPr="0038636B">
              <w:rPr>
                <w:color w:val="000000"/>
                <w:szCs w:val="20"/>
              </w:rPr>
              <w:lastRenderedPageBreak/>
              <w:t>został zaktualizowany o dane związane z przedmiotem projektu, które wynikają z Mapy potrzeb zdrowotnych w</w:t>
            </w:r>
            <w:r w:rsidR="006E279B">
              <w:rPr>
                <w:color w:val="000000"/>
                <w:szCs w:val="20"/>
              </w:rPr>
              <w:t> </w:t>
            </w:r>
            <w:r w:rsidRPr="0038636B">
              <w:rPr>
                <w:color w:val="000000"/>
                <w:szCs w:val="20"/>
              </w:rPr>
              <w:t xml:space="preserve">zakresie </w:t>
            </w:r>
            <w:r w:rsidR="006E279B">
              <w:rPr>
                <w:color w:val="000000"/>
                <w:szCs w:val="20"/>
              </w:rPr>
              <w:t>chorób układu kostno - mięśniowego</w:t>
            </w:r>
            <w:r w:rsidRPr="0038636B">
              <w:rPr>
                <w:color w:val="000000"/>
                <w:szCs w:val="20"/>
              </w:rPr>
              <w:t xml:space="preserve"> dla wo</w:t>
            </w:r>
            <w:r w:rsidR="006E279B">
              <w:rPr>
                <w:color w:val="000000"/>
                <w:szCs w:val="20"/>
              </w:rPr>
              <w:t>jewództwa</w:t>
            </w:r>
            <w:r w:rsidRPr="0038636B">
              <w:rPr>
                <w:color w:val="000000"/>
                <w:szCs w:val="20"/>
              </w:rPr>
              <w:t xml:space="preserve"> świętokrzyskiego</w:t>
            </w:r>
          </w:p>
          <w:p w:rsidR="00216B0A" w:rsidRPr="00216B0A" w:rsidRDefault="003A5367" w:rsidP="003A5367">
            <w:pPr>
              <w:spacing w:before="120" w:line="240" w:lineRule="auto"/>
              <w:jc w:val="both"/>
              <w:rPr>
                <w:color w:val="000000"/>
                <w:szCs w:val="20"/>
              </w:rPr>
            </w:pPr>
            <w:r w:rsidRPr="003A5367">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268" w:type="pct"/>
            <w:shd w:val="clear" w:color="auto" w:fill="auto"/>
            <w:vAlign w:val="center"/>
            <w:hideMark/>
          </w:tcPr>
          <w:p w:rsidR="00216B0A" w:rsidRPr="00216B0A" w:rsidRDefault="002A4D90" w:rsidP="007E45BA">
            <w:pPr>
              <w:tabs>
                <w:tab w:val="left" w:pos="0"/>
              </w:tabs>
              <w:spacing w:line="240" w:lineRule="auto"/>
              <w:jc w:val="center"/>
              <w:rPr>
                <w:rFonts w:eastAsia="Times New Roman"/>
                <w:szCs w:val="20"/>
                <w:lang w:eastAsia="pl-PL"/>
              </w:rPr>
            </w:pPr>
            <w:r>
              <w:rPr>
                <w:rFonts w:eastAsia="Times New Roman"/>
                <w:szCs w:val="20"/>
                <w:lang w:eastAsia="pl-PL"/>
              </w:rPr>
              <w:lastRenderedPageBreak/>
              <w:t>0-</w:t>
            </w:r>
            <w:r w:rsidR="0038636B">
              <w:rPr>
                <w:rFonts w:eastAsia="Times New Roman"/>
                <w:szCs w:val="20"/>
                <w:lang w:eastAsia="pl-PL"/>
              </w:rPr>
              <w:t>1</w:t>
            </w:r>
          </w:p>
        </w:tc>
        <w:tc>
          <w:tcPr>
            <w:tcW w:w="274" w:type="pct"/>
            <w:shd w:val="clear" w:color="auto" w:fill="auto"/>
            <w:vAlign w:val="center"/>
            <w:hideMark/>
          </w:tcPr>
          <w:p w:rsidR="00216B0A" w:rsidRPr="00216B0A" w:rsidRDefault="007E45BA"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0" w:type="pct"/>
            <w:shd w:val="clear" w:color="auto" w:fill="auto"/>
            <w:vAlign w:val="center"/>
            <w:hideMark/>
          </w:tcPr>
          <w:p w:rsidR="00216B0A" w:rsidRPr="00216B0A" w:rsidRDefault="0038636B" w:rsidP="00485A76">
            <w:pPr>
              <w:tabs>
                <w:tab w:val="left" w:pos="0"/>
              </w:tabs>
              <w:spacing w:line="240" w:lineRule="auto"/>
              <w:jc w:val="center"/>
              <w:rPr>
                <w:rFonts w:eastAsia="Times New Roman"/>
                <w:szCs w:val="20"/>
                <w:lang w:eastAsia="pl-PL"/>
              </w:rPr>
            </w:pPr>
            <w:r>
              <w:rPr>
                <w:rFonts w:eastAsia="Times New Roman"/>
                <w:szCs w:val="20"/>
                <w:lang w:eastAsia="pl-PL"/>
              </w:rPr>
              <w:t>1</w:t>
            </w:r>
          </w:p>
        </w:tc>
      </w:tr>
      <w:tr w:rsidR="0038636B" w:rsidRPr="00216B0A" w:rsidTr="00D85382">
        <w:tc>
          <w:tcPr>
            <w:tcW w:w="166" w:type="pct"/>
            <w:shd w:val="clear" w:color="auto" w:fill="auto"/>
            <w:vAlign w:val="center"/>
          </w:tcPr>
          <w:p w:rsidR="0038636B" w:rsidRDefault="003819A6" w:rsidP="002E42E5">
            <w:pPr>
              <w:spacing w:line="240" w:lineRule="auto"/>
              <w:jc w:val="center"/>
              <w:rPr>
                <w:rFonts w:eastAsia="Times New Roman" w:cs="Arial"/>
                <w:b/>
                <w:szCs w:val="20"/>
                <w:lang w:eastAsia="pl-PL"/>
              </w:rPr>
            </w:pPr>
            <w:r>
              <w:rPr>
                <w:rFonts w:eastAsia="Times New Roman" w:cs="Arial"/>
                <w:b/>
                <w:szCs w:val="20"/>
                <w:lang w:eastAsia="pl-PL"/>
              </w:rPr>
              <w:lastRenderedPageBreak/>
              <w:t>4.</w:t>
            </w:r>
          </w:p>
        </w:tc>
        <w:tc>
          <w:tcPr>
            <w:tcW w:w="758" w:type="pct"/>
            <w:shd w:val="clear" w:color="000000" w:fill="FFFFFF"/>
            <w:vAlign w:val="center"/>
          </w:tcPr>
          <w:p w:rsidR="0038636B" w:rsidRPr="009274B0" w:rsidRDefault="00C770EB" w:rsidP="00AE3A47">
            <w:pPr>
              <w:spacing w:line="240" w:lineRule="auto"/>
              <w:rPr>
                <w:b/>
                <w:color w:val="000000"/>
                <w:szCs w:val="20"/>
              </w:rPr>
            </w:pPr>
            <w:r>
              <w:rPr>
                <w:b/>
                <w:color w:val="000000"/>
                <w:szCs w:val="20"/>
              </w:rPr>
              <w:t>D</w:t>
            </w:r>
            <w:r w:rsidRPr="00C770EB">
              <w:rPr>
                <w:b/>
                <w:color w:val="000000"/>
                <w:szCs w:val="20"/>
              </w:rPr>
              <w:t xml:space="preserve">ziałalność </w:t>
            </w:r>
            <w:r w:rsidR="0030713D">
              <w:rPr>
                <w:b/>
                <w:color w:val="000000"/>
                <w:szCs w:val="20"/>
              </w:rPr>
              <w:t>stacjonarnej rehabilitacji ogólnoustrojowej</w:t>
            </w:r>
          </w:p>
        </w:tc>
        <w:tc>
          <w:tcPr>
            <w:tcW w:w="3134" w:type="pct"/>
            <w:gridSpan w:val="3"/>
            <w:shd w:val="clear" w:color="000000" w:fill="FFFFFF"/>
            <w:vAlign w:val="center"/>
          </w:tcPr>
          <w:p w:rsidR="005069B7" w:rsidRPr="005069B7" w:rsidRDefault="005069B7" w:rsidP="005069B7">
            <w:pPr>
              <w:spacing w:before="120" w:line="240" w:lineRule="auto"/>
              <w:jc w:val="both"/>
              <w:rPr>
                <w:color w:val="000000"/>
                <w:szCs w:val="20"/>
              </w:rPr>
            </w:pPr>
            <w:r w:rsidRPr="005069B7">
              <w:rPr>
                <w:color w:val="000000"/>
                <w:szCs w:val="20"/>
              </w:rPr>
              <w:t>Promowane będą projekty, które w ostatnim roku sprawozdawczym poprzedzającym rok złożenia wniosku o</w:t>
            </w:r>
            <w:r w:rsidR="00162CE7">
              <w:rPr>
                <w:color w:val="000000"/>
                <w:szCs w:val="20"/>
              </w:rPr>
              <w:t> </w:t>
            </w:r>
            <w:r w:rsidRPr="005069B7">
              <w:rPr>
                <w:color w:val="000000"/>
                <w:szCs w:val="20"/>
              </w:rPr>
              <w:t xml:space="preserve">dofinansowanie (rok bazowy) mają wysoki </w:t>
            </w:r>
            <w:r w:rsidRPr="00653652">
              <w:rPr>
                <w:b/>
                <w:bCs/>
                <w:color w:val="000000"/>
                <w:szCs w:val="20"/>
              </w:rPr>
              <w:t>odsetek przyjęć pacjentów dorosłych</w:t>
            </w:r>
            <w:r w:rsidRPr="005069B7">
              <w:rPr>
                <w:color w:val="000000"/>
                <w:szCs w:val="20"/>
              </w:rPr>
              <w:t xml:space="preserve"> (powyżej 18 lat) </w:t>
            </w:r>
            <w:r w:rsidRPr="00653652">
              <w:rPr>
                <w:b/>
                <w:bCs/>
                <w:color w:val="000000"/>
                <w:szCs w:val="20"/>
              </w:rPr>
              <w:t>do oddziałów stacjonarnych rehabilitacji ogólnoustrojowej</w:t>
            </w:r>
            <w:r w:rsidRPr="005069B7">
              <w:rPr>
                <w:color w:val="000000"/>
                <w:szCs w:val="20"/>
              </w:rPr>
              <w:t xml:space="preserve">, którzy w terminie do 6 miesięcy od przyjęcia zakończyli hospitalizację związaną z leczeniem zachowawczym lub operacyjnym choroby powodującej dysfunkcję narządu ruchu (łącznie </w:t>
            </w:r>
            <w:r w:rsidRPr="00653652">
              <w:rPr>
                <w:b/>
                <w:bCs/>
                <w:color w:val="000000"/>
                <w:szCs w:val="20"/>
              </w:rPr>
              <w:t>JPG kod grupy: ROO01, ROO02, ROZS01 oraz ROZS02</w:t>
            </w:r>
            <w:r w:rsidRPr="005069B7">
              <w:rPr>
                <w:color w:val="000000"/>
                <w:szCs w:val="20"/>
              </w:rPr>
              <w:t>)</w:t>
            </w:r>
          </w:p>
          <w:p w:rsidR="005069B7" w:rsidRPr="005069B7" w:rsidRDefault="005069B7" w:rsidP="005069B7">
            <w:pPr>
              <w:spacing w:before="120" w:line="240" w:lineRule="auto"/>
              <w:jc w:val="both"/>
              <w:rPr>
                <w:color w:val="000000"/>
                <w:szCs w:val="20"/>
              </w:rPr>
            </w:pPr>
            <w:r w:rsidRPr="005069B7">
              <w:rPr>
                <w:color w:val="000000"/>
                <w:szCs w:val="20"/>
              </w:rPr>
              <w:t>Udział przyjęć pacjentów opisanych powyżej we wszystkich przyjęciach do stacjonarnej rehabilitacji ogólnoustrojowej (kod komórki organizacyjnej 4300; 4302) w ostatnim roku sprawozdawczym poprzedzającym rok złożenia wniosku o dofinansowanie, wynosił:</w:t>
            </w:r>
          </w:p>
          <w:p w:rsidR="005069B7" w:rsidRPr="005069B7" w:rsidRDefault="005069B7" w:rsidP="005069B7">
            <w:pPr>
              <w:spacing w:before="120" w:line="240" w:lineRule="auto"/>
              <w:jc w:val="both"/>
              <w:rPr>
                <w:color w:val="000000"/>
                <w:szCs w:val="20"/>
              </w:rPr>
            </w:pPr>
            <w:r w:rsidRPr="002331AD">
              <w:rPr>
                <w:b/>
                <w:bCs/>
                <w:color w:val="000000"/>
                <w:szCs w:val="20"/>
              </w:rPr>
              <w:t>2 pkt</w:t>
            </w:r>
            <w:r w:rsidRPr="005069B7">
              <w:rPr>
                <w:color w:val="000000"/>
                <w:szCs w:val="20"/>
              </w:rPr>
              <w:t xml:space="preserve"> -  powyżej 40,0% </w:t>
            </w:r>
          </w:p>
          <w:p w:rsidR="005069B7" w:rsidRPr="005069B7" w:rsidRDefault="005069B7" w:rsidP="005069B7">
            <w:pPr>
              <w:spacing w:before="120" w:line="240" w:lineRule="auto"/>
              <w:jc w:val="both"/>
              <w:rPr>
                <w:color w:val="000000"/>
                <w:szCs w:val="20"/>
              </w:rPr>
            </w:pPr>
            <w:r w:rsidRPr="002331AD">
              <w:rPr>
                <w:b/>
                <w:bCs/>
                <w:color w:val="000000"/>
                <w:szCs w:val="20"/>
              </w:rPr>
              <w:t>1 pkt</w:t>
            </w:r>
            <w:r w:rsidRPr="005069B7">
              <w:rPr>
                <w:color w:val="000000"/>
                <w:szCs w:val="20"/>
              </w:rPr>
              <w:t xml:space="preserve"> -  powyżej 20,0% do 40,0%</w:t>
            </w:r>
          </w:p>
          <w:p w:rsidR="005069B7" w:rsidRPr="005069B7" w:rsidRDefault="005069B7" w:rsidP="005069B7">
            <w:pPr>
              <w:spacing w:before="120" w:line="240" w:lineRule="auto"/>
              <w:jc w:val="both"/>
              <w:rPr>
                <w:color w:val="000000"/>
                <w:szCs w:val="20"/>
              </w:rPr>
            </w:pPr>
            <w:r w:rsidRPr="002331AD">
              <w:rPr>
                <w:b/>
                <w:bCs/>
                <w:color w:val="000000"/>
                <w:szCs w:val="20"/>
              </w:rPr>
              <w:t>0 pkt</w:t>
            </w:r>
            <w:r w:rsidRPr="005069B7">
              <w:rPr>
                <w:color w:val="000000"/>
                <w:szCs w:val="20"/>
              </w:rPr>
              <w:t xml:space="preserve"> -  równo 20,0% i poniżej</w:t>
            </w:r>
          </w:p>
          <w:p w:rsidR="0038636B" w:rsidRPr="0038636B" w:rsidRDefault="00C770EB" w:rsidP="00C770EB">
            <w:pPr>
              <w:spacing w:before="120" w:line="240" w:lineRule="auto"/>
              <w:jc w:val="both"/>
              <w:rPr>
                <w:color w:val="000000"/>
                <w:szCs w:val="20"/>
              </w:rPr>
            </w:pPr>
            <w:r w:rsidRPr="00C770EB">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268" w:type="pct"/>
            <w:shd w:val="clear" w:color="auto" w:fill="auto"/>
            <w:vAlign w:val="center"/>
          </w:tcPr>
          <w:p w:rsidR="0038636B" w:rsidRDefault="00C770EB" w:rsidP="007E45BA">
            <w:pPr>
              <w:tabs>
                <w:tab w:val="left" w:pos="0"/>
              </w:tabs>
              <w:spacing w:line="240" w:lineRule="auto"/>
              <w:jc w:val="center"/>
              <w:rPr>
                <w:rFonts w:eastAsia="Times New Roman"/>
                <w:szCs w:val="20"/>
                <w:lang w:eastAsia="pl-PL"/>
              </w:rPr>
            </w:pPr>
            <w:r>
              <w:rPr>
                <w:rFonts w:eastAsia="Times New Roman"/>
                <w:szCs w:val="20"/>
                <w:lang w:eastAsia="pl-PL"/>
              </w:rPr>
              <w:t>0-2</w:t>
            </w:r>
          </w:p>
        </w:tc>
        <w:tc>
          <w:tcPr>
            <w:tcW w:w="274" w:type="pct"/>
            <w:shd w:val="clear" w:color="auto" w:fill="auto"/>
            <w:vAlign w:val="center"/>
          </w:tcPr>
          <w:p w:rsidR="0038636B" w:rsidRDefault="00C770EB"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0" w:type="pct"/>
            <w:shd w:val="clear" w:color="auto" w:fill="auto"/>
            <w:vAlign w:val="center"/>
          </w:tcPr>
          <w:p w:rsidR="0038636B" w:rsidRDefault="00C770EB" w:rsidP="00485A76">
            <w:pPr>
              <w:tabs>
                <w:tab w:val="left" w:pos="0"/>
              </w:tabs>
              <w:spacing w:line="240" w:lineRule="auto"/>
              <w:jc w:val="center"/>
              <w:rPr>
                <w:rFonts w:eastAsia="Times New Roman"/>
                <w:szCs w:val="20"/>
                <w:lang w:eastAsia="pl-PL"/>
              </w:rPr>
            </w:pPr>
            <w:r>
              <w:rPr>
                <w:rFonts w:eastAsia="Times New Roman"/>
                <w:szCs w:val="20"/>
                <w:lang w:eastAsia="pl-PL"/>
              </w:rPr>
              <w:t>2</w:t>
            </w:r>
          </w:p>
        </w:tc>
      </w:tr>
      <w:tr w:rsidR="00C770EB" w:rsidRPr="00216B0A" w:rsidTr="00D85382">
        <w:tc>
          <w:tcPr>
            <w:tcW w:w="166" w:type="pct"/>
            <w:shd w:val="clear" w:color="auto" w:fill="auto"/>
            <w:vAlign w:val="center"/>
          </w:tcPr>
          <w:p w:rsidR="00C770EB" w:rsidRDefault="00C770EB" w:rsidP="002E42E5">
            <w:pPr>
              <w:spacing w:line="240" w:lineRule="auto"/>
              <w:jc w:val="center"/>
              <w:rPr>
                <w:rFonts w:eastAsia="Times New Roman" w:cs="Arial"/>
                <w:b/>
                <w:szCs w:val="20"/>
                <w:lang w:eastAsia="pl-PL"/>
              </w:rPr>
            </w:pPr>
            <w:r>
              <w:rPr>
                <w:rFonts w:eastAsia="Times New Roman" w:cs="Arial"/>
                <w:b/>
                <w:szCs w:val="20"/>
                <w:lang w:eastAsia="pl-PL"/>
              </w:rPr>
              <w:t>5.</w:t>
            </w:r>
          </w:p>
        </w:tc>
        <w:tc>
          <w:tcPr>
            <w:tcW w:w="758" w:type="pct"/>
            <w:shd w:val="clear" w:color="000000" w:fill="FFFFFF"/>
            <w:vAlign w:val="center"/>
          </w:tcPr>
          <w:p w:rsidR="00C770EB" w:rsidRDefault="00C770EB" w:rsidP="00AE3A47">
            <w:pPr>
              <w:spacing w:line="240" w:lineRule="auto"/>
              <w:rPr>
                <w:b/>
                <w:color w:val="000000"/>
                <w:szCs w:val="20"/>
              </w:rPr>
            </w:pPr>
            <w:r>
              <w:rPr>
                <w:b/>
                <w:color w:val="000000"/>
                <w:szCs w:val="20"/>
              </w:rPr>
              <w:t>O</w:t>
            </w:r>
            <w:r w:rsidRPr="00C770EB">
              <w:rPr>
                <w:b/>
                <w:color w:val="000000"/>
                <w:szCs w:val="20"/>
              </w:rPr>
              <w:t>błożenie łóżek</w:t>
            </w:r>
          </w:p>
        </w:tc>
        <w:tc>
          <w:tcPr>
            <w:tcW w:w="3134" w:type="pct"/>
            <w:gridSpan w:val="3"/>
            <w:shd w:val="clear" w:color="000000" w:fill="FFFFFF"/>
            <w:vAlign w:val="center"/>
          </w:tcPr>
          <w:p w:rsidR="00C770EB" w:rsidRPr="00C770EB" w:rsidRDefault="00C770EB" w:rsidP="00C770EB">
            <w:pPr>
              <w:spacing w:before="120" w:line="240" w:lineRule="auto"/>
              <w:jc w:val="both"/>
              <w:rPr>
                <w:color w:val="000000"/>
                <w:szCs w:val="20"/>
              </w:rPr>
            </w:pPr>
            <w:r w:rsidRPr="00C770EB">
              <w:rPr>
                <w:color w:val="000000"/>
                <w:szCs w:val="20"/>
              </w:rPr>
              <w:t>Promowane będą projekty, które w ostatnim roku sprawozdawczym poprzedzającym rok złożenia wniosku o</w:t>
            </w:r>
            <w:r w:rsidR="00A45B02">
              <w:rPr>
                <w:color w:val="000000"/>
                <w:szCs w:val="20"/>
              </w:rPr>
              <w:t> </w:t>
            </w:r>
            <w:r w:rsidRPr="00C770EB">
              <w:rPr>
                <w:color w:val="000000"/>
                <w:szCs w:val="20"/>
              </w:rPr>
              <w:t>dofinansowanie (rok bazowy) mają wysoki wskaźnik obłożenia standardowego łóżek (%)</w:t>
            </w:r>
            <w:r w:rsidRPr="00C770EB">
              <w:rPr>
                <w:b/>
                <w:color w:val="000000"/>
                <w:szCs w:val="20"/>
              </w:rPr>
              <w:t>*</w:t>
            </w:r>
            <w:r w:rsidRPr="00C770EB">
              <w:rPr>
                <w:color w:val="000000"/>
                <w:szCs w:val="20"/>
              </w:rPr>
              <w:t xml:space="preserve"> w oddziałach realizujących świadczenia zdrowotne w zakresie </w:t>
            </w:r>
            <w:r w:rsidR="007375A3">
              <w:rPr>
                <w:color w:val="000000"/>
                <w:szCs w:val="20"/>
              </w:rPr>
              <w:t>rehabilitacji ogólnoustrojowej dedykowanej chorobom układu kostno – mięśniowego (kod komórki organizacyjnej: 4300; 4302)</w:t>
            </w:r>
            <w:r w:rsidRPr="00C770EB">
              <w:rPr>
                <w:color w:val="000000"/>
                <w:szCs w:val="20"/>
              </w:rPr>
              <w:t>.</w:t>
            </w:r>
          </w:p>
          <w:p w:rsidR="00C770EB" w:rsidRPr="00C770EB" w:rsidRDefault="00C770EB" w:rsidP="00C770EB">
            <w:pPr>
              <w:spacing w:before="120" w:line="240" w:lineRule="auto"/>
              <w:jc w:val="both"/>
              <w:rPr>
                <w:color w:val="000000"/>
                <w:szCs w:val="20"/>
              </w:rPr>
            </w:pPr>
            <w:r w:rsidRPr="00C770EB">
              <w:rPr>
                <w:b/>
                <w:color w:val="000000"/>
                <w:szCs w:val="20"/>
              </w:rPr>
              <w:t>2 pkt</w:t>
            </w:r>
            <w:r w:rsidRPr="00C770EB">
              <w:rPr>
                <w:color w:val="000000"/>
                <w:szCs w:val="20"/>
              </w:rPr>
              <w:t xml:space="preserve"> - obłożenie łóżek w oddziale wynosiło powyżej 95,0% </w:t>
            </w:r>
          </w:p>
          <w:p w:rsidR="00C770EB" w:rsidRPr="00C770EB" w:rsidRDefault="00C770EB" w:rsidP="00C770EB">
            <w:pPr>
              <w:spacing w:before="120" w:line="240" w:lineRule="auto"/>
              <w:jc w:val="both"/>
              <w:rPr>
                <w:color w:val="000000"/>
                <w:szCs w:val="20"/>
              </w:rPr>
            </w:pPr>
            <w:r w:rsidRPr="00C770EB">
              <w:rPr>
                <w:b/>
                <w:color w:val="000000"/>
                <w:szCs w:val="20"/>
              </w:rPr>
              <w:t>1 pkt</w:t>
            </w:r>
            <w:r w:rsidRPr="00C770EB">
              <w:rPr>
                <w:color w:val="000000"/>
                <w:szCs w:val="20"/>
              </w:rPr>
              <w:t xml:space="preserve"> - obłożenie łóżek w oddziale wynosiło powyżej 85,0% do 95,0%</w:t>
            </w:r>
          </w:p>
          <w:p w:rsidR="00C770EB" w:rsidRPr="00C770EB" w:rsidRDefault="00C770EB" w:rsidP="00C770EB">
            <w:pPr>
              <w:spacing w:before="120" w:line="240" w:lineRule="auto"/>
              <w:jc w:val="both"/>
              <w:rPr>
                <w:color w:val="000000"/>
                <w:szCs w:val="20"/>
              </w:rPr>
            </w:pPr>
            <w:r w:rsidRPr="00C770EB">
              <w:rPr>
                <w:b/>
                <w:color w:val="000000"/>
                <w:szCs w:val="20"/>
              </w:rPr>
              <w:t>0 pkt</w:t>
            </w:r>
            <w:r w:rsidRPr="00C770EB">
              <w:rPr>
                <w:color w:val="000000"/>
                <w:szCs w:val="20"/>
              </w:rPr>
              <w:t xml:space="preserve"> - obłożenie łóżek w oddziale wynosiło równo 85,0% i poniżej</w:t>
            </w:r>
          </w:p>
          <w:p w:rsidR="00C770EB" w:rsidRPr="00C770EB" w:rsidRDefault="00C770EB" w:rsidP="00C770EB">
            <w:pPr>
              <w:spacing w:before="120" w:line="240" w:lineRule="auto"/>
              <w:jc w:val="both"/>
              <w:rPr>
                <w:b/>
                <w:color w:val="000000"/>
                <w:szCs w:val="20"/>
              </w:rPr>
            </w:pPr>
            <w:r w:rsidRPr="00C770EB">
              <w:rPr>
                <w:b/>
                <w:color w:val="000000"/>
                <w:szCs w:val="20"/>
              </w:rPr>
              <w:t>* Wskaźnik obłożenia standardowego łóżek =</w:t>
            </w:r>
          </w:p>
          <w:p w:rsidR="00C770EB" w:rsidRPr="00C770EB" w:rsidRDefault="00C770EB" w:rsidP="00C770EB">
            <w:pPr>
              <w:spacing w:before="120" w:line="240" w:lineRule="auto"/>
              <w:jc w:val="both"/>
              <w:rPr>
                <w:color w:val="000000"/>
                <w:szCs w:val="20"/>
              </w:rPr>
            </w:pPr>
            <w:r w:rsidRPr="00C770EB">
              <w:rPr>
                <w:color w:val="000000"/>
                <w:szCs w:val="20"/>
              </w:rPr>
              <w:t xml:space="preserve">            liczba osobodni </w:t>
            </w:r>
            <w:r w:rsidRPr="00C770EB">
              <w:rPr>
                <w:b/>
                <w:color w:val="000000"/>
                <w:szCs w:val="20"/>
              </w:rPr>
              <w:t>(1)</w:t>
            </w:r>
          </w:p>
          <w:p w:rsidR="00C770EB" w:rsidRPr="00C770EB" w:rsidRDefault="00C770EB" w:rsidP="00C770EB">
            <w:pPr>
              <w:spacing w:line="240" w:lineRule="auto"/>
              <w:jc w:val="both"/>
              <w:rPr>
                <w:color w:val="000000"/>
                <w:szCs w:val="20"/>
              </w:rPr>
            </w:pPr>
            <w:r w:rsidRPr="00C770EB">
              <w:rPr>
                <w:color w:val="000000"/>
                <w:szCs w:val="20"/>
              </w:rPr>
              <w:t xml:space="preserve">       =  -----------------------------/ liczbę dni działalności </w:t>
            </w:r>
            <w:r w:rsidRPr="00C770EB">
              <w:rPr>
                <w:b/>
                <w:color w:val="000000"/>
                <w:szCs w:val="20"/>
              </w:rPr>
              <w:t>(3)</w:t>
            </w:r>
            <w:r w:rsidRPr="00C770EB">
              <w:rPr>
                <w:color w:val="000000"/>
                <w:szCs w:val="20"/>
              </w:rPr>
              <w:t xml:space="preserve"> * 100%</w:t>
            </w:r>
          </w:p>
          <w:p w:rsidR="00C770EB" w:rsidRPr="00C770EB" w:rsidRDefault="00C770EB" w:rsidP="00C770EB">
            <w:pPr>
              <w:spacing w:line="240" w:lineRule="auto"/>
              <w:jc w:val="both"/>
              <w:rPr>
                <w:color w:val="000000"/>
                <w:szCs w:val="20"/>
              </w:rPr>
            </w:pPr>
            <w:r w:rsidRPr="00C770EB">
              <w:rPr>
                <w:color w:val="000000"/>
                <w:szCs w:val="20"/>
              </w:rPr>
              <w:lastRenderedPageBreak/>
              <w:t xml:space="preserve">            liczba łóżek </w:t>
            </w:r>
            <w:r w:rsidRPr="00C770EB">
              <w:rPr>
                <w:b/>
                <w:color w:val="000000"/>
                <w:szCs w:val="20"/>
              </w:rPr>
              <w:t>(2)</w:t>
            </w:r>
            <w:r w:rsidRPr="00C770EB">
              <w:rPr>
                <w:color w:val="000000"/>
                <w:szCs w:val="20"/>
              </w:rPr>
              <w:t xml:space="preserve"> </w:t>
            </w:r>
          </w:p>
          <w:p w:rsidR="00C770EB" w:rsidRPr="00C770EB" w:rsidRDefault="00C770EB" w:rsidP="00C770EB">
            <w:pPr>
              <w:spacing w:before="120" w:line="240" w:lineRule="auto"/>
              <w:jc w:val="both"/>
              <w:rPr>
                <w:color w:val="000000"/>
                <w:szCs w:val="20"/>
              </w:rPr>
            </w:pPr>
            <w:r w:rsidRPr="00C770EB">
              <w:rPr>
                <w:color w:val="000000"/>
                <w:szCs w:val="20"/>
              </w:rPr>
              <w:t>gdzie dla okresu sprawozdawczego:</w:t>
            </w:r>
          </w:p>
          <w:p w:rsidR="00C770EB" w:rsidRPr="00C770EB" w:rsidRDefault="00C770EB" w:rsidP="00C770EB">
            <w:pPr>
              <w:spacing w:before="120" w:line="240" w:lineRule="auto"/>
              <w:jc w:val="both"/>
              <w:rPr>
                <w:color w:val="000000"/>
                <w:szCs w:val="20"/>
              </w:rPr>
            </w:pPr>
            <w:r w:rsidRPr="00C770EB">
              <w:rPr>
                <w:b/>
                <w:color w:val="000000"/>
                <w:szCs w:val="20"/>
              </w:rPr>
              <w:t>(1)</w:t>
            </w:r>
            <w:r w:rsidRPr="00C770EB">
              <w:rPr>
                <w:color w:val="000000"/>
                <w:szCs w:val="20"/>
              </w:rPr>
              <w:t xml:space="preserve"> </w:t>
            </w:r>
            <w:r w:rsidRPr="0047062B">
              <w:rPr>
                <w:b/>
                <w:color w:val="000000"/>
                <w:szCs w:val="20"/>
              </w:rPr>
              <w:t>liczba osobodni</w:t>
            </w:r>
            <w:r w:rsidRPr="00C770EB">
              <w:rPr>
                <w:color w:val="000000"/>
                <w:szCs w:val="20"/>
              </w:rPr>
              <w:t xml:space="preserve"> stanowi iloczyn (mnożenie) liczby hospitalizowanych w okresie sprawozdawczym w danym oddziale i czasu ich hospitalizacji liczonym od chwili wpisu do księgi głównej do chwili wypisu, przy czym dzień przyjęcia i dzień wypisu liczy się jako jeden dzień. Jednocześnie </w:t>
            </w:r>
            <w:r w:rsidRPr="0047062B">
              <w:rPr>
                <w:b/>
                <w:color w:val="000000"/>
                <w:szCs w:val="20"/>
              </w:rPr>
              <w:t>w przypadku, gdy oddział prowadzi leczenie w</w:t>
            </w:r>
            <w:r w:rsidR="005D1308">
              <w:rPr>
                <w:b/>
                <w:color w:val="000000"/>
                <w:szCs w:val="20"/>
              </w:rPr>
              <w:t> </w:t>
            </w:r>
            <w:r w:rsidRPr="0047062B">
              <w:rPr>
                <w:b/>
                <w:color w:val="000000"/>
                <w:szCs w:val="20"/>
              </w:rPr>
              <w:t>systemie jednodniowym (dziennym)</w:t>
            </w:r>
            <w:r w:rsidRPr="00C770EB">
              <w:rPr>
                <w:color w:val="000000"/>
                <w:szCs w:val="20"/>
              </w:rPr>
              <w:t xml:space="preserve"> tj. w systemie, w którym data przyjęcia jest również datą wypisu, należy w łącznej liczbie osobodni </w:t>
            </w:r>
            <w:r w:rsidRPr="0047062B">
              <w:rPr>
                <w:b/>
                <w:color w:val="000000"/>
                <w:szCs w:val="20"/>
              </w:rPr>
              <w:t xml:space="preserve">ująć także liczbę osobodni pacjentów leczonych w systemie jednodniowym poprzez </w:t>
            </w:r>
            <w:r w:rsidRPr="00C770EB">
              <w:rPr>
                <w:color w:val="000000"/>
                <w:szCs w:val="20"/>
              </w:rPr>
              <w:t>dodanie do liczby osobodni iloczynu (mnożenie) liczby leczonych w systemie jednodniowym w okresie sprawozdawczym i 1 dnia.</w:t>
            </w:r>
          </w:p>
          <w:p w:rsidR="00C770EB" w:rsidRPr="00C770EB" w:rsidRDefault="00C770EB" w:rsidP="00C770EB">
            <w:pPr>
              <w:spacing w:before="120" w:line="240" w:lineRule="auto"/>
              <w:jc w:val="both"/>
              <w:rPr>
                <w:color w:val="000000"/>
                <w:szCs w:val="20"/>
              </w:rPr>
            </w:pPr>
            <w:r w:rsidRPr="00C770EB">
              <w:rPr>
                <w:b/>
                <w:color w:val="000000"/>
                <w:szCs w:val="20"/>
              </w:rPr>
              <w:t>(2)</w:t>
            </w:r>
            <w:r w:rsidRPr="00C770EB">
              <w:rPr>
                <w:color w:val="000000"/>
                <w:szCs w:val="20"/>
              </w:rPr>
              <w:t xml:space="preserve"> </w:t>
            </w:r>
            <w:r w:rsidRPr="0047062B">
              <w:rPr>
                <w:b/>
                <w:color w:val="000000"/>
                <w:szCs w:val="20"/>
              </w:rPr>
              <w:t>liczba łóżek</w:t>
            </w:r>
            <w:r w:rsidRPr="00C770EB">
              <w:rPr>
                <w:color w:val="000000"/>
                <w:szCs w:val="20"/>
              </w:rPr>
              <w:t xml:space="preserve"> to liczba łóżek w danym oddziale na koniec okresu sprawozdawczego, która została wskazana w</w:t>
            </w:r>
            <w:r w:rsidR="005D1308">
              <w:rPr>
                <w:color w:val="000000"/>
                <w:szCs w:val="20"/>
              </w:rPr>
              <w:t> </w:t>
            </w:r>
            <w:r w:rsidRPr="00C770EB">
              <w:rPr>
                <w:color w:val="000000"/>
                <w:szCs w:val="20"/>
              </w:rPr>
              <w:t>księdze rejestrowej podmiotu leczniczego (RPWDL: https://rpwdl.csioz.gov.pl/RPM/Search )</w:t>
            </w:r>
          </w:p>
          <w:p w:rsidR="00C770EB" w:rsidRPr="00C770EB" w:rsidRDefault="00C770EB" w:rsidP="00C770EB">
            <w:pPr>
              <w:spacing w:before="120" w:line="240" w:lineRule="auto"/>
              <w:jc w:val="both"/>
              <w:rPr>
                <w:color w:val="000000"/>
                <w:szCs w:val="20"/>
              </w:rPr>
            </w:pPr>
            <w:r w:rsidRPr="00C770EB">
              <w:rPr>
                <w:b/>
                <w:color w:val="000000"/>
                <w:szCs w:val="20"/>
              </w:rPr>
              <w:t>(3)</w:t>
            </w:r>
            <w:r w:rsidRPr="00C770EB">
              <w:rPr>
                <w:color w:val="000000"/>
                <w:szCs w:val="20"/>
              </w:rPr>
              <w:t xml:space="preserve"> </w:t>
            </w:r>
            <w:r w:rsidRPr="0047062B">
              <w:rPr>
                <w:b/>
                <w:color w:val="000000"/>
                <w:szCs w:val="20"/>
              </w:rPr>
              <w:t>liczba dni działalności</w:t>
            </w:r>
            <w:r w:rsidRPr="00C770EB">
              <w:rPr>
                <w:color w:val="000000"/>
                <w:szCs w:val="20"/>
              </w:rPr>
              <w:t xml:space="preserve"> w okresie sprawozdawczym stanowi liczbę dni działalności danego oddziału w ciągu okresu sprawozdawczego (rok sprawozdawczy = 365), a </w:t>
            </w:r>
            <w:r w:rsidRPr="00137C1F">
              <w:rPr>
                <w:b/>
                <w:color w:val="000000"/>
                <w:szCs w:val="20"/>
              </w:rPr>
              <w:t>w przypadku czasowego zaprzestania działalności</w:t>
            </w:r>
            <w:r w:rsidRPr="00C770EB">
              <w:rPr>
                <w:color w:val="000000"/>
                <w:szCs w:val="20"/>
              </w:rPr>
              <w:t xml:space="preserve"> </w:t>
            </w:r>
            <w:r w:rsidRPr="00CE4A99">
              <w:rPr>
                <w:b/>
                <w:color w:val="000000"/>
                <w:szCs w:val="20"/>
              </w:rPr>
              <w:t>leczniczej</w:t>
            </w:r>
            <w:r w:rsidRPr="00C770EB">
              <w:rPr>
                <w:color w:val="000000"/>
                <w:szCs w:val="20"/>
              </w:rPr>
              <w:t>, zgodnie z art.34 ustawy o działalności leczniczej, liczba dni działalności danego oddziału stanowi różnicę pomiędzy 365 a liczbą dni czasowego zaprzestania działalności, która została wskazana w księdze rejestrowej podmiotu leczniczego (RPWDL: https://rpwdl.csioz.gov.pl/RPM/Search )</w:t>
            </w:r>
          </w:p>
          <w:p w:rsidR="00D85382" w:rsidRDefault="00C770EB" w:rsidP="00C770EB">
            <w:pPr>
              <w:spacing w:before="120" w:line="240" w:lineRule="auto"/>
              <w:jc w:val="both"/>
              <w:rPr>
                <w:color w:val="000000"/>
                <w:szCs w:val="20"/>
              </w:rPr>
            </w:pPr>
            <w:r w:rsidRPr="00C770EB">
              <w:rPr>
                <w:color w:val="000000"/>
                <w:szCs w:val="20"/>
              </w:rPr>
              <w:t>Na wezwanie Instytucji Zarządzającej RPOWŚ 2014-2020, Wnioskodawca może uzupełnić lub poprawić projekt w</w:t>
            </w:r>
            <w:r w:rsidR="005D1308">
              <w:rPr>
                <w:color w:val="000000"/>
                <w:szCs w:val="20"/>
              </w:rPr>
              <w:t> </w:t>
            </w:r>
            <w:r w:rsidRPr="00C770EB">
              <w:rPr>
                <w:color w:val="000000"/>
                <w:szCs w:val="20"/>
              </w:rPr>
              <w:t>zakresie niniejszego kryterium na etapie oceny spełniania kryteriów wyboru (zgodnie z art.45 ust.3 ustawy wdrożeniowej).</w:t>
            </w:r>
          </w:p>
          <w:p w:rsidR="00D81850" w:rsidRDefault="00D81850" w:rsidP="00C770EB">
            <w:pPr>
              <w:spacing w:before="120" w:line="240" w:lineRule="auto"/>
              <w:jc w:val="both"/>
              <w:rPr>
                <w:color w:val="000000"/>
                <w:szCs w:val="20"/>
              </w:rPr>
            </w:pPr>
          </w:p>
        </w:tc>
        <w:tc>
          <w:tcPr>
            <w:tcW w:w="268" w:type="pct"/>
            <w:shd w:val="clear" w:color="auto" w:fill="auto"/>
            <w:vAlign w:val="center"/>
          </w:tcPr>
          <w:p w:rsidR="00C770EB" w:rsidRDefault="00C770EB" w:rsidP="007E45BA">
            <w:pPr>
              <w:tabs>
                <w:tab w:val="left" w:pos="0"/>
              </w:tabs>
              <w:spacing w:line="240" w:lineRule="auto"/>
              <w:jc w:val="center"/>
              <w:rPr>
                <w:rFonts w:eastAsia="Times New Roman"/>
                <w:szCs w:val="20"/>
                <w:lang w:eastAsia="pl-PL"/>
              </w:rPr>
            </w:pPr>
            <w:r>
              <w:rPr>
                <w:rFonts w:eastAsia="Times New Roman"/>
                <w:szCs w:val="20"/>
                <w:lang w:eastAsia="pl-PL"/>
              </w:rPr>
              <w:lastRenderedPageBreak/>
              <w:t>0-2</w:t>
            </w:r>
          </w:p>
        </w:tc>
        <w:tc>
          <w:tcPr>
            <w:tcW w:w="274" w:type="pct"/>
            <w:shd w:val="clear" w:color="auto" w:fill="auto"/>
            <w:vAlign w:val="center"/>
          </w:tcPr>
          <w:p w:rsidR="00C770EB" w:rsidRDefault="00C770EB" w:rsidP="00485A76">
            <w:pPr>
              <w:tabs>
                <w:tab w:val="left" w:pos="0"/>
              </w:tabs>
              <w:spacing w:line="240" w:lineRule="auto"/>
              <w:jc w:val="center"/>
              <w:rPr>
                <w:rFonts w:eastAsia="Times New Roman"/>
                <w:szCs w:val="20"/>
                <w:lang w:eastAsia="pl-PL"/>
              </w:rPr>
            </w:pPr>
            <w:r>
              <w:rPr>
                <w:rFonts w:eastAsia="Times New Roman"/>
                <w:szCs w:val="20"/>
                <w:lang w:eastAsia="pl-PL"/>
              </w:rPr>
              <w:t>2</w:t>
            </w:r>
          </w:p>
        </w:tc>
        <w:tc>
          <w:tcPr>
            <w:tcW w:w="400" w:type="pct"/>
            <w:shd w:val="clear" w:color="auto" w:fill="auto"/>
            <w:vAlign w:val="center"/>
          </w:tcPr>
          <w:p w:rsidR="00C770EB" w:rsidRDefault="00C770EB" w:rsidP="00485A76">
            <w:pPr>
              <w:tabs>
                <w:tab w:val="left" w:pos="0"/>
              </w:tabs>
              <w:spacing w:line="240" w:lineRule="auto"/>
              <w:jc w:val="center"/>
              <w:rPr>
                <w:rFonts w:eastAsia="Times New Roman"/>
                <w:szCs w:val="20"/>
                <w:lang w:eastAsia="pl-PL"/>
              </w:rPr>
            </w:pPr>
            <w:r>
              <w:rPr>
                <w:rFonts w:eastAsia="Times New Roman"/>
                <w:szCs w:val="20"/>
                <w:lang w:eastAsia="pl-PL"/>
              </w:rPr>
              <w:t>4</w:t>
            </w:r>
          </w:p>
        </w:tc>
      </w:tr>
      <w:tr w:rsidR="00D85382" w:rsidRPr="00C823FD" w:rsidTr="00E85D43">
        <w:tc>
          <w:tcPr>
            <w:tcW w:w="166" w:type="pct"/>
            <w:vMerge w:val="restart"/>
            <w:shd w:val="clear" w:color="auto" w:fill="auto"/>
            <w:vAlign w:val="center"/>
            <w:hideMark/>
          </w:tcPr>
          <w:p w:rsidR="00D85382" w:rsidRPr="00C823FD" w:rsidRDefault="00D85382" w:rsidP="00312023">
            <w:pPr>
              <w:jc w:val="center"/>
              <w:rPr>
                <w:rFonts w:eastAsia="Times New Roman" w:cs="Arial"/>
                <w:b/>
                <w:szCs w:val="20"/>
                <w:lang w:eastAsia="pl-PL"/>
              </w:rPr>
            </w:pPr>
            <w:r>
              <w:rPr>
                <w:rFonts w:eastAsia="Times New Roman" w:cs="Arial"/>
                <w:b/>
                <w:szCs w:val="20"/>
                <w:lang w:eastAsia="pl-PL"/>
              </w:rPr>
              <w:lastRenderedPageBreak/>
              <w:t>6</w:t>
            </w:r>
            <w:r w:rsidRPr="00C823FD">
              <w:rPr>
                <w:rFonts w:eastAsia="Times New Roman" w:cs="Arial"/>
                <w:b/>
                <w:szCs w:val="20"/>
                <w:lang w:eastAsia="pl-PL"/>
              </w:rPr>
              <w:t>.</w:t>
            </w:r>
          </w:p>
        </w:tc>
        <w:tc>
          <w:tcPr>
            <w:tcW w:w="758" w:type="pct"/>
            <w:vMerge w:val="restart"/>
            <w:shd w:val="clear" w:color="000000" w:fill="FFFFFF"/>
            <w:vAlign w:val="center"/>
            <w:hideMark/>
          </w:tcPr>
          <w:p w:rsidR="00D85382" w:rsidRPr="003F3DA3" w:rsidRDefault="00D85382" w:rsidP="00AE3A47">
            <w:pPr>
              <w:spacing w:line="240" w:lineRule="auto"/>
              <w:rPr>
                <w:rFonts w:eastAsia="Times New Roman"/>
                <w:b/>
                <w:bCs/>
                <w:szCs w:val="20"/>
                <w:lang w:eastAsia="pl-PL"/>
              </w:rPr>
            </w:pPr>
            <w:r w:rsidRPr="00C823FD">
              <w:rPr>
                <w:rFonts w:eastAsia="Times New Roman" w:cs="Arial"/>
                <w:b/>
                <w:szCs w:val="20"/>
                <w:lang w:eastAsia="pl-PL"/>
              </w:rPr>
              <w:t>Efektywność finansowa podmiotu leczniczego</w:t>
            </w:r>
          </w:p>
        </w:tc>
        <w:tc>
          <w:tcPr>
            <w:tcW w:w="3134" w:type="pct"/>
            <w:gridSpan w:val="3"/>
            <w:shd w:val="clear" w:color="000000" w:fill="FFFFFF"/>
            <w:vAlign w:val="center"/>
            <w:hideMark/>
          </w:tcPr>
          <w:p w:rsidR="00540764" w:rsidRDefault="00D85382" w:rsidP="00D2050B">
            <w:pPr>
              <w:tabs>
                <w:tab w:val="left" w:pos="0"/>
              </w:tabs>
              <w:spacing w:before="120" w:line="240" w:lineRule="auto"/>
              <w:rPr>
                <w:color w:val="000000"/>
                <w:szCs w:val="20"/>
              </w:rPr>
            </w:pPr>
            <w:r w:rsidRPr="00772991">
              <w:rPr>
                <w:color w:val="000000"/>
                <w:szCs w:val="20"/>
              </w:rPr>
              <w:t xml:space="preserve">Promowane będą projekty realizowane przez podmioty lecznicze </w:t>
            </w:r>
            <w:r>
              <w:rPr>
                <w:color w:val="000000"/>
                <w:szCs w:val="20"/>
              </w:rPr>
              <w:t xml:space="preserve">posiadające </w:t>
            </w:r>
            <w:r w:rsidRPr="00772991">
              <w:rPr>
                <w:color w:val="000000"/>
                <w:szCs w:val="20"/>
              </w:rPr>
              <w:t>wysoką efektywność finansową.</w:t>
            </w:r>
          </w:p>
          <w:p w:rsidR="00D85382" w:rsidRDefault="00D85382" w:rsidP="00D2050B">
            <w:pPr>
              <w:tabs>
                <w:tab w:val="left" w:pos="0"/>
              </w:tabs>
              <w:spacing w:before="120" w:line="240" w:lineRule="auto"/>
              <w:rPr>
                <w:color w:val="000000"/>
                <w:szCs w:val="20"/>
              </w:rPr>
            </w:pPr>
            <w:r w:rsidRPr="00772991">
              <w:rPr>
                <w:color w:val="000000"/>
                <w:szCs w:val="20"/>
              </w:rPr>
              <w:t xml:space="preserve">Ocenie podlegać będą następujące wskaźniki zawarte w rozporządzeniu </w:t>
            </w:r>
            <w:r>
              <w:rPr>
                <w:color w:val="000000"/>
                <w:szCs w:val="20"/>
              </w:rPr>
              <w:t>M</w:t>
            </w:r>
            <w:r w:rsidRPr="00772991">
              <w:rPr>
                <w:color w:val="000000"/>
                <w:szCs w:val="20"/>
              </w:rPr>
              <w:t xml:space="preserve">inistra </w:t>
            </w:r>
            <w:r>
              <w:rPr>
                <w:color w:val="000000"/>
                <w:szCs w:val="20"/>
              </w:rPr>
              <w:t>Z</w:t>
            </w:r>
            <w:r w:rsidRPr="00772991">
              <w:rPr>
                <w:color w:val="000000"/>
                <w:szCs w:val="20"/>
              </w:rPr>
              <w:t xml:space="preserve">drowia </w:t>
            </w:r>
            <w:r>
              <w:rPr>
                <w:color w:val="000000"/>
                <w:szCs w:val="20"/>
              </w:rPr>
              <w:t xml:space="preserve">z dnia 12 kwietnia 2017r. </w:t>
            </w:r>
            <w:r w:rsidRPr="00772991">
              <w:rPr>
                <w:color w:val="000000"/>
                <w:szCs w:val="20"/>
              </w:rPr>
              <w:t>w sprawie wskaźników ekonomiczno-finansowych niezbędnych do sporządzenia analizy oraz prognozy sytuacji ekonomiczno-finansowej samodzielnych publicznych zakładów opieki zdrowotnej</w:t>
            </w:r>
            <w:r>
              <w:rPr>
                <w:color w:val="000000"/>
                <w:szCs w:val="20"/>
              </w:rPr>
              <w:t>.</w:t>
            </w:r>
          </w:p>
          <w:p w:rsidR="00D85382" w:rsidRPr="009259D0" w:rsidRDefault="00D85382" w:rsidP="009D4D40">
            <w:pPr>
              <w:tabs>
                <w:tab w:val="left" w:pos="0"/>
              </w:tabs>
              <w:spacing w:before="60" w:line="240" w:lineRule="auto"/>
              <w:rPr>
                <w:b/>
                <w:color w:val="000000"/>
                <w:szCs w:val="20"/>
              </w:rPr>
            </w:pPr>
            <w:r w:rsidRPr="009259D0">
              <w:rPr>
                <w:b/>
                <w:color w:val="000000"/>
                <w:szCs w:val="20"/>
              </w:rPr>
              <w:t>Punkty podlegają sumowaniu.</w:t>
            </w:r>
          </w:p>
          <w:p w:rsidR="00D85382" w:rsidRDefault="00D85382" w:rsidP="009D4D40">
            <w:pPr>
              <w:tabs>
                <w:tab w:val="left" w:pos="0"/>
              </w:tabs>
              <w:spacing w:before="60" w:line="240" w:lineRule="auto"/>
              <w:rPr>
                <w:color w:val="000000"/>
                <w:szCs w:val="20"/>
              </w:rPr>
            </w:pPr>
            <w:r w:rsidRPr="003A5367">
              <w:rPr>
                <w:color w:val="000000"/>
                <w:szCs w:val="20"/>
              </w:rPr>
              <w:t>Na wezwanie Instytucji Zarządzającej RPOWŚ 2014-2020, Wnioskodawca może uzupełnić lub poprawić projekt w</w:t>
            </w:r>
            <w:r w:rsidR="00540764">
              <w:rPr>
                <w:color w:val="000000"/>
                <w:szCs w:val="20"/>
              </w:rPr>
              <w:t> </w:t>
            </w:r>
            <w:r w:rsidRPr="003A5367">
              <w:rPr>
                <w:color w:val="000000"/>
                <w:szCs w:val="20"/>
              </w:rPr>
              <w:t>zakresie niniejszego kryterium na etapie oceny spełniania kryteriów wyboru (zgodnie z art.45 ust.3 ustawy wdrożeniowej).</w:t>
            </w:r>
          </w:p>
          <w:p w:rsidR="00D81850" w:rsidRPr="00D2050B" w:rsidRDefault="00D81850" w:rsidP="009D4D40">
            <w:pPr>
              <w:tabs>
                <w:tab w:val="left" w:pos="0"/>
              </w:tabs>
              <w:spacing w:before="60" w:line="240" w:lineRule="auto"/>
              <w:rPr>
                <w:color w:val="000000"/>
                <w:szCs w:val="20"/>
              </w:rPr>
            </w:pPr>
          </w:p>
        </w:tc>
        <w:tc>
          <w:tcPr>
            <w:tcW w:w="268" w:type="pct"/>
            <w:vMerge w:val="restart"/>
            <w:shd w:val="clear" w:color="auto" w:fill="auto"/>
            <w:vAlign w:val="center"/>
            <w:hideMark/>
          </w:tcPr>
          <w:p w:rsidR="00D85382" w:rsidRPr="00F36413" w:rsidRDefault="00D85382" w:rsidP="00E85D43">
            <w:pPr>
              <w:tabs>
                <w:tab w:val="left" w:pos="0"/>
              </w:tabs>
              <w:spacing w:before="1320" w:line="240" w:lineRule="auto"/>
              <w:jc w:val="center"/>
              <w:rPr>
                <w:rFonts w:eastAsia="Times New Roman"/>
                <w:szCs w:val="20"/>
                <w:lang w:eastAsia="pl-PL"/>
              </w:rPr>
            </w:pPr>
            <w:r>
              <w:rPr>
                <w:rFonts w:eastAsia="Times New Roman"/>
                <w:szCs w:val="20"/>
                <w:lang w:eastAsia="pl-PL"/>
              </w:rPr>
              <w:t>0-2</w:t>
            </w:r>
          </w:p>
        </w:tc>
        <w:tc>
          <w:tcPr>
            <w:tcW w:w="274" w:type="pct"/>
            <w:vMerge w:val="restart"/>
            <w:shd w:val="clear" w:color="auto" w:fill="auto"/>
            <w:vAlign w:val="center"/>
            <w:hideMark/>
          </w:tcPr>
          <w:p w:rsidR="00D85382" w:rsidRPr="00F36413" w:rsidRDefault="00D85382" w:rsidP="00E85D43">
            <w:pPr>
              <w:tabs>
                <w:tab w:val="left" w:pos="0"/>
              </w:tabs>
              <w:spacing w:before="1320" w:line="240" w:lineRule="auto"/>
              <w:jc w:val="center"/>
              <w:rPr>
                <w:rFonts w:eastAsia="Times New Roman"/>
                <w:szCs w:val="20"/>
                <w:lang w:eastAsia="pl-PL"/>
              </w:rPr>
            </w:pPr>
            <w:r>
              <w:rPr>
                <w:rFonts w:eastAsia="Times New Roman"/>
                <w:szCs w:val="20"/>
                <w:lang w:eastAsia="pl-PL"/>
              </w:rPr>
              <w:t>1</w:t>
            </w:r>
          </w:p>
        </w:tc>
        <w:tc>
          <w:tcPr>
            <w:tcW w:w="400" w:type="pct"/>
            <w:vMerge w:val="restart"/>
            <w:shd w:val="clear" w:color="auto" w:fill="auto"/>
            <w:vAlign w:val="center"/>
            <w:hideMark/>
          </w:tcPr>
          <w:p w:rsidR="00D85382" w:rsidRPr="00F36413" w:rsidRDefault="00D85382" w:rsidP="00E85D43">
            <w:pPr>
              <w:tabs>
                <w:tab w:val="left" w:pos="0"/>
              </w:tabs>
              <w:spacing w:before="1320" w:line="240" w:lineRule="auto"/>
              <w:jc w:val="center"/>
              <w:rPr>
                <w:rFonts w:eastAsia="Times New Roman"/>
                <w:szCs w:val="20"/>
                <w:lang w:eastAsia="pl-PL"/>
              </w:rPr>
            </w:pPr>
            <w:r>
              <w:rPr>
                <w:rFonts w:eastAsia="Times New Roman"/>
                <w:szCs w:val="20"/>
                <w:lang w:eastAsia="pl-PL"/>
              </w:rPr>
              <w:t>2</w:t>
            </w:r>
          </w:p>
        </w:tc>
      </w:tr>
      <w:tr w:rsidR="00D85382" w:rsidRPr="00C823FD" w:rsidTr="00D85382">
        <w:tc>
          <w:tcPr>
            <w:tcW w:w="166" w:type="pct"/>
            <w:vMerge/>
            <w:shd w:val="clear" w:color="auto" w:fill="auto"/>
            <w:vAlign w:val="center"/>
            <w:hideMark/>
          </w:tcPr>
          <w:p w:rsidR="00D85382" w:rsidRPr="00C823FD" w:rsidRDefault="00D85382"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D85382" w:rsidRPr="0072373E" w:rsidRDefault="00D85382" w:rsidP="003F3DA3">
            <w:pPr>
              <w:spacing w:line="240" w:lineRule="auto"/>
              <w:rPr>
                <w:rFonts w:eastAsia="Times New Roman" w:cs="Arial"/>
                <w:b/>
                <w:szCs w:val="20"/>
                <w:lang w:eastAsia="pl-PL"/>
              </w:rPr>
            </w:pPr>
          </w:p>
        </w:tc>
        <w:tc>
          <w:tcPr>
            <w:tcW w:w="423" w:type="pct"/>
            <w:vMerge w:val="restart"/>
            <w:shd w:val="clear" w:color="000000" w:fill="FFFFFF"/>
            <w:vAlign w:val="center"/>
            <w:hideMark/>
          </w:tcPr>
          <w:p w:rsidR="00D85382" w:rsidRPr="00DC2543" w:rsidRDefault="00D85382" w:rsidP="00485A76">
            <w:pPr>
              <w:spacing w:line="240" w:lineRule="auto"/>
              <w:rPr>
                <w:rFonts w:asciiTheme="minorHAnsi" w:hAnsiTheme="minorHAnsi" w:cs="Arial"/>
                <w:color w:val="000000"/>
                <w:szCs w:val="20"/>
              </w:rPr>
            </w:pPr>
            <w:r>
              <w:rPr>
                <w:rFonts w:eastAsia="Times New Roman" w:cs="Arial"/>
                <w:szCs w:val="20"/>
                <w:lang w:eastAsia="pl-PL"/>
              </w:rPr>
              <w:t xml:space="preserve">Wskaźnik zyskowności </w:t>
            </w:r>
            <w:r>
              <w:rPr>
                <w:rFonts w:eastAsia="Times New Roman" w:cs="Arial"/>
                <w:szCs w:val="20"/>
                <w:lang w:eastAsia="pl-PL"/>
              </w:rPr>
              <w:lastRenderedPageBreak/>
              <w:t>netto (%</w:t>
            </w:r>
            <w:r w:rsidRPr="00DC2543">
              <w:rPr>
                <w:rFonts w:eastAsia="Times New Roman" w:cs="Arial"/>
                <w:szCs w:val="20"/>
                <w:lang w:eastAsia="pl-PL"/>
              </w:rPr>
              <w:t>):</w:t>
            </w:r>
          </w:p>
        </w:tc>
        <w:tc>
          <w:tcPr>
            <w:tcW w:w="2032" w:type="pct"/>
            <w:vMerge w:val="restart"/>
            <w:shd w:val="clear" w:color="000000" w:fill="FFFFFF"/>
            <w:vAlign w:val="center"/>
          </w:tcPr>
          <w:p w:rsidR="00D85382" w:rsidRDefault="00D85382" w:rsidP="00485A76">
            <w:pPr>
              <w:spacing w:line="240" w:lineRule="auto"/>
              <w:jc w:val="center"/>
              <w:rPr>
                <w:rFonts w:asciiTheme="minorHAnsi" w:hAnsiTheme="minorHAnsi" w:cs="Arial"/>
                <w:color w:val="000000"/>
                <w:szCs w:val="20"/>
              </w:rPr>
            </w:pPr>
            <w:r>
              <w:rPr>
                <w:rFonts w:asciiTheme="minorHAnsi" w:hAnsiTheme="minorHAnsi" w:cs="Arial"/>
                <w:color w:val="000000"/>
                <w:szCs w:val="20"/>
              </w:rPr>
              <w:lastRenderedPageBreak/>
              <w:t>wynik netto * 100%</w:t>
            </w:r>
          </w:p>
          <w:p w:rsidR="00D85382" w:rsidRPr="00DC2543" w:rsidRDefault="00D85382" w:rsidP="00485A76">
            <w:pPr>
              <w:spacing w:line="240" w:lineRule="auto"/>
              <w:jc w:val="center"/>
              <w:rPr>
                <w:rFonts w:asciiTheme="minorHAnsi" w:hAnsiTheme="minorHAnsi" w:cs="Arial"/>
                <w:color w:val="000000"/>
                <w:szCs w:val="20"/>
              </w:rPr>
            </w:pPr>
            <w:r>
              <w:rPr>
                <w:rFonts w:asciiTheme="minorHAnsi" w:hAnsiTheme="minorHAnsi" w:cs="Arial"/>
                <w:noProof/>
                <w:color w:val="000000"/>
                <w:szCs w:val="20"/>
                <w:lang w:eastAsia="pl-PL"/>
              </w:rPr>
              <mc:AlternateContent>
                <mc:Choice Requires="wps">
                  <w:drawing>
                    <wp:anchor distT="4294967292" distB="4294967292" distL="114300" distR="114300" simplePos="0" relativeHeight="251669504" behindDoc="0" locked="0" layoutInCell="1" allowOverlap="1" wp14:anchorId="0EC19CAE" wp14:editId="34A46D85">
                      <wp:simplePos x="0" y="0"/>
                      <wp:positionH relativeFrom="column">
                        <wp:posOffset>-19050</wp:posOffset>
                      </wp:positionH>
                      <wp:positionV relativeFrom="paragraph">
                        <wp:posOffset>25399</wp:posOffset>
                      </wp:positionV>
                      <wp:extent cx="3441065" cy="0"/>
                      <wp:effectExtent l="0" t="0" r="2603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97E5ED" id="_x0000_t32" coordsize="21600,21600" o:spt="32" o:oned="t" path="m,l21600,21600e" filled="f">
                      <v:path arrowok="t" fillok="f" o:connecttype="none"/>
                      <o:lock v:ext="edit" shapetype="t"/>
                    </v:shapetype>
                    <v:shape id="AutoShape 4" o:spid="_x0000_s1026" type="#_x0000_t32" style="position:absolute;margin-left:-1.5pt;margin-top:2pt;width:270.95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H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"/>
                  </w:pict>
                </mc:Fallback>
              </mc:AlternateContent>
            </w:r>
            <w:r>
              <w:rPr>
                <w:rFonts w:asciiTheme="minorHAnsi" w:hAnsiTheme="minorHAnsi" w:cs="Arial"/>
                <w:color w:val="000000"/>
                <w:szCs w:val="20"/>
              </w:rPr>
              <w:t xml:space="preserve">przychody netto ze sprzedaży produktów + przychody netto ze sprzedaży </w:t>
            </w:r>
            <w:r>
              <w:rPr>
                <w:rFonts w:asciiTheme="minorHAnsi" w:hAnsiTheme="minorHAnsi" w:cs="Arial"/>
                <w:color w:val="000000"/>
                <w:szCs w:val="20"/>
              </w:rPr>
              <w:lastRenderedPageBreak/>
              <w:t>towarów i materiałów + pozostałe przychody operacyjne + przychody finansowe</w:t>
            </w:r>
          </w:p>
        </w:tc>
        <w:tc>
          <w:tcPr>
            <w:tcW w:w="679" w:type="pct"/>
            <w:shd w:val="clear" w:color="000000" w:fill="FFFFFF"/>
            <w:vAlign w:val="center"/>
          </w:tcPr>
          <w:p w:rsidR="00D85382" w:rsidRPr="00DC2543" w:rsidRDefault="00D85382" w:rsidP="00485A76">
            <w:pPr>
              <w:spacing w:line="240" w:lineRule="auto"/>
              <w:rPr>
                <w:rFonts w:eastAsia="Times New Roman" w:cs="Arial"/>
                <w:szCs w:val="20"/>
                <w:lang w:eastAsia="pl-PL"/>
              </w:rPr>
            </w:pPr>
            <w:r>
              <w:rPr>
                <w:rFonts w:eastAsia="Times New Roman" w:cs="Arial"/>
                <w:szCs w:val="20"/>
                <w:lang w:eastAsia="pl-PL"/>
              </w:rPr>
              <w:lastRenderedPageBreak/>
              <w:t xml:space="preserve">poniżej </w:t>
            </w:r>
            <w:r w:rsidRPr="00DC2543">
              <w:rPr>
                <w:rFonts w:eastAsia="Times New Roman" w:cs="Arial"/>
                <w:szCs w:val="20"/>
                <w:lang w:eastAsia="pl-PL"/>
              </w:rPr>
              <w:t>0,0%</w:t>
            </w:r>
            <w:r>
              <w:rPr>
                <w:rFonts w:eastAsia="Times New Roman" w:cs="Arial"/>
                <w:szCs w:val="20"/>
                <w:lang w:eastAsia="pl-PL"/>
              </w:rPr>
              <w:t xml:space="preserve">  - 0 p.</w:t>
            </w:r>
          </w:p>
        </w:tc>
        <w:tc>
          <w:tcPr>
            <w:tcW w:w="268" w:type="pct"/>
            <w:vMerge/>
            <w:shd w:val="clear" w:color="000000" w:fill="FFFFFF"/>
            <w:vAlign w:val="center"/>
          </w:tcPr>
          <w:p w:rsidR="00D85382" w:rsidRPr="00DC2543" w:rsidRDefault="00D85382" w:rsidP="00485A76">
            <w:pPr>
              <w:tabs>
                <w:tab w:val="left" w:pos="0"/>
              </w:tabs>
              <w:jc w:val="center"/>
              <w:rPr>
                <w:rFonts w:eastAsia="Times New Roman"/>
                <w:szCs w:val="20"/>
                <w:lang w:eastAsia="pl-PL"/>
              </w:rPr>
            </w:pPr>
          </w:p>
        </w:tc>
        <w:tc>
          <w:tcPr>
            <w:tcW w:w="274" w:type="pct"/>
            <w:vMerge/>
            <w:shd w:val="clear" w:color="auto" w:fill="auto"/>
            <w:vAlign w:val="center"/>
            <w:hideMark/>
          </w:tcPr>
          <w:p w:rsidR="00D85382" w:rsidRPr="00C823FD" w:rsidRDefault="00D85382" w:rsidP="00485A76">
            <w:pPr>
              <w:tabs>
                <w:tab w:val="left" w:pos="0"/>
              </w:tabs>
              <w:spacing w:line="240" w:lineRule="auto"/>
              <w:jc w:val="center"/>
              <w:rPr>
                <w:rFonts w:eastAsia="Times New Roman"/>
                <w:szCs w:val="20"/>
                <w:lang w:eastAsia="pl-PL"/>
              </w:rPr>
            </w:pPr>
          </w:p>
        </w:tc>
        <w:tc>
          <w:tcPr>
            <w:tcW w:w="400" w:type="pct"/>
            <w:vMerge/>
            <w:shd w:val="clear" w:color="auto" w:fill="auto"/>
            <w:vAlign w:val="center"/>
          </w:tcPr>
          <w:p w:rsidR="00D85382" w:rsidRPr="00C823FD" w:rsidRDefault="00D85382" w:rsidP="00485A76">
            <w:pPr>
              <w:tabs>
                <w:tab w:val="left" w:pos="0"/>
              </w:tabs>
              <w:spacing w:line="240" w:lineRule="auto"/>
              <w:jc w:val="center"/>
              <w:rPr>
                <w:rFonts w:eastAsia="Times New Roman"/>
                <w:szCs w:val="20"/>
                <w:lang w:eastAsia="pl-PL"/>
              </w:rPr>
            </w:pPr>
          </w:p>
        </w:tc>
      </w:tr>
      <w:tr w:rsidR="00D85382" w:rsidRPr="00C823FD" w:rsidTr="00D85382">
        <w:tc>
          <w:tcPr>
            <w:tcW w:w="166" w:type="pct"/>
            <w:vMerge/>
            <w:shd w:val="clear" w:color="auto" w:fill="auto"/>
            <w:vAlign w:val="center"/>
            <w:hideMark/>
          </w:tcPr>
          <w:p w:rsidR="00D85382" w:rsidRDefault="00D85382"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D85382" w:rsidRPr="00C823FD" w:rsidRDefault="00D85382" w:rsidP="00420F6F">
            <w:pPr>
              <w:spacing w:line="240" w:lineRule="auto"/>
              <w:rPr>
                <w:rFonts w:eastAsia="Times New Roman" w:cs="Arial"/>
                <w:b/>
                <w:szCs w:val="20"/>
                <w:lang w:eastAsia="pl-PL"/>
              </w:rPr>
            </w:pPr>
          </w:p>
        </w:tc>
        <w:tc>
          <w:tcPr>
            <w:tcW w:w="423" w:type="pct"/>
            <w:vMerge/>
            <w:shd w:val="clear" w:color="000000" w:fill="FFFFFF"/>
            <w:vAlign w:val="center"/>
            <w:hideMark/>
          </w:tcPr>
          <w:p w:rsidR="00D85382" w:rsidRPr="00DC2543" w:rsidRDefault="00D85382" w:rsidP="00485A76">
            <w:pPr>
              <w:spacing w:line="240" w:lineRule="auto"/>
              <w:rPr>
                <w:rFonts w:eastAsia="Times New Roman" w:cs="Arial"/>
                <w:szCs w:val="20"/>
                <w:lang w:eastAsia="pl-PL"/>
              </w:rPr>
            </w:pPr>
          </w:p>
        </w:tc>
        <w:tc>
          <w:tcPr>
            <w:tcW w:w="2032" w:type="pct"/>
            <w:vMerge/>
            <w:shd w:val="clear" w:color="000000" w:fill="FFFFFF"/>
            <w:vAlign w:val="center"/>
          </w:tcPr>
          <w:p w:rsidR="00D85382" w:rsidRPr="00DC2543" w:rsidRDefault="00D85382" w:rsidP="00485A76">
            <w:pPr>
              <w:pBdr>
                <w:bottom w:val="single" w:sz="6" w:space="1" w:color="auto"/>
              </w:pBdr>
              <w:spacing w:line="240" w:lineRule="auto"/>
              <w:rPr>
                <w:rFonts w:eastAsia="Times New Roman" w:cs="Arial"/>
                <w:szCs w:val="20"/>
                <w:lang w:eastAsia="pl-PL"/>
              </w:rPr>
            </w:pPr>
          </w:p>
        </w:tc>
        <w:tc>
          <w:tcPr>
            <w:tcW w:w="679" w:type="pct"/>
            <w:shd w:val="clear" w:color="000000" w:fill="FFFFFF"/>
            <w:vAlign w:val="center"/>
          </w:tcPr>
          <w:p w:rsidR="00D85382" w:rsidRDefault="00D85382" w:rsidP="00485A76">
            <w:pPr>
              <w:spacing w:line="240" w:lineRule="auto"/>
              <w:rPr>
                <w:rFonts w:eastAsia="Times New Roman" w:cs="Arial"/>
                <w:szCs w:val="20"/>
                <w:lang w:eastAsia="pl-PL"/>
              </w:rPr>
            </w:pPr>
            <w:r>
              <w:rPr>
                <w:rFonts w:eastAsia="Times New Roman" w:cs="Arial"/>
                <w:szCs w:val="20"/>
                <w:lang w:eastAsia="pl-PL"/>
              </w:rPr>
              <w:t>od 0,0% do 4,</w:t>
            </w:r>
            <w:r w:rsidRPr="00DC2543">
              <w:rPr>
                <w:rFonts w:eastAsia="Times New Roman" w:cs="Arial"/>
                <w:szCs w:val="20"/>
                <w:lang w:eastAsia="pl-PL"/>
              </w:rPr>
              <w:t>0%</w:t>
            </w:r>
          </w:p>
          <w:p w:rsidR="00D85382" w:rsidRPr="00DC2543" w:rsidRDefault="00D85382" w:rsidP="00485A76">
            <w:pPr>
              <w:spacing w:line="240" w:lineRule="auto"/>
              <w:rPr>
                <w:rFonts w:eastAsia="Times New Roman" w:cs="Arial"/>
                <w:szCs w:val="20"/>
                <w:lang w:eastAsia="pl-PL"/>
              </w:rPr>
            </w:pPr>
            <w:r>
              <w:rPr>
                <w:rFonts w:eastAsia="Times New Roman" w:cs="Arial"/>
                <w:szCs w:val="20"/>
                <w:lang w:eastAsia="pl-PL"/>
              </w:rPr>
              <w:lastRenderedPageBreak/>
              <w:t xml:space="preserve"> - 1 p.</w:t>
            </w:r>
          </w:p>
        </w:tc>
        <w:tc>
          <w:tcPr>
            <w:tcW w:w="268" w:type="pct"/>
            <w:vMerge/>
            <w:shd w:val="clear" w:color="000000" w:fill="FFFFFF"/>
            <w:vAlign w:val="center"/>
          </w:tcPr>
          <w:p w:rsidR="00D85382" w:rsidRPr="00DC2543" w:rsidRDefault="00D85382" w:rsidP="00485A76">
            <w:pPr>
              <w:tabs>
                <w:tab w:val="left" w:pos="0"/>
              </w:tabs>
              <w:jc w:val="center"/>
              <w:rPr>
                <w:rFonts w:eastAsia="Times New Roman"/>
                <w:szCs w:val="20"/>
                <w:lang w:eastAsia="pl-PL"/>
              </w:rPr>
            </w:pPr>
          </w:p>
        </w:tc>
        <w:tc>
          <w:tcPr>
            <w:tcW w:w="274" w:type="pct"/>
            <w:vMerge/>
            <w:shd w:val="clear" w:color="auto" w:fill="auto"/>
            <w:vAlign w:val="center"/>
            <w:hideMark/>
          </w:tcPr>
          <w:p w:rsidR="00D85382" w:rsidRPr="00C823FD" w:rsidRDefault="00D85382" w:rsidP="00485A76">
            <w:pPr>
              <w:tabs>
                <w:tab w:val="left" w:pos="0"/>
              </w:tabs>
              <w:spacing w:line="240" w:lineRule="auto"/>
              <w:jc w:val="center"/>
              <w:rPr>
                <w:rFonts w:eastAsia="Times New Roman"/>
                <w:szCs w:val="20"/>
                <w:lang w:eastAsia="pl-PL"/>
              </w:rPr>
            </w:pPr>
          </w:p>
        </w:tc>
        <w:tc>
          <w:tcPr>
            <w:tcW w:w="400" w:type="pct"/>
            <w:vMerge/>
            <w:shd w:val="clear" w:color="auto" w:fill="auto"/>
            <w:vAlign w:val="center"/>
          </w:tcPr>
          <w:p w:rsidR="00D85382" w:rsidRPr="00C823FD" w:rsidRDefault="00D85382" w:rsidP="00485A76">
            <w:pPr>
              <w:tabs>
                <w:tab w:val="left" w:pos="0"/>
              </w:tabs>
              <w:spacing w:line="240" w:lineRule="auto"/>
              <w:jc w:val="center"/>
              <w:rPr>
                <w:rFonts w:eastAsia="Times New Roman"/>
                <w:szCs w:val="20"/>
                <w:lang w:eastAsia="pl-PL"/>
              </w:rPr>
            </w:pPr>
          </w:p>
        </w:tc>
      </w:tr>
      <w:tr w:rsidR="00D85382" w:rsidRPr="00C823FD" w:rsidTr="00D85382">
        <w:tc>
          <w:tcPr>
            <w:tcW w:w="166" w:type="pct"/>
            <w:vMerge/>
            <w:shd w:val="clear" w:color="auto" w:fill="auto"/>
            <w:vAlign w:val="center"/>
            <w:hideMark/>
          </w:tcPr>
          <w:p w:rsidR="00D85382" w:rsidRDefault="00D85382"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D85382" w:rsidRPr="00C823FD" w:rsidRDefault="00D85382" w:rsidP="00420F6F">
            <w:pPr>
              <w:spacing w:line="240" w:lineRule="auto"/>
              <w:rPr>
                <w:rFonts w:eastAsia="Times New Roman" w:cs="Arial"/>
                <w:b/>
                <w:szCs w:val="20"/>
                <w:lang w:eastAsia="pl-PL"/>
              </w:rPr>
            </w:pPr>
          </w:p>
        </w:tc>
        <w:tc>
          <w:tcPr>
            <w:tcW w:w="423" w:type="pct"/>
            <w:vMerge/>
            <w:shd w:val="clear" w:color="000000" w:fill="FFFFFF"/>
            <w:vAlign w:val="center"/>
            <w:hideMark/>
          </w:tcPr>
          <w:p w:rsidR="00D85382" w:rsidRPr="00DC2543" w:rsidRDefault="00D85382" w:rsidP="00485A76">
            <w:pPr>
              <w:spacing w:line="240" w:lineRule="auto"/>
              <w:rPr>
                <w:rFonts w:eastAsia="Times New Roman" w:cs="Arial"/>
                <w:szCs w:val="20"/>
                <w:lang w:eastAsia="pl-PL"/>
              </w:rPr>
            </w:pPr>
          </w:p>
        </w:tc>
        <w:tc>
          <w:tcPr>
            <w:tcW w:w="2032" w:type="pct"/>
            <w:vMerge/>
            <w:shd w:val="clear" w:color="000000" w:fill="FFFFFF"/>
            <w:vAlign w:val="center"/>
          </w:tcPr>
          <w:p w:rsidR="00D85382" w:rsidRPr="00DC2543" w:rsidRDefault="00D85382" w:rsidP="00485A76">
            <w:pPr>
              <w:pBdr>
                <w:bottom w:val="single" w:sz="6" w:space="1" w:color="auto"/>
              </w:pBdr>
              <w:spacing w:line="240" w:lineRule="auto"/>
              <w:rPr>
                <w:rFonts w:eastAsia="Times New Roman" w:cs="Arial"/>
                <w:szCs w:val="20"/>
                <w:lang w:eastAsia="pl-PL"/>
              </w:rPr>
            </w:pPr>
          </w:p>
        </w:tc>
        <w:tc>
          <w:tcPr>
            <w:tcW w:w="679" w:type="pct"/>
            <w:shd w:val="clear" w:color="000000" w:fill="FFFFFF"/>
            <w:vAlign w:val="center"/>
          </w:tcPr>
          <w:p w:rsidR="00D85382" w:rsidRPr="00DC2543" w:rsidRDefault="00D85382" w:rsidP="00485A76">
            <w:pPr>
              <w:spacing w:line="240" w:lineRule="auto"/>
              <w:rPr>
                <w:rFonts w:eastAsia="Times New Roman" w:cs="Arial"/>
                <w:szCs w:val="20"/>
                <w:lang w:eastAsia="pl-PL"/>
              </w:rPr>
            </w:pPr>
            <w:r>
              <w:rPr>
                <w:rFonts w:eastAsia="Times New Roman" w:cs="Arial"/>
                <w:szCs w:val="20"/>
                <w:lang w:eastAsia="pl-PL"/>
              </w:rPr>
              <w:t>powyżej 4,0% - 2 p.</w:t>
            </w:r>
          </w:p>
        </w:tc>
        <w:tc>
          <w:tcPr>
            <w:tcW w:w="268" w:type="pct"/>
            <w:vMerge/>
            <w:shd w:val="clear" w:color="000000" w:fill="FFFFFF"/>
            <w:vAlign w:val="center"/>
          </w:tcPr>
          <w:p w:rsidR="00D85382" w:rsidRPr="00DC2543" w:rsidRDefault="00D85382" w:rsidP="00485A76">
            <w:pPr>
              <w:tabs>
                <w:tab w:val="left" w:pos="0"/>
              </w:tabs>
              <w:spacing w:line="240" w:lineRule="auto"/>
              <w:jc w:val="center"/>
              <w:rPr>
                <w:rFonts w:eastAsia="Times New Roman"/>
                <w:szCs w:val="20"/>
                <w:lang w:eastAsia="pl-PL"/>
              </w:rPr>
            </w:pPr>
          </w:p>
        </w:tc>
        <w:tc>
          <w:tcPr>
            <w:tcW w:w="274" w:type="pct"/>
            <w:vMerge/>
            <w:shd w:val="clear" w:color="auto" w:fill="auto"/>
            <w:vAlign w:val="center"/>
            <w:hideMark/>
          </w:tcPr>
          <w:p w:rsidR="00D85382" w:rsidRPr="00C823FD" w:rsidRDefault="00D85382" w:rsidP="00485A76">
            <w:pPr>
              <w:tabs>
                <w:tab w:val="left" w:pos="0"/>
              </w:tabs>
              <w:spacing w:line="240" w:lineRule="auto"/>
              <w:jc w:val="center"/>
              <w:rPr>
                <w:rFonts w:eastAsia="Times New Roman"/>
                <w:szCs w:val="20"/>
                <w:lang w:eastAsia="pl-PL"/>
              </w:rPr>
            </w:pPr>
          </w:p>
        </w:tc>
        <w:tc>
          <w:tcPr>
            <w:tcW w:w="400" w:type="pct"/>
            <w:vMerge/>
            <w:shd w:val="clear" w:color="auto" w:fill="auto"/>
            <w:vAlign w:val="center"/>
          </w:tcPr>
          <w:p w:rsidR="00D85382" w:rsidRPr="00C823FD" w:rsidRDefault="00D85382" w:rsidP="00485A76">
            <w:pPr>
              <w:tabs>
                <w:tab w:val="left" w:pos="0"/>
              </w:tabs>
              <w:spacing w:line="240" w:lineRule="auto"/>
              <w:jc w:val="center"/>
              <w:rPr>
                <w:rFonts w:eastAsia="Times New Roman"/>
                <w:szCs w:val="20"/>
                <w:lang w:eastAsia="pl-PL"/>
              </w:rPr>
            </w:pPr>
          </w:p>
        </w:tc>
      </w:tr>
      <w:tr w:rsidR="0089231C" w:rsidRPr="00C823FD" w:rsidTr="00E5795B">
        <w:trPr>
          <w:trHeight w:val="454"/>
        </w:trPr>
        <w:tc>
          <w:tcPr>
            <w:tcW w:w="166" w:type="pct"/>
            <w:vMerge/>
            <w:shd w:val="clear" w:color="auto" w:fill="auto"/>
            <w:vAlign w:val="center"/>
            <w:hideMark/>
          </w:tcPr>
          <w:p w:rsidR="0089231C" w:rsidRDefault="0089231C"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89231C" w:rsidRPr="00C823FD" w:rsidRDefault="0089231C" w:rsidP="00420F6F">
            <w:pPr>
              <w:spacing w:line="240" w:lineRule="auto"/>
              <w:rPr>
                <w:rFonts w:eastAsia="Times New Roman" w:cs="Arial"/>
                <w:b/>
                <w:szCs w:val="20"/>
                <w:lang w:eastAsia="pl-PL"/>
              </w:rPr>
            </w:pPr>
          </w:p>
        </w:tc>
        <w:tc>
          <w:tcPr>
            <w:tcW w:w="423" w:type="pct"/>
            <w:vMerge w:val="restart"/>
            <w:shd w:val="clear" w:color="000000" w:fill="FFFFFF"/>
            <w:vAlign w:val="center"/>
            <w:hideMark/>
          </w:tcPr>
          <w:p w:rsidR="0089231C" w:rsidRPr="00DC2543" w:rsidRDefault="0089231C" w:rsidP="00485A76">
            <w:pPr>
              <w:spacing w:line="240" w:lineRule="auto"/>
              <w:rPr>
                <w:rFonts w:eastAsia="Times New Roman" w:cs="Arial"/>
                <w:szCs w:val="20"/>
                <w:lang w:eastAsia="pl-PL"/>
              </w:rPr>
            </w:pPr>
            <w:r w:rsidRPr="00DC2543">
              <w:rPr>
                <w:rFonts w:eastAsia="Times New Roman" w:cs="Arial"/>
                <w:szCs w:val="20"/>
                <w:lang w:eastAsia="pl-PL"/>
              </w:rPr>
              <w:t>Wskaźnik bieżącej płynności:</w:t>
            </w:r>
          </w:p>
        </w:tc>
        <w:tc>
          <w:tcPr>
            <w:tcW w:w="2032" w:type="pct"/>
            <w:vMerge w:val="restart"/>
            <w:shd w:val="clear" w:color="000000" w:fill="FFFFFF"/>
            <w:vAlign w:val="center"/>
          </w:tcPr>
          <w:p w:rsidR="0089231C" w:rsidRDefault="0089231C" w:rsidP="00485A76">
            <w:pPr>
              <w:spacing w:line="240" w:lineRule="auto"/>
              <w:jc w:val="center"/>
              <w:rPr>
                <w:rFonts w:asciiTheme="minorHAnsi" w:hAnsiTheme="minorHAnsi" w:cs="Arial"/>
                <w:color w:val="000000"/>
                <w:szCs w:val="20"/>
              </w:rPr>
            </w:pPr>
            <w:r>
              <w:rPr>
                <w:rFonts w:asciiTheme="minorHAnsi" w:hAnsiTheme="minorHAnsi" w:cs="Arial"/>
                <w:color w:val="000000"/>
                <w:szCs w:val="20"/>
              </w:rPr>
              <w:t>aktywa obrotowe – należności krótkoterminowe z tytułu dostaw i usług, o okresie spłaty powyżej 12 miesięcy – krótkoterminowe rozliczenia międzyokresowe (czynne)</w:t>
            </w:r>
          </w:p>
          <w:p w:rsidR="0089231C" w:rsidRPr="00F258F2" w:rsidRDefault="00B21216" w:rsidP="00485A76">
            <w:pPr>
              <w:spacing w:line="240" w:lineRule="auto"/>
              <w:jc w:val="center"/>
              <w:rPr>
                <w:rFonts w:asciiTheme="minorHAnsi" w:hAnsiTheme="minorHAnsi" w:cs="Arial"/>
                <w:color w:val="000000"/>
                <w:szCs w:val="20"/>
              </w:rPr>
            </w:pPr>
            <w:r>
              <w:rPr>
                <w:rFonts w:asciiTheme="minorHAnsi" w:hAnsiTheme="minorHAnsi" w:cs="Arial"/>
                <w:noProof/>
                <w:color w:val="000000"/>
                <w:szCs w:val="20"/>
                <w:lang w:eastAsia="pl-PL"/>
              </w:rPr>
              <mc:AlternateContent>
                <mc:Choice Requires="wps">
                  <w:drawing>
                    <wp:anchor distT="4294967292" distB="4294967292" distL="114300" distR="114300" simplePos="0" relativeHeight="251663360" behindDoc="0" locked="0" layoutInCell="1" allowOverlap="1">
                      <wp:simplePos x="0" y="0"/>
                      <wp:positionH relativeFrom="column">
                        <wp:posOffset>-5715</wp:posOffset>
                      </wp:positionH>
                      <wp:positionV relativeFrom="paragraph">
                        <wp:posOffset>-1</wp:posOffset>
                      </wp:positionV>
                      <wp:extent cx="3406140" cy="0"/>
                      <wp:effectExtent l="0" t="0" r="2286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6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E3F88E" id="AutoShape 5" o:spid="_x0000_s1026" type="#_x0000_t32" style="position:absolute;margin-left:-.45pt;margin-top:0;width:268.2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zM1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"/>
                  </w:pict>
                </mc:Fallback>
              </mc:AlternateContent>
            </w:r>
            <w:r w:rsidR="0089231C">
              <w:rPr>
                <w:rFonts w:asciiTheme="minorHAnsi" w:hAnsiTheme="minorHAnsi" w:cs="Arial"/>
                <w:color w:val="000000"/>
                <w:szCs w:val="20"/>
              </w:rPr>
              <w:t>zobowiązania krótkoterminowe – zobowiązania z tytułu dostaw i usług, o okresie wymagalności powyżej 12 miesięcy + rezerwy na zobowiązania krótkoterminowe</w:t>
            </w:r>
          </w:p>
        </w:tc>
        <w:tc>
          <w:tcPr>
            <w:tcW w:w="679" w:type="pct"/>
            <w:shd w:val="clear" w:color="000000" w:fill="FFFFFF"/>
            <w:vAlign w:val="center"/>
          </w:tcPr>
          <w:p w:rsidR="0089231C" w:rsidRPr="00DC2543" w:rsidRDefault="0089231C" w:rsidP="00485A76">
            <w:pPr>
              <w:spacing w:line="240" w:lineRule="auto"/>
              <w:rPr>
                <w:rFonts w:eastAsia="Times New Roman"/>
                <w:szCs w:val="20"/>
                <w:lang w:eastAsia="pl-PL"/>
              </w:rPr>
            </w:pPr>
            <w:r>
              <w:rPr>
                <w:rFonts w:eastAsia="Times New Roman"/>
                <w:szCs w:val="20"/>
                <w:lang w:eastAsia="pl-PL"/>
              </w:rPr>
              <w:t xml:space="preserve">poniżej </w:t>
            </w:r>
            <w:r w:rsidRPr="00DC2543">
              <w:rPr>
                <w:rFonts w:eastAsia="Times New Roman"/>
                <w:szCs w:val="20"/>
                <w:lang w:eastAsia="pl-PL"/>
              </w:rPr>
              <w:t>0,60</w:t>
            </w:r>
            <w:r>
              <w:rPr>
                <w:rFonts w:eastAsia="Times New Roman"/>
                <w:szCs w:val="20"/>
                <w:lang w:eastAsia="pl-PL"/>
              </w:rPr>
              <w:t xml:space="preserve"> – 0 p.</w:t>
            </w:r>
          </w:p>
        </w:tc>
        <w:tc>
          <w:tcPr>
            <w:tcW w:w="268" w:type="pct"/>
            <w:vMerge w:val="restart"/>
            <w:shd w:val="clear" w:color="000000" w:fill="FFFFFF"/>
            <w:vAlign w:val="center"/>
          </w:tcPr>
          <w:p w:rsidR="0089231C" w:rsidRPr="00DC2543" w:rsidRDefault="0089231C" w:rsidP="00485A76">
            <w:pPr>
              <w:tabs>
                <w:tab w:val="left" w:pos="0"/>
              </w:tabs>
              <w:jc w:val="center"/>
              <w:rPr>
                <w:rFonts w:eastAsia="Times New Roman"/>
                <w:szCs w:val="20"/>
                <w:lang w:eastAsia="pl-PL"/>
              </w:rPr>
            </w:pPr>
            <w:r>
              <w:rPr>
                <w:rFonts w:eastAsia="Times New Roman"/>
                <w:szCs w:val="20"/>
                <w:lang w:eastAsia="pl-PL"/>
              </w:rPr>
              <w:t>0-2</w:t>
            </w:r>
          </w:p>
        </w:tc>
        <w:tc>
          <w:tcPr>
            <w:tcW w:w="274" w:type="pct"/>
            <w:vMerge w:val="restart"/>
            <w:shd w:val="clear" w:color="auto" w:fill="auto"/>
            <w:vAlign w:val="center"/>
            <w:hideMark/>
          </w:tcPr>
          <w:p w:rsidR="0089231C" w:rsidRPr="00C823FD" w:rsidRDefault="0089231C"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0" w:type="pct"/>
            <w:vMerge w:val="restart"/>
            <w:shd w:val="clear" w:color="auto" w:fill="auto"/>
            <w:vAlign w:val="center"/>
          </w:tcPr>
          <w:p w:rsidR="0089231C" w:rsidRPr="00C823FD" w:rsidRDefault="0089231C" w:rsidP="00485A76">
            <w:pPr>
              <w:tabs>
                <w:tab w:val="left" w:pos="0"/>
              </w:tabs>
              <w:spacing w:line="240" w:lineRule="auto"/>
              <w:jc w:val="center"/>
              <w:rPr>
                <w:rFonts w:eastAsia="Times New Roman"/>
                <w:szCs w:val="20"/>
                <w:lang w:eastAsia="pl-PL"/>
              </w:rPr>
            </w:pPr>
            <w:r>
              <w:rPr>
                <w:rFonts w:eastAsia="Times New Roman"/>
                <w:szCs w:val="20"/>
                <w:lang w:eastAsia="pl-PL"/>
              </w:rPr>
              <w:t>2</w:t>
            </w:r>
          </w:p>
        </w:tc>
      </w:tr>
      <w:tr w:rsidR="0089231C" w:rsidRPr="00C823FD" w:rsidTr="00E5795B">
        <w:trPr>
          <w:trHeight w:val="454"/>
        </w:trPr>
        <w:tc>
          <w:tcPr>
            <w:tcW w:w="166" w:type="pct"/>
            <w:vMerge/>
            <w:shd w:val="clear" w:color="auto" w:fill="auto"/>
            <w:vAlign w:val="center"/>
            <w:hideMark/>
          </w:tcPr>
          <w:p w:rsidR="0089231C" w:rsidRDefault="0089231C"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89231C" w:rsidRPr="00C823FD" w:rsidRDefault="0089231C" w:rsidP="00420F6F">
            <w:pPr>
              <w:spacing w:line="240" w:lineRule="auto"/>
              <w:rPr>
                <w:rFonts w:eastAsia="Times New Roman" w:cs="Arial"/>
                <w:b/>
                <w:szCs w:val="20"/>
                <w:lang w:eastAsia="pl-PL"/>
              </w:rPr>
            </w:pPr>
          </w:p>
        </w:tc>
        <w:tc>
          <w:tcPr>
            <w:tcW w:w="423" w:type="pct"/>
            <w:vMerge/>
            <w:shd w:val="clear" w:color="000000" w:fill="FFFFFF"/>
            <w:vAlign w:val="center"/>
            <w:hideMark/>
          </w:tcPr>
          <w:p w:rsidR="0089231C" w:rsidRPr="00DC2543" w:rsidRDefault="0089231C" w:rsidP="00485A76">
            <w:pPr>
              <w:spacing w:line="240" w:lineRule="auto"/>
              <w:rPr>
                <w:rFonts w:eastAsia="Times New Roman" w:cs="Arial"/>
                <w:szCs w:val="20"/>
                <w:lang w:eastAsia="pl-PL"/>
              </w:rPr>
            </w:pPr>
          </w:p>
        </w:tc>
        <w:tc>
          <w:tcPr>
            <w:tcW w:w="2032" w:type="pct"/>
            <w:vMerge/>
            <w:shd w:val="clear" w:color="000000" w:fill="FFFFFF"/>
            <w:vAlign w:val="center"/>
          </w:tcPr>
          <w:p w:rsidR="0089231C" w:rsidRPr="00DC2543" w:rsidRDefault="0089231C" w:rsidP="00485A76">
            <w:pPr>
              <w:pBdr>
                <w:bottom w:val="single" w:sz="6" w:space="1" w:color="auto"/>
              </w:pBdr>
              <w:spacing w:line="240" w:lineRule="auto"/>
              <w:rPr>
                <w:rFonts w:eastAsia="Times New Roman" w:cs="Arial"/>
                <w:szCs w:val="20"/>
                <w:lang w:eastAsia="pl-PL"/>
              </w:rPr>
            </w:pPr>
          </w:p>
        </w:tc>
        <w:tc>
          <w:tcPr>
            <w:tcW w:w="679" w:type="pct"/>
            <w:shd w:val="clear" w:color="000000" w:fill="FFFFFF"/>
            <w:vAlign w:val="center"/>
          </w:tcPr>
          <w:p w:rsidR="0089231C" w:rsidRDefault="0089231C" w:rsidP="00485A76">
            <w:pPr>
              <w:spacing w:line="240" w:lineRule="auto"/>
              <w:rPr>
                <w:rFonts w:eastAsia="Times New Roman"/>
                <w:szCs w:val="20"/>
                <w:lang w:eastAsia="pl-PL"/>
              </w:rPr>
            </w:pPr>
            <w:r>
              <w:rPr>
                <w:rFonts w:eastAsia="Times New Roman"/>
                <w:szCs w:val="20"/>
                <w:lang w:eastAsia="pl-PL"/>
              </w:rPr>
              <w:t xml:space="preserve">od 0,60 do 3,00 </w:t>
            </w:r>
          </w:p>
          <w:p w:rsidR="0089231C" w:rsidRPr="00DC2543" w:rsidRDefault="0089231C" w:rsidP="00485A76">
            <w:pPr>
              <w:spacing w:line="240" w:lineRule="auto"/>
              <w:rPr>
                <w:rFonts w:eastAsia="Times New Roman"/>
                <w:szCs w:val="20"/>
                <w:lang w:eastAsia="pl-PL"/>
              </w:rPr>
            </w:pPr>
            <w:r>
              <w:rPr>
                <w:rFonts w:eastAsia="Times New Roman"/>
                <w:szCs w:val="20"/>
                <w:lang w:eastAsia="pl-PL"/>
              </w:rPr>
              <w:t>– 1 p.</w:t>
            </w:r>
          </w:p>
        </w:tc>
        <w:tc>
          <w:tcPr>
            <w:tcW w:w="268" w:type="pct"/>
            <w:vMerge/>
            <w:shd w:val="clear" w:color="000000" w:fill="FFFFFF"/>
            <w:vAlign w:val="center"/>
          </w:tcPr>
          <w:p w:rsidR="0089231C" w:rsidRPr="00DC2543" w:rsidRDefault="0089231C" w:rsidP="00485A76">
            <w:pPr>
              <w:tabs>
                <w:tab w:val="left" w:pos="0"/>
              </w:tabs>
              <w:jc w:val="center"/>
              <w:rPr>
                <w:rFonts w:eastAsia="Times New Roman"/>
                <w:szCs w:val="20"/>
                <w:lang w:eastAsia="pl-PL"/>
              </w:rPr>
            </w:pPr>
          </w:p>
        </w:tc>
        <w:tc>
          <w:tcPr>
            <w:tcW w:w="274" w:type="pct"/>
            <w:vMerge/>
            <w:shd w:val="clear" w:color="auto" w:fill="auto"/>
            <w:vAlign w:val="center"/>
            <w:hideMark/>
          </w:tcPr>
          <w:p w:rsidR="0089231C" w:rsidRPr="00C823FD" w:rsidRDefault="0089231C" w:rsidP="00485A76">
            <w:pPr>
              <w:tabs>
                <w:tab w:val="left" w:pos="0"/>
              </w:tabs>
              <w:spacing w:line="240" w:lineRule="auto"/>
              <w:jc w:val="center"/>
              <w:rPr>
                <w:rFonts w:eastAsia="Times New Roman"/>
                <w:szCs w:val="20"/>
                <w:lang w:eastAsia="pl-PL"/>
              </w:rPr>
            </w:pPr>
          </w:p>
        </w:tc>
        <w:tc>
          <w:tcPr>
            <w:tcW w:w="400" w:type="pct"/>
            <w:vMerge/>
            <w:shd w:val="clear" w:color="auto" w:fill="auto"/>
            <w:vAlign w:val="center"/>
          </w:tcPr>
          <w:p w:rsidR="0089231C" w:rsidRPr="00C823FD" w:rsidRDefault="0089231C" w:rsidP="00485A76">
            <w:pPr>
              <w:tabs>
                <w:tab w:val="left" w:pos="0"/>
              </w:tabs>
              <w:spacing w:line="240" w:lineRule="auto"/>
              <w:jc w:val="center"/>
              <w:rPr>
                <w:rFonts w:eastAsia="Times New Roman"/>
                <w:szCs w:val="20"/>
                <w:lang w:eastAsia="pl-PL"/>
              </w:rPr>
            </w:pPr>
          </w:p>
        </w:tc>
      </w:tr>
      <w:tr w:rsidR="0089231C" w:rsidRPr="00C823FD" w:rsidTr="00E5795B">
        <w:trPr>
          <w:trHeight w:val="454"/>
        </w:trPr>
        <w:tc>
          <w:tcPr>
            <w:tcW w:w="166" w:type="pct"/>
            <w:vMerge/>
            <w:shd w:val="clear" w:color="auto" w:fill="auto"/>
            <w:vAlign w:val="center"/>
            <w:hideMark/>
          </w:tcPr>
          <w:p w:rsidR="0089231C" w:rsidRDefault="0089231C"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89231C" w:rsidRPr="00C823FD" w:rsidRDefault="0089231C" w:rsidP="00420F6F">
            <w:pPr>
              <w:spacing w:line="240" w:lineRule="auto"/>
              <w:rPr>
                <w:rFonts w:eastAsia="Times New Roman" w:cs="Arial"/>
                <w:b/>
                <w:szCs w:val="20"/>
                <w:lang w:eastAsia="pl-PL"/>
              </w:rPr>
            </w:pPr>
          </w:p>
        </w:tc>
        <w:tc>
          <w:tcPr>
            <w:tcW w:w="423" w:type="pct"/>
            <w:vMerge/>
            <w:shd w:val="clear" w:color="000000" w:fill="FFFFFF"/>
            <w:vAlign w:val="center"/>
            <w:hideMark/>
          </w:tcPr>
          <w:p w:rsidR="0089231C" w:rsidRPr="00DC2543" w:rsidRDefault="0089231C" w:rsidP="00485A76">
            <w:pPr>
              <w:spacing w:line="240" w:lineRule="auto"/>
              <w:rPr>
                <w:rFonts w:eastAsia="Times New Roman" w:cs="Arial"/>
                <w:szCs w:val="20"/>
                <w:lang w:eastAsia="pl-PL"/>
              </w:rPr>
            </w:pPr>
          </w:p>
        </w:tc>
        <w:tc>
          <w:tcPr>
            <w:tcW w:w="2032" w:type="pct"/>
            <w:vMerge/>
            <w:shd w:val="clear" w:color="000000" w:fill="FFFFFF"/>
            <w:vAlign w:val="center"/>
          </w:tcPr>
          <w:p w:rsidR="0089231C" w:rsidRPr="00DC2543" w:rsidRDefault="0089231C" w:rsidP="00485A76">
            <w:pPr>
              <w:pBdr>
                <w:bottom w:val="single" w:sz="6" w:space="1" w:color="auto"/>
              </w:pBdr>
              <w:spacing w:line="240" w:lineRule="auto"/>
              <w:rPr>
                <w:rFonts w:eastAsia="Times New Roman" w:cs="Arial"/>
                <w:szCs w:val="20"/>
                <w:lang w:eastAsia="pl-PL"/>
              </w:rPr>
            </w:pPr>
          </w:p>
        </w:tc>
        <w:tc>
          <w:tcPr>
            <w:tcW w:w="679" w:type="pct"/>
            <w:shd w:val="clear" w:color="000000" w:fill="FFFFFF"/>
            <w:vAlign w:val="center"/>
          </w:tcPr>
          <w:p w:rsidR="0089231C" w:rsidRPr="00DC2543" w:rsidRDefault="0089231C" w:rsidP="00485A76">
            <w:pPr>
              <w:spacing w:line="240" w:lineRule="auto"/>
              <w:rPr>
                <w:rFonts w:eastAsia="Times New Roman"/>
                <w:szCs w:val="20"/>
                <w:lang w:eastAsia="pl-PL"/>
              </w:rPr>
            </w:pPr>
            <w:r>
              <w:rPr>
                <w:rFonts w:eastAsia="Times New Roman"/>
                <w:szCs w:val="20"/>
                <w:lang w:eastAsia="pl-PL"/>
              </w:rPr>
              <w:t>powyżej 3,00 -2 p.</w:t>
            </w:r>
          </w:p>
        </w:tc>
        <w:tc>
          <w:tcPr>
            <w:tcW w:w="268" w:type="pct"/>
            <w:vMerge/>
            <w:shd w:val="clear" w:color="000000" w:fill="FFFFFF"/>
            <w:vAlign w:val="center"/>
          </w:tcPr>
          <w:p w:rsidR="0089231C" w:rsidRPr="00DC2543" w:rsidRDefault="0089231C" w:rsidP="00485A76">
            <w:pPr>
              <w:tabs>
                <w:tab w:val="left" w:pos="0"/>
              </w:tabs>
              <w:spacing w:line="240" w:lineRule="auto"/>
              <w:jc w:val="center"/>
              <w:rPr>
                <w:rFonts w:eastAsia="Times New Roman"/>
                <w:szCs w:val="20"/>
                <w:lang w:eastAsia="pl-PL"/>
              </w:rPr>
            </w:pPr>
          </w:p>
        </w:tc>
        <w:tc>
          <w:tcPr>
            <w:tcW w:w="274" w:type="pct"/>
            <w:vMerge/>
            <w:shd w:val="clear" w:color="auto" w:fill="auto"/>
            <w:vAlign w:val="center"/>
            <w:hideMark/>
          </w:tcPr>
          <w:p w:rsidR="0089231C" w:rsidRPr="00C823FD" w:rsidRDefault="0089231C" w:rsidP="00485A76">
            <w:pPr>
              <w:tabs>
                <w:tab w:val="left" w:pos="0"/>
              </w:tabs>
              <w:spacing w:line="240" w:lineRule="auto"/>
              <w:jc w:val="center"/>
              <w:rPr>
                <w:rFonts w:eastAsia="Times New Roman"/>
                <w:szCs w:val="20"/>
                <w:lang w:eastAsia="pl-PL"/>
              </w:rPr>
            </w:pPr>
          </w:p>
        </w:tc>
        <w:tc>
          <w:tcPr>
            <w:tcW w:w="400" w:type="pct"/>
            <w:vMerge/>
            <w:shd w:val="clear" w:color="auto" w:fill="auto"/>
            <w:vAlign w:val="center"/>
          </w:tcPr>
          <w:p w:rsidR="0089231C" w:rsidRPr="00C823FD" w:rsidRDefault="0089231C" w:rsidP="00485A76">
            <w:pPr>
              <w:tabs>
                <w:tab w:val="left" w:pos="0"/>
              </w:tabs>
              <w:spacing w:line="240" w:lineRule="auto"/>
              <w:jc w:val="center"/>
              <w:rPr>
                <w:rFonts w:eastAsia="Times New Roman"/>
                <w:szCs w:val="20"/>
                <w:lang w:eastAsia="pl-PL"/>
              </w:rPr>
            </w:pPr>
          </w:p>
        </w:tc>
      </w:tr>
      <w:tr w:rsidR="0089231C" w:rsidRPr="00C823FD" w:rsidTr="00D85382">
        <w:tc>
          <w:tcPr>
            <w:tcW w:w="166" w:type="pct"/>
            <w:vMerge/>
            <w:shd w:val="clear" w:color="auto" w:fill="auto"/>
            <w:vAlign w:val="center"/>
            <w:hideMark/>
          </w:tcPr>
          <w:p w:rsidR="0089231C" w:rsidRDefault="0089231C"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89231C" w:rsidRPr="00C823FD" w:rsidRDefault="0089231C" w:rsidP="00420F6F">
            <w:pPr>
              <w:spacing w:line="240" w:lineRule="auto"/>
              <w:rPr>
                <w:rFonts w:eastAsia="Times New Roman" w:cs="Arial"/>
                <w:b/>
                <w:szCs w:val="20"/>
                <w:lang w:eastAsia="pl-PL"/>
              </w:rPr>
            </w:pPr>
          </w:p>
        </w:tc>
        <w:tc>
          <w:tcPr>
            <w:tcW w:w="423" w:type="pct"/>
            <w:vMerge w:val="restart"/>
            <w:shd w:val="clear" w:color="000000" w:fill="FFFFFF"/>
            <w:vAlign w:val="center"/>
            <w:hideMark/>
          </w:tcPr>
          <w:p w:rsidR="0089231C" w:rsidRPr="00DC2543" w:rsidRDefault="0089231C" w:rsidP="00485A76">
            <w:pPr>
              <w:spacing w:line="240" w:lineRule="auto"/>
              <w:rPr>
                <w:rFonts w:eastAsia="Times New Roman" w:cs="Arial"/>
                <w:szCs w:val="20"/>
                <w:lang w:eastAsia="pl-PL"/>
              </w:rPr>
            </w:pPr>
            <w:r w:rsidRPr="00DC2543">
              <w:rPr>
                <w:rFonts w:eastAsia="Times New Roman" w:cs="Arial"/>
                <w:szCs w:val="20"/>
                <w:lang w:eastAsia="pl-PL"/>
              </w:rPr>
              <w:t xml:space="preserve">Wskaźnik zadłużenia </w:t>
            </w:r>
            <w:r>
              <w:rPr>
                <w:rFonts w:eastAsia="Times New Roman" w:cs="Arial"/>
                <w:szCs w:val="20"/>
                <w:lang w:eastAsia="pl-PL"/>
              </w:rPr>
              <w:t>aktywów (%)</w:t>
            </w:r>
            <w:r w:rsidRPr="00DC2543">
              <w:rPr>
                <w:rFonts w:eastAsia="Times New Roman" w:cs="Arial"/>
                <w:szCs w:val="20"/>
                <w:lang w:eastAsia="pl-PL"/>
              </w:rPr>
              <w:t>:</w:t>
            </w:r>
          </w:p>
        </w:tc>
        <w:tc>
          <w:tcPr>
            <w:tcW w:w="2032" w:type="pct"/>
            <w:vMerge w:val="restart"/>
            <w:shd w:val="clear" w:color="000000" w:fill="FFFFFF"/>
            <w:vAlign w:val="center"/>
          </w:tcPr>
          <w:p w:rsidR="0089231C" w:rsidRPr="00F258F2" w:rsidRDefault="00735177" w:rsidP="00485A76">
            <w:pPr>
              <w:spacing w:line="240" w:lineRule="auto"/>
              <w:rPr>
                <w:rFonts w:asciiTheme="minorHAnsi" w:hAnsiTheme="minorHAnsi" w:cs="Arial"/>
                <w:color w:val="000000"/>
                <w:szCs w:val="20"/>
              </w:rPr>
            </w:pPr>
            <m:oMathPara>
              <m:oMath>
                <m:f>
                  <m:fPr>
                    <m:ctrlPr>
                      <w:rPr>
                        <w:rFonts w:ascii="Cambria Math" w:eastAsia="Times New Roman" w:hAnsi="Cambria Math" w:cs="Arial"/>
                        <w:sz w:val="18"/>
                        <w:szCs w:val="18"/>
                        <w:lang w:eastAsia="pl-PL"/>
                      </w:rPr>
                    </m:ctrlPr>
                  </m:fPr>
                  <m:num>
                    <m:d>
                      <m:dPr>
                        <m:ctrlPr>
                          <w:rPr>
                            <w:rFonts w:ascii="Cambria Math" w:eastAsia="Times New Roman" w:hAnsi="Cambria Math" w:cs="Arial"/>
                            <w:sz w:val="18"/>
                            <w:szCs w:val="18"/>
                            <w:lang w:eastAsia="pl-PL"/>
                          </w:rPr>
                        </m:ctrlPr>
                      </m:dPr>
                      <m:e>
                        <m:eqArr>
                          <m:eqArrPr>
                            <m:ctrlPr>
                              <w:rPr>
                                <w:rFonts w:ascii="Cambria Math" w:eastAsia="Times New Roman" w:hAnsi="Cambria Math" w:cs="Arial"/>
                                <w:sz w:val="18"/>
                                <w:szCs w:val="18"/>
                                <w:lang w:eastAsia="pl-PL"/>
                              </w:rPr>
                            </m:ctrlPr>
                          </m:eqArrPr>
                          <m:e>
                            <m:r>
                              <m:rPr>
                                <m:sty m:val="p"/>
                              </m:rPr>
                              <w:rPr>
                                <w:rFonts w:ascii="Cambria Math" w:eastAsia="Times New Roman" w:hAnsi="Cambria Math" w:cs="Arial"/>
                                <w:sz w:val="18"/>
                                <w:szCs w:val="18"/>
                                <w:lang w:eastAsia="pl-PL"/>
                              </w:rPr>
                              <m:t>zobowiązania długoterminowe+zobowiązania krótkoterminowe</m:t>
                            </m:r>
                          </m:e>
                          <m:e>
                            <m:r>
                              <m:rPr>
                                <m:sty m:val="p"/>
                              </m:rPr>
                              <w:rPr>
                                <w:rFonts w:ascii="Cambria Math" w:eastAsia="Times New Roman" w:hAnsi="Cambria Math" w:cs="Arial"/>
                                <w:sz w:val="18"/>
                                <w:szCs w:val="18"/>
                                <w:lang w:eastAsia="pl-PL"/>
                              </w:rPr>
                              <m:t>+rezerwy na zobowiązania</m:t>
                            </m:r>
                          </m:e>
                        </m:eqArr>
                      </m:e>
                    </m:d>
                    <m:r>
                      <m:rPr>
                        <m:sty m:val="p"/>
                      </m:rPr>
                      <w:rPr>
                        <w:rFonts w:ascii="Cambria Math" w:eastAsia="Times New Roman" w:hAnsi="Cambria Math" w:cs="Arial"/>
                        <w:sz w:val="18"/>
                        <w:szCs w:val="18"/>
                        <w:lang w:eastAsia="pl-PL"/>
                      </w:rPr>
                      <m:t>*100%</m:t>
                    </m:r>
                  </m:num>
                  <m:den>
                    <m:r>
                      <m:rPr>
                        <m:sty m:val="p"/>
                      </m:rPr>
                      <w:rPr>
                        <w:rFonts w:ascii="Cambria Math" w:eastAsia="Times New Roman" w:hAnsi="Cambria Math" w:cs="Arial"/>
                        <w:sz w:val="18"/>
                        <w:szCs w:val="18"/>
                        <w:lang w:eastAsia="pl-PL"/>
                      </w:rPr>
                      <m:t>aktywa razem</m:t>
                    </m:r>
                  </m:den>
                </m:f>
              </m:oMath>
            </m:oMathPara>
          </w:p>
        </w:tc>
        <w:tc>
          <w:tcPr>
            <w:tcW w:w="679" w:type="pct"/>
            <w:shd w:val="clear" w:color="000000" w:fill="FFFFFF"/>
            <w:vAlign w:val="center"/>
          </w:tcPr>
          <w:p w:rsidR="0089231C" w:rsidRPr="00DC2543" w:rsidRDefault="0089231C" w:rsidP="0089231C">
            <w:pPr>
              <w:spacing w:line="240" w:lineRule="auto"/>
              <w:rPr>
                <w:rFonts w:eastAsia="Times New Roman"/>
                <w:szCs w:val="20"/>
                <w:lang w:eastAsia="pl-PL"/>
              </w:rPr>
            </w:pPr>
            <w:r>
              <w:rPr>
                <w:rFonts w:eastAsia="Times New Roman"/>
                <w:szCs w:val="20"/>
                <w:lang w:eastAsia="pl-PL"/>
              </w:rPr>
              <w:t>powyżej 80,0% - 0 p.</w:t>
            </w:r>
          </w:p>
        </w:tc>
        <w:tc>
          <w:tcPr>
            <w:tcW w:w="268" w:type="pct"/>
            <w:vMerge w:val="restart"/>
            <w:shd w:val="clear" w:color="000000" w:fill="FFFFFF"/>
            <w:vAlign w:val="center"/>
          </w:tcPr>
          <w:p w:rsidR="0089231C" w:rsidRPr="00DC2543" w:rsidRDefault="0089231C" w:rsidP="00485A76">
            <w:pPr>
              <w:tabs>
                <w:tab w:val="left" w:pos="0"/>
              </w:tabs>
              <w:jc w:val="center"/>
              <w:rPr>
                <w:rFonts w:eastAsia="Times New Roman"/>
                <w:szCs w:val="20"/>
                <w:lang w:eastAsia="pl-PL"/>
              </w:rPr>
            </w:pPr>
            <w:r>
              <w:rPr>
                <w:rFonts w:eastAsia="Times New Roman"/>
                <w:szCs w:val="20"/>
                <w:lang w:eastAsia="pl-PL"/>
              </w:rPr>
              <w:t>0-2</w:t>
            </w:r>
          </w:p>
        </w:tc>
        <w:tc>
          <w:tcPr>
            <w:tcW w:w="274" w:type="pct"/>
            <w:vMerge w:val="restart"/>
            <w:shd w:val="clear" w:color="auto" w:fill="auto"/>
            <w:vAlign w:val="center"/>
            <w:hideMark/>
          </w:tcPr>
          <w:p w:rsidR="0089231C" w:rsidRPr="00C823FD" w:rsidRDefault="0089231C"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0" w:type="pct"/>
            <w:vMerge w:val="restart"/>
            <w:shd w:val="clear" w:color="auto" w:fill="auto"/>
            <w:vAlign w:val="center"/>
          </w:tcPr>
          <w:p w:rsidR="0089231C" w:rsidRPr="00C823FD" w:rsidRDefault="0089231C" w:rsidP="00485A76">
            <w:pPr>
              <w:tabs>
                <w:tab w:val="left" w:pos="0"/>
              </w:tabs>
              <w:spacing w:line="240" w:lineRule="auto"/>
              <w:jc w:val="center"/>
              <w:rPr>
                <w:rFonts w:eastAsia="Times New Roman"/>
                <w:szCs w:val="20"/>
                <w:lang w:eastAsia="pl-PL"/>
              </w:rPr>
            </w:pPr>
            <w:r>
              <w:rPr>
                <w:rFonts w:eastAsia="Times New Roman"/>
                <w:szCs w:val="20"/>
                <w:lang w:eastAsia="pl-PL"/>
              </w:rPr>
              <w:t>2</w:t>
            </w:r>
          </w:p>
        </w:tc>
      </w:tr>
      <w:tr w:rsidR="0089231C" w:rsidRPr="00C823FD" w:rsidTr="00D85382">
        <w:tc>
          <w:tcPr>
            <w:tcW w:w="166" w:type="pct"/>
            <w:vMerge/>
            <w:shd w:val="clear" w:color="auto" w:fill="auto"/>
            <w:vAlign w:val="center"/>
            <w:hideMark/>
          </w:tcPr>
          <w:p w:rsidR="0089231C" w:rsidRDefault="0089231C"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89231C" w:rsidRPr="00C823FD" w:rsidRDefault="0089231C" w:rsidP="00420F6F">
            <w:pPr>
              <w:spacing w:line="240" w:lineRule="auto"/>
              <w:rPr>
                <w:rFonts w:eastAsia="Times New Roman" w:cs="Arial"/>
                <w:b/>
                <w:szCs w:val="20"/>
                <w:lang w:eastAsia="pl-PL"/>
              </w:rPr>
            </w:pPr>
          </w:p>
        </w:tc>
        <w:tc>
          <w:tcPr>
            <w:tcW w:w="423" w:type="pct"/>
            <w:vMerge/>
            <w:shd w:val="clear" w:color="000000" w:fill="FFFFFF"/>
            <w:vAlign w:val="center"/>
            <w:hideMark/>
          </w:tcPr>
          <w:p w:rsidR="0089231C" w:rsidRPr="00DC2543" w:rsidRDefault="0089231C" w:rsidP="00485A76">
            <w:pPr>
              <w:spacing w:line="240" w:lineRule="auto"/>
              <w:rPr>
                <w:rFonts w:eastAsia="Times New Roman" w:cs="Arial"/>
                <w:szCs w:val="20"/>
                <w:lang w:eastAsia="pl-PL"/>
              </w:rPr>
            </w:pPr>
          </w:p>
        </w:tc>
        <w:tc>
          <w:tcPr>
            <w:tcW w:w="2032" w:type="pct"/>
            <w:vMerge/>
            <w:shd w:val="clear" w:color="000000" w:fill="FFFFFF"/>
            <w:vAlign w:val="center"/>
          </w:tcPr>
          <w:p w:rsidR="0089231C" w:rsidRPr="00DC2543" w:rsidRDefault="0089231C" w:rsidP="00485A76">
            <w:pPr>
              <w:pBdr>
                <w:bottom w:val="single" w:sz="6" w:space="1" w:color="auto"/>
              </w:pBdr>
              <w:spacing w:line="240" w:lineRule="auto"/>
              <w:rPr>
                <w:rFonts w:eastAsia="Times New Roman" w:cs="Arial"/>
                <w:szCs w:val="20"/>
                <w:lang w:eastAsia="pl-PL"/>
              </w:rPr>
            </w:pPr>
          </w:p>
        </w:tc>
        <w:tc>
          <w:tcPr>
            <w:tcW w:w="679" w:type="pct"/>
            <w:shd w:val="clear" w:color="000000" w:fill="FFFFFF"/>
            <w:vAlign w:val="center"/>
          </w:tcPr>
          <w:p w:rsidR="0089231C" w:rsidRDefault="0089231C" w:rsidP="00485A76">
            <w:pPr>
              <w:spacing w:line="240" w:lineRule="auto"/>
              <w:rPr>
                <w:rFonts w:eastAsia="Times New Roman"/>
                <w:szCs w:val="20"/>
                <w:lang w:eastAsia="pl-PL"/>
              </w:rPr>
            </w:pPr>
            <w:r>
              <w:rPr>
                <w:rFonts w:eastAsia="Times New Roman"/>
                <w:szCs w:val="20"/>
                <w:lang w:eastAsia="pl-PL"/>
              </w:rPr>
              <w:t xml:space="preserve">od 40,0% do 80,0% </w:t>
            </w:r>
          </w:p>
          <w:p w:rsidR="0089231C" w:rsidRPr="00DC2543" w:rsidRDefault="0089231C" w:rsidP="00485A76">
            <w:pPr>
              <w:spacing w:line="240" w:lineRule="auto"/>
              <w:rPr>
                <w:rFonts w:eastAsia="Times New Roman"/>
                <w:szCs w:val="20"/>
                <w:lang w:eastAsia="pl-PL"/>
              </w:rPr>
            </w:pPr>
            <w:r>
              <w:rPr>
                <w:rFonts w:eastAsia="Times New Roman"/>
                <w:szCs w:val="20"/>
                <w:lang w:eastAsia="pl-PL"/>
              </w:rPr>
              <w:t>- 1 p.</w:t>
            </w:r>
          </w:p>
        </w:tc>
        <w:tc>
          <w:tcPr>
            <w:tcW w:w="268" w:type="pct"/>
            <w:vMerge/>
            <w:shd w:val="clear" w:color="000000" w:fill="FFFFFF"/>
            <w:vAlign w:val="center"/>
          </w:tcPr>
          <w:p w:rsidR="0089231C" w:rsidRPr="00DC2543" w:rsidRDefault="0089231C" w:rsidP="00485A76">
            <w:pPr>
              <w:tabs>
                <w:tab w:val="left" w:pos="0"/>
              </w:tabs>
              <w:jc w:val="center"/>
              <w:rPr>
                <w:rFonts w:eastAsia="Times New Roman"/>
                <w:szCs w:val="20"/>
                <w:lang w:eastAsia="pl-PL"/>
              </w:rPr>
            </w:pPr>
          </w:p>
        </w:tc>
        <w:tc>
          <w:tcPr>
            <w:tcW w:w="274" w:type="pct"/>
            <w:vMerge/>
            <w:shd w:val="clear" w:color="auto" w:fill="auto"/>
            <w:vAlign w:val="center"/>
            <w:hideMark/>
          </w:tcPr>
          <w:p w:rsidR="0089231C" w:rsidRPr="00C823FD" w:rsidRDefault="0089231C" w:rsidP="00485A76">
            <w:pPr>
              <w:tabs>
                <w:tab w:val="left" w:pos="0"/>
              </w:tabs>
              <w:spacing w:line="240" w:lineRule="auto"/>
              <w:jc w:val="center"/>
              <w:rPr>
                <w:rFonts w:eastAsia="Times New Roman"/>
                <w:szCs w:val="20"/>
                <w:lang w:eastAsia="pl-PL"/>
              </w:rPr>
            </w:pPr>
          </w:p>
        </w:tc>
        <w:tc>
          <w:tcPr>
            <w:tcW w:w="400" w:type="pct"/>
            <w:vMerge/>
            <w:shd w:val="clear" w:color="auto" w:fill="auto"/>
            <w:vAlign w:val="center"/>
          </w:tcPr>
          <w:p w:rsidR="0089231C" w:rsidRPr="00C823FD" w:rsidRDefault="0089231C" w:rsidP="00485A76">
            <w:pPr>
              <w:tabs>
                <w:tab w:val="left" w:pos="0"/>
              </w:tabs>
              <w:spacing w:line="240" w:lineRule="auto"/>
              <w:jc w:val="center"/>
              <w:rPr>
                <w:rFonts w:eastAsia="Times New Roman"/>
                <w:szCs w:val="20"/>
                <w:lang w:eastAsia="pl-PL"/>
              </w:rPr>
            </w:pPr>
          </w:p>
        </w:tc>
      </w:tr>
      <w:tr w:rsidR="0089231C" w:rsidRPr="00C823FD" w:rsidTr="00D85382">
        <w:tc>
          <w:tcPr>
            <w:tcW w:w="166" w:type="pct"/>
            <w:vMerge/>
            <w:shd w:val="clear" w:color="auto" w:fill="auto"/>
            <w:vAlign w:val="center"/>
            <w:hideMark/>
          </w:tcPr>
          <w:p w:rsidR="0089231C" w:rsidRDefault="0089231C" w:rsidP="00312023">
            <w:pPr>
              <w:spacing w:line="240" w:lineRule="auto"/>
              <w:jc w:val="center"/>
              <w:rPr>
                <w:rFonts w:eastAsia="Times New Roman" w:cs="Arial"/>
                <w:b/>
                <w:szCs w:val="20"/>
                <w:lang w:eastAsia="pl-PL"/>
              </w:rPr>
            </w:pPr>
          </w:p>
        </w:tc>
        <w:tc>
          <w:tcPr>
            <w:tcW w:w="758" w:type="pct"/>
            <w:vMerge/>
            <w:shd w:val="clear" w:color="000000" w:fill="FFFFFF"/>
            <w:vAlign w:val="center"/>
            <w:hideMark/>
          </w:tcPr>
          <w:p w:rsidR="0089231C" w:rsidRPr="00C823FD" w:rsidRDefault="0089231C" w:rsidP="00420F6F">
            <w:pPr>
              <w:spacing w:line="240" w:lineRule="auto"/>
              <w:rPr>
                <w:rFonts w:eastAsia="Times New Roman" w:cs="Arial"/>
                <w:b/>
                <w:szCs w:val="20"/>
                <w:lang w:eastAsia="pl-PL"/>
              </w:rPr>
            </w:pPr>
          </w:p>
        </w:tc>
        <w:tc>
          <w:tcPr>
            <w:tcW w:w="423" w:type="pct"/>
            <w:vMerge/>
            <w:shd w:val="clear" w:color="000000" w:fill="FFFFFF"/>
            <w:vAlign w:val="center"/>
            <w:hideMark/>
          </w:tcPr>
          <w:p w:rsidR="0089231C" w:rsidRPr="00DC2543" w:rsidRDefault="0089231C" w:rsidP="00485A76">
            <w:pPr>
              <w:spacing w:line="240" w:lineRule="auto"/>
              <w:rPr>
                <w:rFonts w:eastAsia="Times New Roman" w:cs="Arial"/>
                <w:szCs w:val="20"/>
                <w:lang w:eastAsia="pl-PL"/>
              </w:rPr>
            </w:pPr>
          </w:p>
        </w:tc>
        <w:tc>
          <w:tcPr>
            <w:tcW w:w="2032" w:type="pct"/>
            <w:vMerge/>
            <w:shd w:val="clear" w:color="000000" w:fill="FFFFFF"/>
            <w:vAlign w:val="center"/>
          </w:tcPr>
          <w:p w:rsidR="0089231C" w:rsidRPr="00DC2543" w:rsidRDefault="0089231C" w:rsidP="00485A76">
            <w:pPr>
              <w:pBdr>
                <w:bottom w:val="single" w:sz="6" w:space="1" w:color="auto"/>
              </w:pBdr>
              <w:spacing w:line="240" w:lineRule="auto"/>
              <w:rPr>
                <w:rFonts w:eastAsia="Times New Roman" w:cs="Arial"/>
                <w:szCs w:val="20"/>
                <w:lang w:eastAsia="pl-PL"/>
              </w:rPr>
            </w:pPr>
          </w:p>
        </w:tc>
        <w:tc>
          <w:tcPr>
            <w:tcW w:w="679" w:type="pct"/>
            <w:shd w:val="clear" w:color="000000" w:fill="FFFFFF"/>
            <w:vAlign w:val="center"/>
          </w:tcPr>
          <w:p w:rsidR="0089231C" w:rsidRPr="00DC2543" w:rsidRDefault="0089231C" w:rsidP="00485A76">
            <w:pPr>
              <w:spacing w:line="240" w:lineRule="auto"/>
              <w:rPr>
                <w:rFonts w:eastAsia="Times New Roman"/>
                <w:szCs w:val="20"/>
                <w:lang w:eastAsia="pl-PL"/>
              </w:rPr>
            </w:pPr>
            <w:r>
              <w:rPr>
                <w:rFonts w:eastAsia="Times New Roman"/>
                <w:szCs w:val="20"/>
                <w:lang w:eastAsia="pl-PL"/>
              </w:rPr>
              <w:t>poniżej 40,0% - 2 p.</w:t>
            </w:r>
          </w:p>
        </w:tc>
        <w:tc>
          <w:tcPr>
            <w:tcW w:w="268" w:type="pct"/>
            <w:vMerge/>
            <w:shd w:val="clear" w:color="000000" w:fill="FFFFFF"/>
            <w:vAlign w:val="center"/>
          </w:tcPr>
          <w:p w:rsidR="0089231C" w:rsidRPr="00DC2543" w:rsidRDefault="0089231C" w:rsidP="00485A76">
            <w:pPr>
              <w:tabs>
                <w:tab w:val="left" w:pos="0"/>
              </w:tabs>
              <w:spacing w:line="240" w:lineRule="auto"/>
              <w:jc w:val="center"/>
              <w:rPr>
                <w:rFonts w:eastAsia="Times New Roman"/>
                <w:szCs w:val="20"/>
                <w:lang w:eastAsia="pl-PL"/>
              </w:rPr>
            </w:pPr>
          </w:p>
        </w:tc>
        <w:tc>
          <w:tcPr>
            <w:tcW w:w="274" w:type="pct"/>
            <w:vMerge/>
            <w:shd w:val="clear" w:color="auto" w:fill="auto"/>
            <w:vAlign w:val="center"/>
            <w:hideMark/>
          </w:tcPr>
          <w:p w:rsidR="0089231C" w:rsidRPr="00C823FD" w:rsidRDefault="0089231C" w:rsidP="00485A76">
            <w:pPr>
              <w:tabs>
                <w:tab w:val="left" w:pos="0"/>
              </w:tabs>
              <w:spacing w:line="240" w:lineRule="auto"/>
              <w:jc w:val="center"/>
              <w:rPr>
                <w:rFonts w:eastAsia="Times New Roman"/>
                <w:szCs w:val="20"/>
                <w:lang w:eastAsia="pl-PL"/>
              </w:rPr>
            </w:pPr>
          </w:p>
        </w:tc>
        <w:tc>
          <w:tcPr>
            <w:tcW w:w="400" w:type="pct"/>
            <w:vMerge/>
            <w:shd w:val="clear" w:color="auto" w:fill="auto"/>
            <w:vAlign w:val="center"/>
          </w:tcPr>
          <w:p w:rsidR="0089231C" w:rsidRPr="00C823FD" w:rsidRDefault="0089231C" w:rsidP="00485A76">
            <w:pPr>
              <w:tabs>
                <w:tab w:val="left" w:pos="0"/>
              </w:tabs>
              <w:spacing w:line="240" w:lineRule="auto"/>
              <w:jc w:val="center"/>
              <w:rPr>
                <w:rFonts w:eastAsia="Times New Roman"/>
                <w:szCs w:val="20"/>
                <w:lang w:eastAsia="pl-PL"/>
              </w:rPr>
            </w:pPr>
          </w:p>
        </w:tc>
      </w:tr>
      <w:tr w:rsidR="000408F8" w:rsidRPr="00881AF2" w:rsidTr="00D85382">
        <w:tc>
          <w:tcPr>
            <w:tcW w:w="166" w:type="pct"/>
            <w:shd w:val="clear" w:color="auto" w:fill="auto"/>
            <w:vAlign w:val="center"/>
            <w:hideMark/>
          </w:tcPr>
          <w:p w:rsidR="003C2FF8" w:rsidRPr="00881AF2" w:rsidRDefault="00767EEE" w:rsidP="00E816EB">
            <w:pPr>
              <w:spacing w:line="240" w:lineRule="auto"/>
              <w:jc w:val="center"/>
              <w:rPr>
                <w:rFonts w:eastAsia="Times New Roman" w:cs="Arial"/>
                <w:b/>
                <w:szCs w:val="20"/>
                <w:lang w:eastAsia="pl-PL"/>
              </w:rPr>
            </w:pPr>
            <w:r>
              <w:rPr>
                <w:rFonts w:eastAsia="Times New Roman" w:cs="Arial"/>
                <w:b/>
                <w:szCs w:val="20"/>
                <w:lang w:eastAsia="pl-PL"/>
              </w:rPr>
              <w:t>7</w:t>
            </w:r>
            <w:r w:rsidR="003C2FF8" w:rsidRPr="00881AF2">
              <w:rPr>
                <w:rFonts w:eastAsia="Times New Roman" w:cs="Arial"/>
                <w:b/>
                <w:szCs w:val="20"/>
                <w:lang w:eastAsia="pl-PL"/>
              </w:rPr>
              <w:t>.</w:t>
            </w:r>
          </w:p>
        </w:tc>
        <w:tc>
          <w:tcPr>
            <w:tcW w:w="758" w:type="pct"/>
            <w:shd w:val="clear" w:color="000000" w:fill="FFFFFF"/>
            <w:vAlign w:val="center"/>
            <w:hideMark/>
          </w:tcPr>
          <w:p w:rsidR="003C2FF8" w:rsidRPr="00881AF2" w:rsidRDefault="00C770EB" w:rsidP="00AE3A47">
            <w:pPr>
              <w:spacing w:line="240" w:lineRule="auto"/>
              <w:rPr>
                <w:b/>
                <w:color w:val="000000"/>
                <w:szCs w:val="20"/>
              </w:rPr>
            </w:pPr>
            <w:r>
              <w:rPr>
                <w:b/>
                <w:color w:val="000000"/>
                <w:szCs w:val="20"/>
              </w:rPr>
              <w:t>P</w:t>
            </w:r>
            <w:r w:rsidRPr="00C770EB">
              <w:rPr>
                <w:b/>
                <w:color w:val="000000"/>
                <w:szCs w:val="20"/>
              </w:rPr>
              <w:t>oprawa jakości świadczeń zdrowotnych</w:t>
            </w:r>
          </w:p>
        </w:tc>
        <w:tc>
          <w:tcPr>
            <w:tcW w:w="3134" w:type="pct"/>
            <w:gridSpan w:val="3"/>
            <w:shd w:val="clear" w:color="000000" w:fill="FFFFFF"/>
            <w:vAlign w:val="center"/>
          </w:tcPr>
          <w:p w:rsidR="002C09FA" w:rsidRPr="002C09FA" w:rsidRDefault="002C09FA" w:rsidP="002C09FA">
            <w:pPr>
              <w:spacing w:before="120" w:line="240" w:lineRule="auto"/>
              <w:jc w:val="both"/>
              <w:rPr>
                <w:bCs/>
                <w:color w:val="000000"/>
                <w:szCs w:val="20"/>
              </w:rPr>
            </w:pPr>
            <w:r w:rsidRPr="002C09FA">
              <w:rPr>
                <w:bCs/>
                <w:color w:val="000000"/>
                <w:szCs w:val="20"/>
              </w:rPr>
              <w:t>Ocenie podlegać będą aspekty związane z poprawą jakości</w:t>
            </w:r>
            <w:r w:rsidR="00CA0BB1">
              <w:rPr>
                <w:bCs/>
                <w:color w:val="000000"/>
                <w:szCs w:val="20"/>
              </w:rPr>
              <w:t xml:space="preserve"> </w:t>
            </w:r>
            <w:r w:rsidRPr="002C09FA">
              <w:rPr>
                <w:bCs/>
                <w:color w:val="000000"/>
                <w:szCs w:val="20"/>
              </w:rPr>
              <w:t xml:space="preserve">świadczeń zdrowotnych </w:t>
            </w:r>
            <w:r w:rsidR="00CA0BB1" w:rsidRPr="0038636B">
              <w:rPr>
                <w:color w:val="000000"/>
                <w:szCs w:val="20"/>
              </w:rPr>
              <w:t>stanowiących przedmiot konkursu</w:t>
            </w:r>
            <w:r w:rsidRPr="002C09FA">
              <w:rPr>
                <w:bCs/>
                <w:color w:val="000000"/>
                <w:szCs w:val="20"/>
              </w:rPr>
              <w:t>.</w:t>
            </w:r>
          </w:p>
          <w:p w:rsidR="002C09FA" w:rsidRPr="002C09FA" w:rsidRDefault="002C09FA" w:rsidP="002C09FA">
            <w:pPr>
              <w:spacing w:before="120" w:line="240" w:lineRule="auto"/>
              <w:jc w:val="both"/>
              <w:rPr>
                <w:bCs/>
                <w:color w:val="000000"/>
                <w:szCs w:val="20"/>
              </w:rPr>
            </w:pPr>
            <w:r w:rsidRPr="002C09FA">
              <w:rPr>
                <w:b/>
                <w:color w:val="000000"/>
                <w:szCs w:val="20"/>
              </w:rPr>
              <w:t xml:space="preserve">1 pkt </w:t>
            </w:r>
            <w:r w:rsidRPr="002C09FA">
              <w:rPr>
                <w:bCs/>
                <w:color w:val="000000"/>
                <w:szCs w:val="20"/>
              </w:rPr>
              <w:t xml:space="preserve">- podmiot leczniczy udokumentował, że w wyniku realizacji projektu nastąpi </w:t>
            </w:r>
            <w:r w:rsidRPr="00A67ADC">
              <w:rPr>
                <w:b/>
                <w:color w:val="000000"/>
                <w:szCs w:val="20"/>
              </w:rPr>
              <w:t>poprawa jakości świadczeń</w:t>
            </w:r>
            <w:r w:rsidRPr="002C09FA">
              <w:rPr>
                <w:bCs/>
                <w:color w:val="000000"/>
                <w:szCs w:val="20"/>
              </w:rPr>
              <w:t xml:space="preserve"> zdrowotnych realizowanych przez podmiot leczniczy </w:t>
            </w:r>
            <w:r w:rsidRPr="00D61B39">
              <w:rPr>
                <w:b/>
                <w:color w:val="000000"/>
                <w:szCs w:val="20"/>
              </w:rPr>
              <w:t>w zakresie</w:t>
            </w:r>
            <w:r w:rsidRPr="002C09FA">
              <w:rPr>
                <w:bCs/>
                <w:color w:val="000000"/>
                <w:szCs w:val="20"/>
              </w:rPr>
              <w:t xml:space="preserve"> rehabilitacji ogólnoustrojowej dedykowanej chorobom układu kostno - mięśniowego</w:t>
            </w:r>
          </w:p>
          <w:p w:rsidR="00C770EB" w:rsidRPr="00C770EB" w:rsidRDefault="00C770EB" w:rsidP="00C770EB">
            <w:pPr>
              <w:spacing w:before="120" w:line="240" w:lineRule="auto"/>
              <w:jc w:val="both"/>
              <w:rPr>
                <w:color w:val="000000"/>
                <w:szCs w:val="20"/>
              </w:rPr>
            </w:pPr>
            <w:r w:rsidRPr="00C770EB">
              <w:rPr>
                <w:b/>
                <w:color w:val="000000"/>
                <w:szCs w:val="20"/>
              </w:rPr>
              <w:t>0 pkt</w:t>
            </w:r>
            <w:r w:rsidRPr="00C770EB">
              <w:rPr>
                <w:color w:val="000000"/>
                <w:szCs w:val="20"/>
              </w:rPr>
              <w:t xml:space="preserve"> - podmiot leczniczy nie udokumentował spełnienia warunk</w:t>
            </w:r>
            <w:r w:rsidR="00A8037E">
              <w:rPr>
                <w:color w:val="000000"/>
                <w:szCs w:val="20"/>
              </w:rPr>
              <w:t>u</w:t>
            </w:r>
            <w:r w:rsidRPr="00C770EB">
              <w:rPr>
                <w:color w:val="000000"/>
                <w:szCs w:val="20"/>
              </w:rPr>
              <w:t xml:space="preserve"> wskazan</w:t>
            </w:r>
            <w:r w:rsidR="00A8037E">
              <w:rPr>
                <w:color w:val="000000"/>
                <w:szCs w:val="20"/>
              </w:rPr>
              <w:t>ego</w:t>
            </w:r>
            <w:r w:rsidRPr="00C770EB">
              <w:rPr>
                <w:color w:val="000000"/>
                <w:szCs w:val="20"/>
              </w:rPr>
              <w:t xml:space="preserve"> powyżej</w:t>
            </w:r>
          </w:p>
          <w:p w:rsidR="00B41448" w:rsidRPr="003173B0" w:rsidRDefault="00C770EB" w:rsidP="00C770EB">
            <w:pPr>
              <w:spacing w:before="120" w:line="240" w:lineRule="auto"/>
              <w:jc w:val="both"/>
              <w:rPr>
                <w:color w:val="000000"/>
                <w:szCs w:val="20"/>
              </w:rPr>
            </w:pPr>
            <w:r w:rsidRPr="00C770EB">
              <w:rPr>
                <w:color w:val="000000"/>
                <w:szCs w:val="20"/>
              </w:rPr>
              <w:t>Na wezwanie Instytucji Zarządzającej RPOWŚ 2014-2020, Wnioskodawca może uzupełnić lub poprawić projekt w</w:t>
            </w:r>
            <w:r w:rsidR="00204955">
              <w:rPr>
                <w:color w:val="000000"/>
                <w:szCs w:val="20"/>
              </w:rPr>
              <w:t> </w:t>
            </w:r>
            <w:r w:rsidRPr="00C770EB">
              <w:rPr>
                <w:color w:val="000000"/>
                <w:szCs w:val="20"/>
              </w:rPr>
              <w:t>zakresie niniejszego kryterium na etapie oceny spełniania kryteriów wyboru (zgodnie z art.45 ust.3 ustawy wdrożeniowej).</w:t>
            </w:r>
          </w:p>
        </w:tc>
        <w:tc>
          <w:tcPr>
            <w:tcW w:w="268" w:type="pct"/>
            <w:shd w:val="clear" w:color="auto" w:fill="auto"/>
            <w:vAlign w:val="center"/>
            <w:hideMark/>
          </w:tcPr>
          <w:p w:rsidR="003C2FF8" w:rsidRPr="00881AF2" w:rsidRDefault="007B1A50" w:rsidP="00485A76">
            <w:pPr>
              <w:tabs>
                <w:tab w:val="left" w:pos="0"/>
              </w:tabs>
              <w:spacing w:line="240" w:lineRule="auto"/>
              <w:jc w:val="center"/>
              <w:rPr>
                <w:rFonts w:eastAsia="Times New Roman"/>
                <w:szCs w:val="20"/>
                <w:lang w:eastAsia="pl-PL"/>
              </w:rPr>
            </w:pPr>
            <w:r>
              <w:rPr>
                <w:rFonts w:eastAsia="Times New Roman"/>
                <w:szCs w:val="20"/>
                <w:lang w:eastAsia="pl-PL"/>
              </w:rPr>
              <w:t>0-</w:t>
            </w:r>
            <w:r w:rsidR="00CA0BB1">
              <w:rPr>
                <w:rFonts w:eastAsia="Times New Roman"/>
                <w:szCs w:val="20"/>
                <w:lang w:eastAsia="pl-PL"/>
              </w:rPr>
              <w:t>1</w:t>
            </w:r>
          </w:p>
        </w:tc>
        <w:tc>
          <w:tcPr>
            <w:tcW w:w="274" w:type="pct"/>
            <w:shd w:val="clear" w:color="auto" w:fill="auto"/>
            <w:vAlign w:val="center"/>
            <w:hideMark/>
          </w:tcPr>
          <w:p w:rsidR="003C2FF8" w:rsidRPr="00881AF2" w:rsidRDefault="00CA0BB1"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0" w:type="pct"/>
            <w:shd w:val="clear" w:color="auto" w:fill="auto"/>
            <w:vAlign w:val="center"/>
            <w:hideMark/>
          </w:tcPr>
          <w:p w:rsidR="003C2FF8" w:rsidRPr="00881AF2" w:rsidRDefault="00CA0BB1" w:rsidP="00485A76">
            <w:pPr>
              <w:tabs>
                <w:tab w:val="left" w:pos="0"/>
              </w:tabs>
              <w:spacing w:line="240" w:lineRule="auto"/>
              <w:jc w:val="center"/>
              <w:rPr>
                <w:rFonts w:eastAsia="Times New Roman"/>
                <w:szCs w:val="20"/>
                <w:lang w:eastAsia="pl-PL"/>
              </w:rPr>
            </w:pPr>
            <w:r>
              <w:rPr>
                <w:rFonts w:eastAsia="Times New Roman"/>
                <w:szCs w:val="20"/>
                <w:lang w:eastAsia="pl-PL"/>
              </w:rPr>
              <w:t>1</w:t>
            </w:r>
          </w:p>
        </w:tc>
      </w:tr>
      <w:tr w:rsidR="00CA0BB1" w:rsidRPr="00881AF2" w:rsidTr="00DA3A01">
        <w:tc>
          <w:tcPr>
            <w:tcW w:w="166" w:type="pct"/>
            <w:shd w:val="clear" w:color="auto" w:fill="auto"/>
            <w:vAlign w:val="center"/>
            <w:hideMark/>
          </w:tcPr>
          <w:p w:rsidR="00CA0BB1" w:rsidRPr="00881AF2" w:rsidRDefault="00C019C1" w:rsidP="00DA3A01">
            <w:pPr>
              <w:spacing w:line="240" w:lineRule="auto"/>
              <w:jc w:val="center"/>
              <w:rPr>
                <w:rFonts w:eastAsia="Times New Roman" w:cs="Arial"/>
                <w:b/>
                <w:szCs w:val="20"/>
                <w:lang w:eastAsia="pl-PL"/>
              </w:rPr>
            </w:pPr>
            <w:r>
              <w:rPr>
                <w:rFonts w:eastAsia="Times New Roman" w:cs="Arial"/>
                <w:b/>
                <w:szCs w:val="20"/>
                <w:lang w:eastAsia="pl-PL"/>
              </w:rPr>
              <w:t>8</w:t>
            </w:r>
            <w:r w:rsidR="00CA0BB1" w:rsidRPr="00881AF2">
              <w:rPr>
                <w:rFonts w:eastAsia="Times New Roman" w:cs="Arial"/>
                <w:b/>
                <w:szCs w:val="20"/>
                <w:lang w:eastAsia="pl-PL"/>
              </w:rPr>
              <w:t>.</w:t>
            </w:r>
          </w:p>
        </w:tc>
        <w:tc>
          <w:tcPr>
            <w:tcW w:w="758" w:type="pct"/>
            <w:shd w:val="clear" w:color="000000" w:fill="FFFFFF"/>
            <w:vAlign w:val="center"/>
            <w:hideMark/>
          </w:tcPr>
          <w:p w:rsidR="00CA0BB1" w:rsidRPr="00881AF2" w:rsidRDefault="00CA0BB1" w:rsidP="00DA3A01">
            <w:pPr>
              <w:spacing w:line="240" w:lineRule="auto"/>
              <w:rPr>
                <w:b/>
                <w:color w:val="000000"/>
                <w:szCs w:val="20"/>
              </w:rPr>
            </w:pPr>
            <w:r>
              <w:rPr>
                <w:b/>
                <w:color w:val="000000"/>
                <w:szCs w:val="20"/>
              </w:rPr>
              <w:t>P</w:t>
            </w:r>
            <w:r w:rsidRPr="00C770EB">
              <w:rPr>
                <w:b/>
                <w:color w:val="000000"/>
                <w:szCs w:val="20"/>
              </w:rPr>
              <w:t>oprawa dostępu do świadczeń zdrowotnych realizowanych w</w:t>
            </w:r>
            <w:r>
              <w:rPr>
                <w:b/>
                <w:color w:val="000000"/>
                <w:szCs w:val="20"/>
              </w:rPr>
              <w:t> </w:t>
            </w:r>
            <w:r w:rsidRPr="00C770EB">
              <w:rPr>
                <w:b/>
                <w:color w:val="000000"/>
                <w:szCs w:val="20"/>
              </w:rPr>
              <w:t xml:space="preserve">warunkach </w:t>
            </w:r>
            <w:r>
              <w:rPr>
                <w:b/>
                <w:color w:val="000000"/>
                <w:szCs w:val="20"/>
              </w:rPr>
              <w:t xml:space="preserve">dziennych i / lub </w:t>
            </w:r>
            <w:r w:rsidRPr="00C770EB">
              <w:rPr>
                <w:b/>
                <w:color w:val="000000"/>
                <w:szCs w:val="20"/>
              </w:rPr>
              <w:t>ambulatoryjnych</w:t>
            </w:r>
          </w:p>
        </w:tc>
        <w:tc>
          <w:tcPr>
            <w:tcW w:w="3134" w:type="pct"/>
            <w:gridSpan w:val="3"/>
            <w:shd w:val="clear" w:color="000000" w:fill="FFFFFF"/>
            <w:vAlign w:val="center"/>
          </w:tcPr>
          <w:p w:rsidR="00CA0BB1" w:rsidRPr="002C09FA" w:rsidRDefault="00CA0BB1" w:rsidP="00DA3A01">
            <w:pPr>
              <w:spacing w:before="120" w:line="240" w:lineRule="auto"/>
              <w:jc w:val="both"/>
              <w:rPr>
                <w:bCs/>
                <w:color w:val="000000"/>
                <w:szCs w:val="20"/>
              </w:rPr>
            </w:pPr>
            <w:r w:rsidRPr="002C09FA">
              <w:rPr>
                <w:bCs/>
                <w:color w:val="000000"/>
                <w:szCs w:val="20"/>
              </w:rPr>
              <w:t>Ocenie podlegać będą aspekty związane z poprawą dostępu do świadczeń zdrowotnych z</w:t>
            </w:r>
            <w:r w:rsidR="00E62CA5">
              <w:rPr>
                <w:bCs/>
                <w:color w:val="000000"/>
                <w:szCs w:val="20"/>
              </w:rPr>
              <w:t xml:space="preserve"> </w:t>
            </w:r>
            <w:r w:rsidRPr="002C09FA">
              <w:rPr>
                <w:bCs/>
                <w:color w:val="000000"/>
                <w:szCs w:val="20"/>
              </w:rPr>
              <w:t>zakresu rehabilitacji ogólnoustrojowej dedykowanej chorobom układu kostno - mięśniowego realizowan</w:t>
            </w:r>
            <w:r>
              <w:rPr>
                <w:bCs/>
                <w:color w:val="000000"/>
                <w:szCs w:val="20"/>
              </w:rPr>
              <w:t>ych</w:t>
            </w:r>
            <w:r w:rsidRPr="002C09FA">
              <w:rPr>
                <w:bCs/>
                <w:color w:val="000000"/>
                <w:szCs w:val="20"/>
              </w:rPr>
              <w:t xml:space="preserve"> w</w:t>
            </w:r>
            <w:r w:rsidR="00E62CA5">
              <w:rPr>
                <w:bCs/>
                <w:color w:val="000000"/>
                <w:szCs w:val="20"/>
              </w:rPr>
              <w:t xml:space="preserve"> </w:t>
            </w:r>
            <w:r w:rsidRPr="002C09FA">
              <w:rPr>
                <w:bCs/>
                <w:color w:val="000000"/>
                <w:szCs w:val="20"/>
              </w:rPr>
              <w:t>warunkach dziennych i</w:t>
            </w:r>
            <w:r w:rsidR="00DA3A01">
              <w:rPr>
                <w:bCs/>
                <w:color w:val="000000"/>
                <w:szCs w:val="20"/>
              </w:rPr>
              <w:t> </w:t>
            </w:r>
            <w:r w:rsidRPr="002C09FA">
              <w:rPr>
                <w:bCs/>
                <w:color w:val="000000"/>
                <w:szCs w:val="20"/>
              </w:rPr>
              <w:t>/ lub ambulatoryjnych.</w:t>
            </w:r>
          </w:p>
          <w:p w:rsidR="00CA0BB1" w:rsidRPr="002C09FA" w:rsidRDefault="00DA3A01" w:rsidP="00DA3A01">
            <w:pPr>
              <w:spacing w:before="120" w:line="240" w:lineRule="auto"/>
              <w:jc w:val="both"/>
              <w:rPr>
                <w:bCs/>
                <w:color w:val="000000"/>
                <w:szCs w:val="20"/>
              </w:rPr>
            </w:pPr>
            <w:r>
              <w:rPr>
                <w:b/>
                <w:color w:val="000000"/>
                <w:szCs w:val="20"/>
              </w:rPr>
              <w:t>1</w:t>
            </w:r>
            <w:r w:rsidR="00CA0BB1" w:rsidRPr="002C09FA">
              <w:rPr>
                <w:b/>
                <w:color w:val="000000"/>
                <w:szCs w:val="20"/>
              </w:rPr>
              <w:t xml:space="preserve"> pkt - </w:t>
            </w:r>
            <w:r w:rsidR="00CA0BB1" w:rsidRPr="002C09FA">
              <w:rPr>
                <w:bCs/>
                <w:color w:val="000000"/>
                <w:szCs w:val="20"/>
              </w:rPr>
              <w:t xml:space="preserve">podmiot leczniczy udokumentował, że w wyniku realizacji projektu nastąpi </w:t>
            </w:r>
            <w:r w:rsidR="00CA0BB1" w:rsidRPr="00A67ADC">
              <w:rPr>
                <w:b/>
                <w:color w:val="000000"/>
                <w:szCs w:val="20"/>
              </w:rPr>
              <w:t>zwiększenie odsetka pacjentów leczonych samodzielnie przez podmiot leczniczy w warunkach dziennych i / lub ambulatoryjnych</w:t>
            </w:r>
            <w:r w:rsidR="00CA0BB1" w:rsidRPr="002C09FA">
              <w:rPr>
                <w:bCs/>
                <w:color w:val="000000"/>
                <w:szCs w:val="20"/>
              </w:rPr>
              <w:t xml:space="preserve"> na koniec drugiego roku po zakończeniu realizacji projektu w stosunku do roku bazowego tj. ostatniego roku sprawozdawczego poprzedzaj</w:t>
            </w:r>
            <w:r w:rsidR="00CA0BB1">
              <w:rPr>
                <w:bCs/>
                <w:color w:val="000000"/>
                <w:szCs w:val="20"/>
              </w:rPr>
              <w:t>ą</w:t>
            </w:r>
            <w:r w:rsidR="00CA0BB1" w:rsidRPr="002C09FA">
              <w:rPr>
                <w:bCs/>
                <w:color w:val="000000"/>
                <w:szCs w:val="20"/>
              </w:rPr>
              <w:t>cego rok złożenia wniosku (planowany wzrost udziału pacjentów leczonych w</w:t>
            </w:r>
            <w:r w:rsidR="00CA0BB1">
              <w:rPr>
                <w:bCs/>
                <w:color w:val="000000"/>
                <w:szCs w:val="20"/>
              </w:rPr>
              <w:t> </w:t>
            </w:r>
            <w:r w:rsidR="00CA0BB1" w:rsidRPr="002C09FA">
              <w:rPr>
                <w:bCs/>
                <w:color w:val="000000"/>
                <w:szCs w:val="20"/>
              </w:rPr>
              <w:t>warunkach dziennych i / lub ambulatoryjnych w grupie wszystkich pacjentów objętych opieką przez podmiot leczniczy). Wzrost liczby pacjentów objętych opieką dzienną i / lub ambulatoryjną dotyczy pacjentów, którym udzielone zostaną dzienne i / lub ambulatoryjne świadczenia zdrowotne w zakresie rehabilitacji ogólnoustrojowej dedykowanej chorobom układu kostno - mięśniowego</w:t>
            </w:r>
          </w:p>
          <w:p w:rsidR="00CA0BB1" w:rsidRPr="00C770EB" w:rsidRDefault="00CA0BB1" w:rsidP="00DA3A01">
            <w:pPr>
              <w:spacing w:before="120" w:line="240" w:lineRule="auto"/>
              <w:jc w:val="both"/>
              <w:rPr>
                <w:color w:val="000000"/>
                <w:szCs w:val="20"/>
              </w:rPr>
            </w:pPr>
            <w:r w:rsidRPr="00C770EB">
              <w:rPr>
                <w:b/>
                <w:color w:val="000000"/>
                <w:szCs w:val="20"/>
              </w:rPr>
              <w:lastRenderedPageBreak/>
              <w:t>0 pkt</w:t>
            </w:r>
            <w:r w:rsidRPr="00C770EB">
              <w:rPr>
                <w:color w:val="000000"/>
                <w:szCs w:val="20"/>
              </w:rPr>
              <w:t xml:space="preserve"> - podmiot leczniczy nie udokumentował spełnienia warunk</w:t>
            </w:r>
            <w:r w:rsidR="00DA3A01">
              <w:rPr>
                <w:color w:val="000000"/>
                <w:szCs w:val="20"/>
              </w:rPr>
              <w:t>u</w:t>
            </w:r>
            <w:r w:rsidRPr="00C770EB">
              <w:rPr>
                <w:color w:val="000000"/>
                <w:szCs w:val="20"/>
              </w:rPr>
              <w:t xml:space="preserve"> wskazan</w:t>
            </w:r>
            <w:r w:rsidR="00DA3A01">
              <w:rPr>
                <w:color w:val="000000"/>
                <w:szCs w:val="20"/>
              </w:rPr>
              <w:t>ego</w:t>
            </w:r>
            <w:r w:rsidRPr="00C770EB">
              <w:rPr>
                <w:color w:val="000000"/>
                <w:szCs w:val="20"/>
              </w:rPr>
              <w:t xml:space="preserve"> powyżej</w:t>
            </w:r>
          </w:p>
          <w:p w:rsidR="00CA0BB1" w:rsidRPr="009259D0" w:rsidRDefault="00CA0BB1" w:rsidP="00DA3A01">
            <w:pPr>
              <w:spacing w:before="120" w:line="240" w:lineRule="auto"/>
              <w:jc w:val="both"/>
              <w:rPr>
                <w:b/>
                <w:color w:val="000000"/>
                <w:szCs w:val="20"/>
              </w:rPr>
            </w:pPr>
            <w:r w:rsidRPr="00C770EB">
              <w:rPr>
                <w:b/>
                <w:color w:val="000000"/>
                <w:szCs w:val="20"/>
              </w:rPr>
              <w:t xml:space="preserve">Spełnienie warunku dotyczącego zwiększenie odsetka pacjentów diagnozowanych i leczonych samodzielnie przez podmiot leczniczy w warunkach </w:t>
            </w:r>
            <w:r>
              <w:rPr>
                <w:b/>
                <w:color w:val="000000"/>
                <w:szCs w:val="20"/>
              </w:rPr>
              <w:t xml:space="preserve">dziennych i / lub </w:t>
            </w:r>
            <w:r w:rsidRPr="00C770EB">
              <w:rPr>
                <w:b/>
                <w:color w:val="000000"/>
                <w:szCs w:val="20"/>
              </w:rPr>
              <w:t>ambulatoryjnych będzie elementem kontroli po zakończeniu realizacji projektu w ramach tzw. kontroli trwałości.</w:t>
            </w:r>
          </w:p>
          <w:p w:rsidR="00CA0BB1" w:rsidRPr="003173B0" w:rsidRDefault="00CA0BB1" w:rsidP="00DA3A01">
            <w:pPr>
              <w:spacing w:before="120" w:line="240" w:lineRule="auto"/>
              <w:jc w:val="both"/>
              <w:rPr>
                <w:color w:val="000000"/>
                <w:szCs w:val="20"/>
              </w:rPr>
            </w:pPr>
            <w:r w:rsidRPr="00C770EB">
              <w:rPr>
                <w:color w:val="000000"/>
                <w:szCs w:val="20"/>
              </w:rPr>
              <w:t>Na wezwanie Instytucji Zarządzającej RPOWŚ 2014-2020, Wnioskodawca może uzupełnić lub poprawić projekt w</w:t>
            </w:r>
            <w:r>
              <w:rPr>
                <w:color w:val="000000"/>
                <w:szCs w:val="20"/>
              </w:rPr>
              <w:t> </w:t>
            </w:r>
            <w:r w:rsidRPr="00C770EB">
              <w:rPr>
                <w:color w:val="000000"/>
                <w:szCs w:val="20"/>
              </w:rPr>
              <w:t>zakresie niniejszego kryterium na etapie oceny spełniania kryteriów wyboru (zgodnie z art.45 ust.3 ustawy wdrożeniowej).</w:t>
            </w:r>
          </w:p>
        </w:tc>
        <w:tc>
          <w:tcPr>
            <w:tcW w:w="268" w:type="pct"/>
            <w:shd w:val="clear" w:color="auto" w:fill="auto"/>
            <w:vAlign w:val="center"/>
            <w:hideMark/>
          </w:tcPr>
          <w:p w:rsidR="00CA0BB1" w:rsidRPr="00881AF2" w:rsidRDefault="00CA0BB1" w:rsidP="00DA3A01">
            <w:pPr>
              <w:tabs>
                <w:tab w:val="left" w:pos="0"/>
              </w:tabs>
              <w:spacing w:line="240" w:lineRule="auto"/>
              <w:jc w:val="center"/>
              <w:rPr>
                <w:rFonts w:eastAsia="Times New Roman"/>
                <w:szCs w:val="20"/>
                <w:lang w:eastAsia="pl-PL"/>
              </w:rPr>
            </w:pPr>
            <w:r>
              <w:rPr>
                <w:rFonts w:eastAsia="Times New Roman"/>
                <w:szCs w:val="20"/>
                <w:lang w:eastAsia="pl-PL"/>
              </w:rPr>
              <w:lastRenderedPageBreak/>
              <w:t>0-</w:t>
            </w:r>
            <w:r w:rsidR="00DA3A01">
              <w:rPr>
                <w:rFonts w:eastAsia="Times New Roman"/>
                <w:szCs w:val="20"/>
                <w:lang w:eastAsia="pl-PL"/>
              </w:rPr>
              <w:t>1</w:t>
            </w:r>
          </w:p>
        </w:tc>
        <w:tc>
          <w:tcPr>
            <w:tcW w:w="274" w:type="pct"/>
            <w:shd w:val="clear" w:color="auto" w:fill="auto"/>
            <w:vAlign w:val="center"/>
            <w:hideMark/>
          </w:tcPr>
          <w:p w:rsidR="00CA0BB1" w:rsidRPr="00881AF2" w:rsidRDefault="00DA3A01" w:rsidP="00DA3A01">
            <w:pPr>
              <w:tabs>
                <w:tab w:val="left" w:pos="0"/>
              </w:tabs>
              <w:spacing w:line="240" w:lineRule="auto"/>
              <w:jc w:val="center"/>
              <w:rPr>
                <w:rFonts w:eastAsia="Times New Roman"/>
                <w:szCs w:val="20"/>
                <w:lang w:eastAsia="pl-PL"/>
              </w:rPr>
            </w:pPr>
            <w:r>
              <w:rPr>
                <w:rFonts w:eastAsia="Times New Roman"/>
                <w:szCs w:val="20"/>
                <w:lang w:eastAsia="pl-PL"/>
              </w:rPr>
              <w:t>4</w:t>
            </w:r>
          </w:p>
        </w:tc>
        <w:tc>
          <w:tcPr>
            <w:tcW w:w="400" w:type="pct"/>
            <w:shd w:val="clear" w:color="auto" w:fill="auto"/>
            <w:vAlign w:val="center"/>
            <w:hideMark/>
          </w:tcPr>
          <w:p w:rsidR="00CA0BB1" w:rsidRPr="00881AF2" w:rsidRDefault="00DA3A01" w:rsidP="00DA3A01">
            <w:pPr>
              <w:tabs>
                <w:tab w:val="left" w:pos="0"/>
              </w:tabs>
              <w:spacing w:line="240" w:lineRule="auto"/>
              <w:jc w:val="center"/>
              <w:rPr>
                <w:rFonts w:eastAsia="Times New Roman"/>
                <w:szCs w:val="20"/>
                <w:lang w:eastAsia="pl-PL"/>
              </w:rPr>
            </w:pPr>
            <w:r>
              <w:rPr>
                <w:rFonts w:eastAsia="Times New Roman"/>
                <w:szCs w:val="20"/>
                <w:lang w:eastAsia="pl-PL"/>
              </w:rPr>
              <w:t>4</w:t>
            </w:r>
          </w:p>
        </w:tc>
      </w:tr>
      <w:tr w:rsidR="00505301" w:rsidRPr="00881AF2" w:rsidTr="00D85382">
        <w:tc>
          <w:tcPr>
            <w:tcW w:w="166" w:type="pct"/>
            <w:shd w:val="clear" w:color="auto" w:fill="auto"/>
            <w:vAlign w:val="center"/>
          </w:tcPr>
          <w:p w:rsidR="00505301" w:rsidRDefault="00C019C1" w:rsidP="00E816EB">
            <w:pPr>
              <w:spacing w:line="240" w:lineRule="auto"/>
              <w:jc w:val="center"/>
              <w:rPr>
                <w:rFonts w:eastAsia="Times New Roman" w:cs="Arial"/>
                <w:b/>
                <w:szCs w:val="20"/>
                <w:lang w:eastAsia="pl-PL"/>
              </w:rPr>
            </w:pPr>
            <w:r>
              <w:rPr>
                <w:rFonts w:eastAsia="Times New Roman" w:cs="Arial"/>
                <w:b/>
                <w:szCs w:val="20"/>
                <w:lang w:eastAsia="pl-PL"/>
              </w:rPr>
              <w:lastRenderedPageBreak/>
              <w:t>9</w:t>
            </w:r>
            <w:r w:rsidR="00505301">
              <w:rPr>
                <w:rFonts w:eastAsia="Times New Roman" w:cs="Arial"/>
                <w:b/>
                <w:szCs w:val="20"/>
                <w:lang w:eastAsia="pl-PL"/>
              </w:rPr>
              <w:t>.</w:t>
            </w:r>
          </w:p>
        </w:tc>
        <w:tc>
          <w:tcPr>
            <w:tcW w:w="758" w:type="pct"/>
            <w:shd w:val="clear" w:color="000000" w:fill="FFFFFF"/>
            <w:vAlign w:val="center"/>
          </w:tcPr>
          <w:p w:rsidR="00505301" w:rsidRDefault="003876FB" w:rsidP="00AE3A47">
            <w:pPr>
              <w:spacing w:line="240" w:lineRule="auto"/>
              <w:rPr>
                <w:b/>
                <w:color w:val="000000"/>
                <w:szCs w:val="20"/>
              </w:rPr>
            </w:pPr>
            <w:r>
              <w:rPr>
                <w:b/>
                <w:color w:val="000000"/>
                <w:szCs w:val="20"/>
              </w:rPr>
              <w:t>Kompleksowa rehabilitacja ogólnoustrojowa</w:t>
            </w:r>
          </w:p>
        </w:tc>
        <w:tc>
          <w:tcPr>
            <w:tcW w:w="3134" w:type="pct"/>
            <w:gridSpan w:val="3"/>
            <w:shd w:val="clear" w:color="000000" w:fill="FFFFFF"/>
            <w:vAlign w:val="center"/>
          </w:tcPr>
          <w:p w:rsidR="004302FD" w:rsidRPr="004302FD" w:rsidRDefault="004302FD" w:rsidP="004302FD">
            <w:pPr>
              <w:spacing w:before="120" w:line="240" w:lineRule="auto"/>
              <w:jc w:val="both"/>
              <w:rPr>
                <w:color w:val="000000"/>
                <w:szCs w:val="20"/>
              </w:rPr>
            </w:pPr>
            <w:r w:rsidRPr="004302FD">
              <w:rPr>
                <w:color w:val="000000"/>
                <w:szCs w:val="20"/>
              </w:rPr>
              <w:t>Premiowane będ</w:t>
            </w:r>
            <w:r>
              <w:rPr>
                <w:color w:val="000000"/>
                <w:szCs w:val="20"/>
              </w:rPr>
              <w:t>ą</w:t>
            </w:r>
            <w:r w:rsidRPr="004302FD">
              <w:rPr>
                <w:color w:val="000000"/>
                <w:szCs w:val="20"/>
              </w:rPr>
              <w:t xml:space="preserve"> projekty, które w wyniku realizacji zapewnią </w:t>
            </w:r>
            <w:r w:rsidRPr="000C2AD4">
              <w:rPr>
                <w:b/>
                <w:bCs/>
                <w:color w:val="000000"/>
                <w:szCs w:val="20"/>
              </w:rPr>
              <w:t>kompleksową rehabilitację ogólnoustrojową</w:t>
            </w:r>
            <w:r w:rsidRPr="004302FD">
              <w:rPr>
                <w:color w:val="000000"/>
                <w:szCs w:val="20"/>
              </w:rPr>
              <w:t xml:space="preserve"> dedykowaną chorobom układu kostno - mięśniowego, rozumianą jako: </w:t>
            </w:r>
          </w:p>
          <w:p w:rsidR="004302FD" w:rsidRPr="004302FD" w:rsidRDefault="004302FD" w:rsidP="004302FD">
            <w:pPr>
              <w:spacing w:before="120" w:line="240" w:lineRule="auto"/>
              <w:jc w:val="both"/>
              <w:rPr>
                <w:color w:val="000000"/>
                <w:szCs w:val="20"/>
              </w:rPr>
            </w:pPr>
            <w:r w:rsidRPr="004302FD">
              <w:rPr>
                <w:color w:val="000000"/>
                <w:szCs w:val="20"/>
              </w:rPr>
              <w:t>- udzielanie świadczeń opieki zdrowotnej finansowanych ze środków publicznych w jak największej liczbie form opieki rehabilitacyjnej, która może być realizowana w warunkach stacjonarnych, ambulatoryjnych, ośrodka lub oddziału dziennego  oraz w warunkach domowych.</w:t>
            </w:r>
          </w:p>
          <w:p w:rsidR="004302FD" w:rsidRPr="004302FD" w:rsidRDefault="004302FD" w:rsidP="004302FD">
            <w:pPr>
              <w:spacing w:before="120" w:line="240" w:lineRule="auto"/>
              <w:jc w:val="both"/>
              <w:rPr>
                <w:color w:val="000000"/>
                <w:szCs w:val="20"/>
              </w:rPr>
            </w:pPr>
            <w:r w:rsidRPr="004302FD">
              <w:rPr>
                <w:b/>
                <w:bCs/>
                <w:color w:val="000000"/>
                <w:szCs w:val="20"/>
              </w:rPr>
              <w:t>2 pkt</w:t>
            </w:r>
            <w:r w:rsidRPr="004302FD">
              <w:rPr>
                <w:color w:val="000000"/>
                <w:szCs w:val="20"/>
              </w:rPr>
              <w:t xml:space="preserve"> - podmiot leczniczy po zakończeniu realizacji projektu będzie udzielał świadczeń w </w:t>
            </w:r>
            <w:r w:rsidR="007E4C9D">
              <w:rPr>
                <w:color w:val="000000"/>
                <w:szCs w:val="20"/>
              </w:rPr>
              <w:t xml:space="preserve">minimum </w:t>
            </w:r>
            <w:r w:rsidRPr="004302FD">
              <w:rPr>
                <w:color w:val="000000"/>
                <w:szCs w:val="20"/>
              </w:rPr>
              <w:t>3 spośród 4 wymienionych powyżej form opieki rehabilitacyjnej</w:t>
            </w:r>
          </w:p>
          <w:p w:rsidR="004302FD" w:rsidRPr="004302FD" w:rsidRDefault="004302FD" w:rsidP="004302FD">
            <w:pPr>
              <w:spacing w:before="120" w:line="240" w:lineRule="auto"/>
              <w:jc w:val="both"/>
              <w:rPr>
                <w:color w:val="000000"/>
                <w:szCs w:val="20"/>
              </w:rPr>
            </w:pPr>
            <w:r w:rsidRPr="004302FD">
              <w:rPr>
                <w:b/>
                <w:bCs/>
                <w:color w:val="000000"/>
                <w:szCs w:val="20"/>
              </w:rPr>
              <w:t>1 pkt</w:t>
            </w:r>
            <w:r w:rsidRPr="004302FD">
              <w:rPr>
                <w:color w:val="000000"/>
                <w:szCs w:val="20"/>
              </w:rPr>
              <w:t xml:space="preserve"> - podmiot leczniczy po zakończeniu realizacji projektu będzie udzielał świadczeń w 2 spośród 4 wymienionych powyżej form opieki rehabilitacyjnej</w:t>
            </w:r>
          </w:p>
          <w:p w:rsidR="004302FD" w:rsidRPr="004302FD" w:rsidRDefault="004302FD" w:rsidP="004302FD">
            <w:pPr>
              <w:spacing w:before="120" w:line="240" w:lineRule="auto"/>
              <w:jc w:val="both"/>
              <w:rPr>
                <w:color w:val="000000"/>
                <w:szCs w:val="20"/>
              </w:rPr>
            </w:pPr>
            <w:r w:rsidRPr="004302FD">
              <w:rPr>
                <w:b/>
                <w:bCs/>
                <w:color w:val="000000"/>
                <w:szCs w:val="20"/>
              </w:rPr>
              <w:t>0 pkt</w:t>
            </w:r>
            <w:r w:rsidRPr="004302FD">
              <w:rPr>
                <w:color w:val="000000"/>
                <w:szCs w:val="20"/>
              </w:rPr>
              <w:t xml:space="preserve"> - podmiot leczniczy po zakończeniu realizacji projektu będzie udzielał świadczeń w 1 spośród 4 wymienionych powyżej form opieki rehabilitacyjnej</w:t>
            </w:r>
          </w:p>
          <w:p w:rsidR="004302FD" w:rsidRPr="004302FD" w:rsidRDefault="004302FD" w:rsidP="004302FD">
            <w:pPr>
              <w:spacing w:before="120" w:line="240" w:lineRule="auto"/>
              <w:jc w:val="both"/>
              <w:rPr>
                <w:b/>
                <w:bCs/>
                <w:color w:val="000000"/>
                <w:szCs w:val="20"/>
              </w:rPr>
            </w:pPr>
            <w:r w:rsidRPr="004302FD">
              <w:rPr>
                <w:b/>
                <w:bCs/>
                <w:color w:val="000000"/>
                <w:szCs w:val="20"/>
              </w:rPr>
              <w:t>Spełnienie warunku dotyczącego zapewnienia dostępu do różnorodnych form rehabilitacji ogólnoustrojowej dedykowanej chorobom układu kostno - mięśniowego będzie elementem kontroli po zakończeniu realizacji projektu w ramach tzw. kontroli trwałości.</w:t>
            </w:r>
          </w:p>
          <w:p w:rsidR="00505301" w:rsidRPr="00C770EB" w:rsidRDefault="00505301" w:rsidP="00505301">
            <w:pPr>
              <w:spacing w:before="120" w:line="240" w:lineRule="auto"/>
              <w:jc w:val="both"/>
              <w:rPr>
                <w:color w:val="000000"/>
                <w:szCs w:val="20"/>
              </w:rPr>
            </w:pPr>
            <w:r w:rsidRPr="00505301">
              <w:rPr>
                <w:color w:val="000000"/>
                <w:szCs w:val="20"/>
              </w:rPr>
              <w:t>Na wezwanie Instytucji Zarządzającej RPOWŚ 2014-2020, Wnioskodawca może uzupełnić lub poprawić projekt w</w:t>
            </w:r>
            <w:r w:rsidR="00204955">
              <w:rPr>
                <w:color w:val="000000"/>
                <w:szCs w:val="20"/>
              </w:rPr>
              <w:t> </w:t>
            </w:r>
            <w:r w:rsidRPr="00505301">
              <w:rPr>
                <w:color w:val="000000"/>
                <w:szCs w:val="20"/>
              </w:rPr>
              <w:t>zakresie niniejszego kryterium na etapie oceny spełniania kryteriów wyboru (zgodnie z art.45 ust.3 ustawy wdrożeniowej).</w:t>
            </w:r>
          </w:p>
        </w:tc>
        <w:tc>
          <w:tcPr>
            <w:tcW w:w="268" w:type="pct"/>
            <w:shd w:val="clear" w:color="auto" w:fill="auto"/>
            <w:vAlign w:val="center"/>
          </w:tcPr>
          <w:p w:rsidR="00505301" w:rsidRDefault="00505301" w:rsidP="00485A76">
            <w:pPr>
              <w:tabs>
                <w:tab w:val="left" w:pos="0"/>
              </w:tabs>
              <w:spacing w:line="240" w:lineRule="auto"/>
              <w:jc w:val="center"/>
              <w:rPr>
                <w:rFonts w:eastAsia="Times New Roman"/>
                <w:szCs w:val="20"/>
                <w:lang w:eastAsia="pl-PL"/>
              </w:rPr>
            </w:pPr>
            <w:r>
              <w:rPr>
                <w:rFonts w:eastAsia="Times New Roman"/>
                <w:szCs w:val="20"/>
                <w:lang w:eastAsia="pl-PL"/>
              </w:rPr>
              <w:t>0-</w:t>
            </w:r>
            <w:r w:rsidR="003876FB">
              <w:rPr>
                <w:rFonts w:eastAsia="Times New Roman"/>
                <w:szCs w:val="20"/>
                <w:lang w:eastAsia="pl-PL"/>
              </w:rPr>
              <w:t>2</w:t>
            </w:r>
          </w:p>
        </w:tc>
        <w:tc>
          <w:tcPr>
            <w:tcW w:w="274" w:type="pct"/>
            <w:shd w:val="clear" w:color="auto" w:fill="auto"/>
            <w:vAlign w:val="center"/>
          </w:tcPr>
          <w:p w:rsidR="00505301" w:rsidRDefault="003876FB" w:rsidP="00485A76">
            <w:pPr>
              <w:tabs>
                <w:tab w:val="left" w:pos="0"/>
              </w:tabs>
              <w:spacing w:line="240" w:lineRule="auto"/>
              <w:jc w:val="center"/>
              <w:rPr>
                <w:rFonts w:eastAsia="Times New Roman"/>
                <w:szCs w:val="20"/>
                <w:lang w:eastAsia="pl-PL"/>
              </w:rPr>
            </w:pPr>
            <w:r>
              <w:rPr>
                <w:rFonts w:eastAsia="Times New Roman"/>
                <w:szCs w:val="20"/>
                <w:lang w:eastAsia="pl-PL"/>
              </w:rPr>
              <w:t>2</w:t>
            </w:r>
          </w:p>
        </w:tc>
        <w:tc>
          <w:tcPr>
            <w:tcW w:w="400" w:type="pct"/>
            <w:shd w:val="clear" w:color="auto" w:fill="auto"/>
            <w:vAlign w:val="center"/>
          </w:tcPr>
          <w:p w:rsidR="00505301" w:rsidRDefault="003876FB" w:rsidP="00485A76">
            <w:pPr>
              <w:tabs>
                <w:tab w:val="left" w:pos="0"/>
              </w:tabs>
              <w:spacing w:line="240" w:lineRule="auto"/>
              <w:jc w:val="center"/>
              <w:rPr>
                <w:rFonts w:eastAsia="Times New Roman"/>
                <w:szCs w:val="20"/>
                <w:lang w:eastAsia="pl-PL"/>
              </w:rPr>
            </w:pPr>
            <w:r>
              <w:rPr>
                <w:rFonts w:eastAsia="Times New Roman"/>
                <w:szCs w:val="20"/>
                <w:lang w:eastAsia="pl-PL"/>
              </w:rPr>
              <w:t>4</w:t>
            </w:r>
          </w:p>
        </w:tc>
      </w:tr>
      <w:tr w:rsidR="00767EEE" w:rsidRPr="00F8234E" w:rsidTr="00D85382">
        <w:tc>
          <w:tcPr>
            <w:tcW w:w="166" w:type="pct"/>
            <w:shd w:val="clear" w:color="auto" w:fill="auto"/>
            <w:vAlign w:val="center"/>
          </w:tcPr>
          <w:p w:rsidR="00767EEE" w:rsidRDefault="00C019C1" w:rsidP="00E816EB">
            <w:pPr>
              <w:spacing w:line="240" w:lineRule="auto"/>
              <w:jc w:val="center"/>
              <w:rPr>
                <w:rFonts w:eastAsia="Times New Roman" w:cs="Arial"/>
                <w:b/>
                <w:szCs w:val="20"/>
                <w:lang w:eastAsia="pl-PL"/>
              </w:rPr>
            </w:pPr>
            <w:r>
              <w:rPr>
                <w:rFonts w:eastAsia="Times New Roman" w:cs="Arial"/>
                <w:b/>
                <w:szCs w:val="20"/>
                <w:lang w:eastAsia="pl-PL"/>
              </w:rPr>
              <w:t>10</w:t>
            </w:r>
            <w:r w:rsidR="00767EEE">
              <w:rPr>
                <w:rFonts w:eastAsia="Times New Roman" w:cs="Arial"/>
                <w:b/>
                <w:szCs w:val="20"/>
                <w:lang w:eastAsia="pl-PL"/>
              </w:rPr>
              <w:t>.</w:t>
            </w:r>
          </w:p>
        </w:tc>
        <w:tc>
          <w:tcPr>
            <w:tcW w:w="758" w:type="pct"/>
            <w:shd w:val="clear" w:color="000000" w:fill="FFFFFF"/>
            <w:vAlign w:val="center"/>
          </w:tcPr>
          <w:p w:rsidR="00767EEE" w:rsidRPr="00F8234E" w:rsidRDefault="003A1427" w:rsidP="00AE3A47">
            <w:pPr>
              <w:spacing w:line="240" w:lineRule="auto"/>
              <w:rPr>
                <w:b/>
                <w:color w:val="000000"/>
                <w:szCs w:val="20"/>
              </w:rPr>
            </w:pPr>
            <w:r>
              <w:rPr>
                <w:b/>
                <w:color w:val="000000"/>
                <w:szCs w:val="20"/>
              </w:rPr>
              <w:t>R</w:t>
            </w:r>
            <w:r w:rsidRPr="003A1427">
              <w:rPr>
                <w:b/>
                <w:color w:val="000000"/>
                <w:szCs w:val="20"/>
              </w:rPr>
              <w:t>ozwój stacjonarnej rehabilitacji ogólnoustrojowej związanej z chorobą powodującą dysfunkcję narządu ruchu</w:t>
            </w:r>
          </w:p>
        </w:tc>
        <w:tc>
          <w:tcPr>
            <w:tcW w:w="3134" w:type="pct"/>
            <w:gridSpan w:val="3"/>
            <w:shd w:val="clear" w:color="000000" w:fill="FFFFFF"/>
            <w:vAlign w:val="center"/>
          </w:tcPr>
          <w:p w:rsidR="003A1427" w:rsidRPr="003A1427" w:rsidRDefault="003A1427" w:rsidP="003A1427">
            <w:pPr>
              <w:spacing w:before="120" w:line="240" w:lineRule="auto"/>
              <w:jc w:val="both"/>
              <w:rPr>
                <w:color w:val="000000"/>
                <w:szCs w:val="20"/>
              </w:rPr>
            </w:pPr>
            <w:r w:rsidRPr="003A1427">
              <w:rPr>
                <w:color w:val="000000"/>
                <w:szCs w:val="20"/>
              </w:rPr>
              <w:t>Premiowane będ</w:t>
            </w:r>
            <w:r>
              <w:rPr>
                <w:color w:val="000000"/>
                <w:szCs w:val="20"/>
              </w:rPr>
              <w:t xml:space="preserve">ą </w:t>
            </w:r>
            <w:r w:rsidRPr="003A1427">
              <w:rPr>
                <w:color w:val="000000"/>
                <w:szCs w:val="20"/>
              </w:rPr>
              <w:t xml:space="preserve">projekty, które zakładają, że w wyniku ich realizacji nastąpi </w:t>
            </w:r>
            <w:r w:rsidRPr="00B164E3">
              <w:rPr>
                <w:b/>
                <w:bCs/>
                <w:color w:val="000000"/>
                <w:szCs w:val="20"/>
              </w:rPr>
              <w:t>zwiększenie odsetka pacjentów</w:t>
            </w:r>
            <w:r w:rsidRPr="003A1427">
              <w:rPr>
                <w:color w:val="000000"/>
                <w:szCs w:val="20"/>
              </w:rPr>
              <w:t xml:space="preserve"> dorosłych (powyżej 18 lat), którym zapewniona zostanie </w:t>
            </w:r>
            <w:r w:rsidRPr="00B164E3">
              <w:rPr>
                <w:b/>
                <w:bCs/>
                <w:color w:val="000000"/>
                <w:szCs w:val="20"/>
              </w:rPr>
              <w:t>stacjonarna rehabilitacja</w:t>
            </w:r>
            <w:r w:rsidRPr="003A1427">
              <w:rPr>
                <w:color w:val="000000"/>
                <w:szCs w:val="20"/>
              </w:rPr>
              <w:t xml:space="preserve"> </w:t>
            </w:r>
            <w:r w:rsidRPr="00B164E3">
              <w:rPr>
                <w:b/>
                <w:bCs/>
                <w:color w:val="000000"/>
                <w:szCs w:val="20"/>
              </w:rPr>
              <w:t>ogólnoustrojowa</w:t>
            </w:r>
            <w:r w:rsidRPr="003A1427">
              <w:rPr>
                <w:color w:val="000000"/>
                <w:szCs w:val="20"/>
              </w:rPr>
              <w:t xml:space="preserve"> w terminie </w:t>
            </w:r>
            <w:r w:rsidRPr="00B164E3">
              <w:rPr>
                <w:b/>
                <w:bCs/>
                <w:color w:val="000000"/>
                <w:szCs w:val="20"/>
              </w:rPr>
              <w:t>do 6 miesięcy od zakończenia hospitalizacji związanej z leczeniem zachowawczym lub operacyjnym</w:t>
            </w:r>
            <w:r w:rsidRPr="003A1427">
              <w:rPr>
                <w:color w:val="000000"/>
                <w:szCs w:val="20"/>
              </w:rPr>
              <w:t xml:space="preserve"> choroby powodującej dysfunkcję narządu ruchu (łącznie </w:t>
            </w:r>
            <w:r w:rsidRPr="00B164E3">
              <w:rPr>
                <w:b/>
                <w:bCs/>
                <w:color w:val="000000"/>
                <w:szCs w:val="20"/>
              </w:rPr>
              <w:t>JPG kod grupy: ROO01, ROO02, ROZS01 i ROZS02</w:t>
            </w:r>
            <w:r w:rsidRPr="003A1427">
              <w:rPr>
                <w:color w:val="000000"/>
                <w:szCs w:val="20"/>
              </w:rPr>
              <w:t>).</w:t>
            </w:r>
          </w:p>
          <w:p w:rsidR="003A1427" w:rsidRPr="003A1427" w:rsidRDefault="003A1427" w:rsidP="003A1427">
            <w:pPr>
              <w:spacing w:before="120" w:line="240" w:lineRule="auto"/>
              <w:jc w:val="both"/>
              <w:rPr>
                <w:color w:val="000000"/>
                <w:szCs w:val="20"/>
              </w:rPr>
            </w:pPr>
            <w:r w:rsidRPr="003A1427">
              <w:rPr>
                <w:color w:val="000000"/>
                <w:szCs w:val="20"/>
              </w:rPr>
              <w:t xml:space="preserve">Wnioskodawca wykazał, że w drugim roku po zakończeniu realizacji projektu w stosunku do roku </w:t>
            </w:r>
            <w:r w:rsidRPr="003A1427">
              <w:rPr>
                <w:color w:val="000000"/>
                <w:szCs w:val="20"/>
              </w:rPr>
              <w:lastRenderedPageBreak/>
              <w:t>poprzed</w:t>
            </w:r>
            <w:r>
              <w:rPr>
                <w:color w:val="000000"/>
                <w:szCs w:val="20"/>
              </w:rPr>
              <w:t>z</w:t>
            </w:r>
            <w:r w:rsidRPr="003A1427">
              <w:rPr>
                <w:color w:val="000000"/>
                <w:szCs w:val="20"/>
              </w:rPr>
              <w:t>ającego rok złożenia wniosku o dofinansowanie (rok bazowy) nastąpi wz</w:t>
            </w:r>
            <w:r>
              <w:rPr>
                <w:color w:val="000000"/>
                <w:szCs w:val="20"/>
              </w:rPr>
              <w:t>r</w:t>
            </w:r>
            <w:r w:rsidRPr="003A1427">
              <w:rPr>
                <w:color w:val="000000"/>
                <w:szCs w:val="20"/>
              </w:rPr>
              <w:t>ost odsetka pacjentów wskazanych powyżej:</w:t>
            </w:r>
          </w:p>
          <w:p w:rsidR="003A1427" w:rsidRPr="003A1427" w:rsidRDefault="003A1427" w:rsidP="003A1427">
            <w:pPr>
              <w:spacing w:before="120" w:line="240" w:lineRule="auto"/>
              <w:jc w:val="both"/>
              <w:rPr>
                <w:color w:val="000000"/>
                <w:szCs w:val="20"/>
              </w:rPr>
            </w:pPr>
            <w:r w:rsidRPr="00B164E3">
              <w:rPr>
                <w:b/>
                <w:bCs/>
                <w:color w:val="000000"/>
                <w:szCs w:val="20"/>
              </w:rPr>
              <w:t>1 pkt</w:t>
            </w:r>
            <w:r w:rsidRPr="003A1427">
              <w:rPr>
                <w:color w:val="000000"/>
                <w:szCs w:val="20"/>
              </w:rPr>
              <w:t xml:space="preserve"> – o 5,0% i powyżej</w:t>
            </w:r>
          </w:p>
          <w:p w:rsidR="003A1427" w:rsidRPr="003A1427" w:rsidRDefault="003A1427" w:rsidP="003A1427">
            <w:pPr>
              <w:spacing w:before="120" w:line="240" w:lineRule="auto"/>
              <w:jc w:val="both"/>
              <w:rPr>
                <w:color w:val="000000"/>
                <w:szCs w:val="20"/>
              </w:rPr>
            </w:pPr>
            <w:r w:rsidRPr="00B164E3">
              <w:rPr>
                <w:b/>
                <w:bCs/>
                <w:color w:val="000000"/>
                <w:szCs w:val="20"/>
              </w:rPr>
              <w:t>0 pkt</w:t>
            </w:r>
            <w:r w:rsidRPr="003A1427">
              <w:rPr>
                <w:color w:val="000000"/>
                <w:szCs w:val="20"/>
              </w:rPr>
              <w:t xml:space="preserve"> - poniżej 5,0%</w:t>
            </w:r>
          </w:p>
          <w:p w:rsidR="003A1427" w:rsidRPr="00B164E3" w:rsidRDefault="003A1427" w:rsidP="003A1427">
            <w:pPr>
              <w:spacing w:before="120" w:line="240" w:lineRule="auto"/>
              <w:jc w:val="both"/>
              <w:rPr>
                <w:b/>
                <w:bCs/>
                <w:color w:val="000000"/>
                <w:szCs w:val="20"/>
              </w:rPr>
            </w:pPr>
            <w:r w:rsidRPr="00B164E3">
              <w:rPr>
                <w:b/>
                <w:bCs/>
                <w:color w:val="000000"/>
                <w:szCs w:val="20"/>
              </w:rPr>
              <w:t>Spełnienie warunku dotyczącego zwiększenie odsetka pacjentów dorosłych (powyżej 18 lat), którym zostanie zapewniona stacjonarna  rehabilitacja ogólnoustrojowa w terminie do 6 miesięcy od zakończenia hospitalizacji związanej z leczeniem zachowawczym lub operacyjnym choroby powodującej dysfunkcję narządu ruchu będzie elementem kontroli po zakończeniu realizacji projektu w ramach tzw. kontroli trwałości.</w:t>
            </w:r>
          </w:p>
          <w:p w:rsidR="00767EEE" w:rsidRPr="00505301" w:rsidRDefault="003A1427" w:rsidP="003A1427">
            <w:pPr>
              <w:spacing w:before="120" w:line="240" w:lineRule="auto"/>
              <w:jc w:val="both"/>
              <w:rPr>
                <w:color w:val="000000"/>
                <w:szCs w:val="20"/>
              </w:rPr>
            </w:pPr>
            <w:r w:rsidRPr="003A1427">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268" w:type="pct"/>
            <w:shd w:val="clear" w:color="auto" w:fill="auto"/>
            <w:vAlign w:val="center"/>
          </w:tcPr>
          <w:p w:rsidR="00767EEE" w:rsidRDefault="00B164E3" w:rsidP="00485A76">
            <w:pPr>
              <w:tabs>
                <w:tab w:val="left" w:pos="0"/>
              </w:tabs>
              <w:spacing w:line="240" w:lineRule="auto"/>
              <w:jc w:val="center"/>
              <w:rPr>
                <w:rFonts w:eastAsia="Times New Roman"/>
                <w:szCs w:val="20"/>
                <w:lang w:eastAsia="pl-PL"/>
              </w:rPr>
            </w:pPr>
            <w:r>
              <w:rPr>
                <w:rFonts w:eastAsia="Times New Roman"/>
                <w:szCs w:val="20"/>
                <w:lang w:eastAsia="pl-PL"/>
              </w:rPr>
              <w:lastRenderedPageBreak/>
              <w:t>0-1</w:t>
            </w:r>
          </w:p>
        </w:tc>
        <w:tc>
          <w:tcPr>
            <w:tcW w:w="274" w:type="pct"/>
            <w:shd w:val="clear" w:color="auto" w:fill="auto"/>
            <w:vAlign w:val="center"/>
          </w:tcPr>
          <w:p w:rsidR="00767EEE" w:rsidRDefault="00B164E3"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0" w:type="pct"/>
            <w:shd w:val="clear" w:color="auto" w:fill="auto"/>
            <w:vAlign w:val="center"/>
          </w:tcPr>
          <w:p w:rsidR="00767EEE" w:rsidRDefault="00B164E3" w:rsidP="00485A76">
            <w:pPr>
              <w:tabs>
                <w:tab w:val="left" w:pos="0"/>
              </w:tabs>
              <w:spacing w:line="240" w:lineRule="auto"/>
              <w:jc w:val="center"/>
              <w:rPr>
                <w:rFonts w:eastAsia="Times New Roman"/>
                <w:szCs w:val="20"/>
                <w:lang w:eastAsia="pl-PL"/>
              </w:rPr>
            </w:pPr>
            <w:r>
              <w:rPr>
                <w:rFonts w:eastAsia="Times New Roman"/>
                <w:szCs w:val="20"/>
                <w:lang w:eastAsia="pl-PL"/>
              </w:rPr>
              <w:t>1</w:t>
            </w:r>
          </w:p>
        </w:tc>
      </w:tr>
      <w:tr w:rsidR="000408F8" w:rsidRPr="00F8234E" w:rsidTr="00CC7CE5">
        <w:trPr>
          <w:trHeight w:val="2167"/>
        </w:trPr>
        <w:tc>
          <w:tcPr>
            <w:tcW w:w="166" w:type="pct"/>
            <w:shd w:val="clear" w:color="auto" w:fill="auto"/>
            <w:vAlign w:val="center"/>
            <w:hideMark/>
          </w:tcPr>
          <w:p w:rsidR="00F8234E" w:rsidRPr="00F8234E" w:rsidRDefault="00505301" w:rsidP="00E816EB">
            <w:pPr>
              <w:spacing w:line="240" w:lineRule="auto"/>
              <w:jc w:val="center"/>
              <w:rPr>
                <w:rFonts w:eastAsia="Times New Roman" w:cs="Arial"/>
                <w:b/>
                <w:szCs w:val="20"/>
                <w:lang w:eastAsia="pl-PL"/>
              </w:rPr>
            </w:pPr>
            <w:r>
              <w:rPr>
                <w:rFonts w:eastAsia="Times New Roman" w:cs="Arial"/>
                <w:b/>
                <w:szCs w:val="20"/>
                <w:lang w:eastAsia="pl-PL"/>
              </w:rPr>
              <w:lastRenderedPageBreak/>
              <w:t>1</w:t>
            </w:r>
            <w:r w:rsidR="00C019C1">
              <w:rPr>
                <w:rFonts w:eastAsia="Times New Roman" w:cs="Arial"/>
                <w:b/>
                <w:szCs w:val="20"/>
                <w:lang w:eastAsia="pl-PL"/>
              </w:rPr>
              <w:t>1</w:t>
            </w:r>
            <w:r w:rsidR="00F8234E" w:rsidRPr="00F8234E">
              <w:rPr>
                <w:rFonts w:eastAsia="Times New Roman" w:cs="Arial"/>
                <w:b/>
                <w:szCs w:val="20"/>
                <w:lang w:eastAsia="pl-PL"/>
              </w:rPr>
              <w:t>.</w:t>
            </w:r>
          </w:p>
        </w:tc>
        <w:tc>
          <w:tcPr>
            <w:tcW w:w="758" w:type="pct"/>
            <w:shd w:val="clear" w:color="000000" w:fill="FFFFFF"/>
            <w:vAlign w:val="center"/>
            <w:hideMark/>
          </w:tcPr>
          <w:p w:rsidR="00F8234E" w:rsidRPr="00F8234E" w:rsidRDefault="00F8234E" w:rsidP="00AE3A47">
            <w:pPr>
              <w:spacing w:line="240" w:lineRule="auto"/>
              <w:rPr>
                <w:b/>
                <w:color w:val="000000"/>
                <w:szCs w:val="20"/>
              </w:rPr>
            </w:pPr>
            <w:r w:rsidRPr="00F8234E">
              <w:rPr>
                <w:b/>
                <w:color w:val="000000"/>
                <w:szCs w:val="20"/>
              </w:rPr>
              <w:t>Komplementarność projektu</w:t>
            </w:r>
          </w:p>
        </w:tc>
        <w:tc>
          <w:tcPr>
            <w:tcW w:w="3134" w:type="pct"/>
            <w:gridSpan w:val="3"/>
            <w:shd w:val="clear" w:color="000000" w:fill="FFFFFF"/>
            <w:vAlign w:val="center"/>
            <w:hideMark/>
          </w:tcPr>
          <w:p w:rsidR="00182816" w:rsidRPr="00505301" w:rsidRDefault="00505301" w:rsidP="00505301">
            <w:pPr>
              <w:spacing w:before="120" w:line="240" w:lineRule="auto"/>
              <w:jc w:val="both"/>
              <w:rPr>
                <w:color w:val="000000"/>
                <w:szCs w:val="20"/>
              </w:rPr>
            </w:pPr>
            <w:r w:rsidRPr="00505301">
              <w:rPr>
                <w:color w:val="000000"/>
                <w:szCs w:val="20"/>
              </w:rPr>
              <w:t>Premiowane będą projekty powiązane z innymi działaniami, które realizował lub realizuje podmiot leczniczy niezależnie od źródła ich finansowania (np. ze środków EFRR, EFS, publicznych lub prywatnych środków krajowych)</w:t>
            </w:r>
            <w:r w:rsidR="00774801">
              <w:rPr>
                <w:color w:val="000000"/>
                <w:szCs w:val="20"/>
              </w:rPr>
              <w:t>, które stanowią dopełnienie / uzupełnienie projektu objętego wsparciem</w:t>
            </w:r>
            <w:r w:rsidR="00774801">
              <w:rPr>
                <w:b/>
                <w:color w:val="000000"/>
                <w:szCs w:val="20"/>
              </w:rPr>
              <w:t>*</w:t>
            </w:r>
            <w:r w:rsidRPr="00505301">
              <w:rPr>
                <w:color w:val="000000"/>
                <w:szCs w:val="20"/>
              </w:rPr>
              <w:t>.</w:t>
            </w:r>
          </w:p>
          <w:p w:rsidR="00774801" w:rsidRDefault="00774801" w:rsidP="00774801">
            <w:pPr>
              <w:spacing w:before="120" w:line="240" w:lineRule="auto"/>
              <w:jc w:val="both"/>
            </w:pPr>
            <w:r>
              <w:rPr>
                <w:b/>
                <w:color w:val="000000"/>
                <w:szCs w:val="20"/>
              </w:rPr>
              <w:t>1</w:t>
            </w:r>
            <w:r w:rsidR="00505301" w:rsidRPr="00505301">
              <w:rPr>
                <w:b/>
                <w:color w:val="000000"/>
                <w:szCs w:val="20"/>
              </w:rPr>
              <w:t xml:space="preserve"> pkt</w:t>
            </w:r>
            <w:r w:rsidR="00505301" w:rsidRPr="00505301">
              <w:rPr>
                <w:color w:val="000000"/>
                <w:szCs w:val="20"/>
              </w:rPr>
              <w:t xml:space="preserve"> - podmiot leczniczy u</w:t>
            </w:r>
            <w:r w:rsidR="00136B63">
              <w:rPr>
                <w:color w:val="000000"/>
                <w:szCs w:val="20"/>
              </w:rPr>
              <w:t>zasadnił</w:t>
            </w:r>
            <w:r w:rsidR="00505301" w:rsidRPr="00505301">
              <w:rPr>
                <w:color w:val="000000"/>
                <w:szCs w:val="20"/>
              </w:rPr>
              <w:t>, że projekt jest powiązany z innym projektem / projektami w taki sposób, że projekty te</w:t>
            </w:r>
            <w:r>
              <w:rPr>
                <w:color w:val="000000"/>
                <w:szCs w:val="20"/>
              </w:rPr>
              <w:t xml:space="preserve"> </w:t>
            </w:r>
            <w:r>
              <w:t>stanowią uzupełnienie z ocenianym projektem poprzez:</w:t>
            </w:r>
          </w:p>
          <w:p w:rsidR="00774801" w:rsidRDefault="00774801" w:rsidP="00B5686C">
            <w:pPr>
              <w:pStyle w:val="Akapitzlist"/>
              <w:numPr>
                <w:ilvl w:val="0"/>
                <w:numId w:val="30"/>
              </w:numPr>
            </w:pPr>
            <w:r>
              <w:t>rozwiązywanie tego samego problemu,</w:t>
            </w:r>
          </w:p>
          <w:p w:rsidR="00774801" w:rsidRDefault="00774801" w:rsidP="00B5686C">
            <w:pPr>
              <w:pStyle w:val="Akapitzlist"/>
              <w:numPr>
                <w:ilvl w:val="0"/>
                <w:numId w:val="30"/>
              </w:numPr>
            </w:pPr>
            <w:r>
              <w:t>realizację wspólnego celu,</w:t>
            </w:r>
          </w:p>
          <w:p w:rsidR="00774801" w:rsidRDefault="00774801" w:rsidP="00B5686C">
            <w:pPr>
              <w:pStyle w:val="Akapitzlist"/>
              <w:numPr>
                <w:ilvl w:val="0"/>
                <w:numId w:val="30"/>
              </w:numPr>
            </w:pPr>
            <w:r>
              <w:t>wzmacnianie efektów projektów/ przedsięwzięć,</w:t>
            </w:r>
          </w:p>
          <w:p w:rsidR="00774801" w:rsidRDefault="00774801" w:rsidP="00B5686C">
            <w:pPr>
              <w:pStyle w:val="Akapitzlist"/>
              <w:numPr>
                <w:ilvl w:val="0"/>
                <w:numId w:val="30"/>
              </w:numPr>
            </w:pPr>
            <w:r>
              <w:t>wzajemne uzupełnianie się działań,</w:t>
            </w:r>
          </w:p>
          <w:p w:rsidR="00774801" w:rsidRDefault="00774801" w:rsidP="00B5686C">
            <w:pPr>
              <w:pStyle w:val="Akapitzlist"/>
              <w:numPr>
                <w:ilvl w:val="0"/>
                <w:numId w:val="30"/>
              </w:numPr>
            </w:pPr>
            <w:r>
              <w:t>osiąganie wspólnych rezultatów,</w:t>
            </w:r>
          </w:p>
          <w:p w:rsidR="00505301" w:rsidRDefault="00774801" w:rsidP="00B5686C">
            <w:pPr>
              <w:pStyle w:val="Akapitzlist"/>
              <w:numPr>
                <w:ilvl w:val="0"/>
                <w:numId w:val="30"/>
              </w:numPr>
            </w:pPr>
            <w:r>
              <w:t>działania na rzecz zdiagnozowanej grupy docelowej</w:t>
            </w:r>
          </w:p>
          <w:p w:rsidR="00136B63" w:rsidRPr="00136B63" w:rsidRDefault="00136B63" w:rsidP="00136B63">
            <w:pPr>
              <w:rPr>
                <w:b/>
              </w:rPr>
            </w:pPr>
            <w:r w:rsidRPr="00136B63">
              <w:rPr>
                <w:b/>
              </w:rPr>
              <w:t>Powyższe przesłanki (od a do f) muszą być spełnione łącznie</w:t>
            </w:r>
            <w:r>
              <w:rPr>
                <w:b/>
              </w:rPr>
              <w:t>.</w:t>
            </w:r>
          </w:p>
          <w:p w:rsidR="00505301" w:rsidRPr="00505301" w:rsidRDefault="00505301" w:rsidP="00505301">
            <w:pPr>
              <w:spacing w:before="120" w:line="240" w:lineRule="auto"/>
              <w:jc w:val="both"/>
              <w:rPr>
                <w:color w:val="000000"/>
                <w:szCs w:val="20"/>
              </w:rPr>
            </w:pPr>
            <w:r w:rsidRPr="00505301">
              <w:rPr>
                <w:b/>
                <w:color w:val="000000"/>
                <w:szCs w:val="20"/>
              </w:rPr>
              <w:t>0 pkt</w:t>
            </w:r>
            <w:r w:rsidRPr="00505301">
              <w:rPr>
                <w:color w:val="000000"/>
                <w:szCs w:val="20"/>
              </w:rPr>
              <w:t xml:space="preserve"> - podmiot leczniczy </w:t>
            </w:r>
            <w:r w:rsidR="00851DFD">
              <w:rPr>
                <w:color w:val="000000"/>
                <w:szCs w:val="20"/>
              </w:rPr>
              <w:t xml:space="preserve">nie realizował </w:t>
            </w:r>
            <w:r w:rsidR="00851DFD" w:rsidRPr="00851DFD">
              <w:rPr>
                <w:b/>
                <w:color w:val="000000"/>
                <w:szCs w:val="20"/>
              </w:rPr>
              <w:t>LUB</w:t>
            </w:r>
            <w:r w:rsidR="00851DFD">
              <w:rPr>
                <w:color w:val="000000"/>
                <w:szCs w:val="20"/>
              </w:rPr>
              <w:t xml:space="preserve"> </w:t>
            </w:r>
            <w:r w:rsidRPr="00505301">
              <w:rPr>
                <w:color w:val="000000"/>
                <w:szCs w:val="20"/>
              </w:rPr>
              <w:t xml:space="preserve">nie </w:t>
            </w:r>
            <w:r w:rsidR="00136B63">
              <w:rPr>
                <w:color w:val="000000"/>
                <w:szCs w:val="20"/>
              </w:rPr>
              <w:t>przedstawił w dokumentacji aplikacyjnej</w:t>
            </w:r>
            <w:r w:rsidR="00774801">
              <w:rPr>
                <w:color w:val="000000"/>
                <w:szCs w:val="20"/>
              </w:rPr>
              <w:t xml:space="preserve"> projektów</w:t>
            </w:r>
            <w:r w:rsidR="00851DFD">
              <w:rPr>
                <w:color w:val="000000"/>
                <w:szCs w:val="20"/>
              </w:rPr>
              <w:t xml:space="preserve"> po</w:t>
            </w:r>
            <w:r w:rsidR="00774801">
              <w:t>wiązan</w:t>
            </w:r>
            <w:r w:rsidR="00851DFD">
              <w:t>ych oraz</w:t>
            </w:r>
            <w:r w:rsidR="00774801">
              <w:t xml:space="preserve"> stanowią</w:t>
            </w:r>
            <w:r w:rsidR="00851DFD">
              <w:t>cych</w:t>
            </w:r>
            <w:r w:rsidR="00774801">
              <w:t xml:space="preserve"> uzupełnienie</w:t>
            </w:r>
            <w:r w:rsidR="00851DFD">
              <w:t xml:space="preserve"> </w:t>
            </w:r>
            <w:r w:rsidR="00774801">
              <w:t>ocenian</w:t>
            </w:r>
            <w:r w:rsidR="00851DFD">
              <w:t>ego</w:t>
            </w:r>
            <w:r w:rsidR="00774801">
              <w:t xml:space="preserve"> projekt</w:t>
            </w:r>
            <w:r w:rsidR="00851DFD">
              <w:t xml:space="preserve">u (sposób powiązania oraz uzupełnienia </w:t>
            </w:r>
            <w:r w:rsidR="00136B63">
              <w:t xml:space="preserve">z </w:t>
            </w:r>
            <w:r w:rsidR="00851DFD">
              <w:t>ocenian</w:t>
            </w:r>
            <w:r w:rsidR="00136B63">
              <w:t>ym</w:t>
            </w:r>
            <w:r w:rsidR="00851DFD">
              <w:t xml:space="preserve"> projekt</w:t>
            </w:r>
            <w:r w:rsidR="00136B63">
              <w:t>em</w:t>
            </w:r>
            <w:r w:rsidR="00851DFD">
              <w:t xml:space="preserve"> opisano powyżej).</w:t>
            </w:r>
          </w:p>
          <w:p w:rsidR="00774801" w:rsidRPr="00774801" w:rsidRDefault="00774801" w:rsidP="00774801">
            <w:pPr>
              <w:spacing w:before="120"/>
              <w:jc w:val="both"/>
            </w:pPr>
            <w:r>
              <w:rPr>
                <w:b/>
                <w:color w:val="000000"/>
                <w:szCs w:val="20"/>
              </w:rPr>
              <w:t>*K</w:t>
            </w:r>
            <w:r w:rsidRPr="00774801">
              <w:rPr>
                <w:b/>
              </w:rPr>
              <w:t>omplementarność</w:t>
            </w:r>
            <w:r>
              <w:t xml:space="preserve"> projektów to ich dopełnianie się</w:t>
            </w:r>
            <w:r w:rsidR="00CD5B94">
              <w:t xml:space="preserve"> </w:t>
            </w:r>
            <w:r>
              <w:t>/</w:t>
            </w:r>
            <w:r w:rsidR="00CD5B94">
              <w:t xml:space="preserve"> </w:t>
            </w:r>
            <w:r>
              <w:t>uzupełnianie prowadzące do realizacji określonego celu.</w:t>
            </w:r>
          </w:p>
          <w:p w:rsidR="001742B9" w:rsidRPr="00F8234E" w:rsidRDefault="00505301" w:rsidP="00505301">
            <w:pPr>
              <w:spacing w:before="120" w:line="240" w:lineRule="auto"/>
              <w:jc w:val="both"/>
              <w:rPr>
                <w:color w:val="000000"/>
                <w:szCs w:val="20"/>
              </w:rPr>
            </w:pPr>
            <w:r w:rsidRPr="00505301">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268" w:type="pct"/>
            <w:shd w:val="clear" w:color="auto" w:fill="auto"/>
            <w:vAlign w:val="center"/>
            <w:hideMark/>
          </w:tcPr>
          <w:p w:rsidR="00F8234E" w:rsidRPr="00F8234E" w:rsidRDefault="008D2FCF" w:rsidP="00485A76">
            <w:pPr>
              <w:tabs>
                <w:tab w:val="left" w:pos="0"/>
              </w:tabs>
              <w:spacing w:line="240" w:lineRule="auto"/>
              <w:jc w:val="center"/>
              <w:rPr>
                <w:rFonts w:eastAsia="Times New Roman"/>
                <w:szCs w:val="20"/>
                <w:lang w:eastAsia="pl-PL"/>
              </w:rPr>
            </w:pPr>
            <w:r>
              <w:rPr>
                <w:rFonts w:eastAsia="Times New Roman"/>
                <w:szCs w:val="20"/>
                <w:lang w:eastAsia="pl-PL"/>
              </w:rPr>
              <w:t>0-</w:t>
            </w:r>
            <w:r w:rsidR="00182816">
              <w:rPr>
                <w:rFonts w:eastAsia="Times New Roman"/>
                <w:szCs w:val="20"/>
                <w:lang w:eastAsia="pl-PL"/>
              </w:rPr>
              <w:t>1</w:t>
            </w:r>
          </w:p>
        </w:tc>
        <w:tc>
          <w:tcPr>
            <w:tcW w:w="274" w:type="pct"/>
            <w:shd w:val="clear" w:color="auto" w:fill="auto"/>
            <w:vAlign w:val="center"/>
            <w:hideMark/>
          </w:tcPr>
          <w:p w:rsidR="00F8234E" w:rsidRPr="00F8234E" w:rsidRDefault="0038625E"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0" w:type="pct"/>
            <w:shd w:val="clear" w:color="auto" w:fill="auto"/>
            <w:vAlign w:val="center"/>
            <w:hideMark/>
          </w:tcPr>
          <w:p w:rsidR="00F8234E" w:rsidRPr="00F8234E" w:rsidRDefault="0038625E" w:rsidP="00485A76">
            <w:pPr>
              <w:tabs>
                <w:tab w:val="left" w:pos="0"/>
              </w:tabs>
              <w:spacing w:line="240" w:lineRule="auto"/>
              <w:jc w:val="center"/>
              <w:rPr>
                <w:rFonts w:eastAsia="Times New Roman"/>
                <w:szCs w:val="20"/>
                <w:lang w:eastAsia="pl-PL"/>
              </w:rPr>
            </w:pPr>
            <w:r>
              <w:rPr>
                <w:rFonts w:eastAsia="Times New Roman"/>
                <w:szCs w:val="20"/>
                <w:lang w:eastAsia="pl-PL"/>
              </w:rPr>
              <w:t>1</w:t>
            </w:r>
          </w:p>
        </w:tc>
      </w:tr>
      <w:tr w:rsidR="000408F8" w:rsidRPr="00F8234E" w:rsidTr="00CC7CE5">
        <w:trPr>
          <w:trHeight w:val="5726"/>
        </w:trPr>
        <w:tc>
          <w:tcPr>
            <w:tcW w:w="166" w:type="pct"/>
            <w:shd w:val="clear" w:color="auto" w:fill="auto"/>
            <w:vAlign w:val="center"/>
            <w:hideMark/>
          </w:tcPr>
          <w:p w:rsidR="00F8234E" w:rsidRPr="00F8234E" w:rsidRDefault="00505301" w:rsidP="00E816EB">
            <w:pPr>
              <w:spacing w:line="240" w:lineRule="auto"/>
              <w:jc w:val="center"/>
              <w:rPr>
                <w:rFonts w:eastAsia="Times New Roman" w:cs="Arial"/>
                <w:b/>
                <w:szCs w:val="20"/>
                <w:lang w:eastAsia="pl-PL"/>
              </w:rPr>
            </w:pPr>
            <w:r>
              <w:rPr>
                <w:rFonts w:eastAsia="Times New Roman" w:cs="Arial"/>
                <w:b/>
                <w:szCs w:val="20"/>
                <w:lang w:eastAsia="pl-PL"/>
              </w:rPr>
              <w:lastRenderedPageBreak/>
              <w:t>1</w:t>
            </w:r>
            <w:r w:rsidR="00C019C1">
              <w:rPr>
                <w:rFonts w:eastAsia="Times New Roman" w:cs="Arial"/>
                <w:b/>
                <w:szCs w:val="20"/>
                <w:lang w:eastAsia="pl-PL"/>
              </w:rPr>
              <w:t>2</w:t>
            </w:r>
            <w:r w:rsidR="00F8234E" w:rsidRPr="00F8234E">
              <w:rPr>
                <w:rFonts w:eastAsia="Times New Roman" w:cs="Arial"/>
                <w:b/>
                <w:szCs w:val="20"/>
                <w:lang w:eastAsia="pl-PL"/>
              </w:rPr>
              <w:t>.</w:t>
            </w:r>
          </w:p>
        </w:tc>
        <w:tc>
          <w:tcPr>
            <w:tcW w:w="758" w:type="pct"/>
            <w:shd w:val="clear" w:color="000000" w:fill="FFFFFF"/>
            <w:vAlign w:val="center"/>
            <w:hideMark/>
          </w:tcPr>
          <w:p w:rsidR="00F8234E" w:rsidRPr="00F8234E" w:rsidRDefault="00F8234E" w:rsidP="00F8234E">
            <w:pPr>
              <w:spacing w:line="240" w:lineRule="auto"/>
              <w:rPr>
                <w:b/>
                <w:color w:val="000000"/>
                <w:szCs w:val="20"/>
              </w:rPr>
            </w:pPr>
            <w:r w:rsidRPr="00F8234E">
              <w:rPr>
                <w:b/>
                <w:color w:val="000000"/>
                <w:szCs w:val="20"/>
              </w:rPr>
              <w:t>Poprawa dostępu do świadczeń opieki zdrowotnej</w:t>
            </w:r>
          </w:p>
        </w:tc>
        <w:tc>
          <w:tcPr>
            <w:tcW w:w="3134" w:type="pct"/>
            <w:gridSpan w:val="3"/>
            <w:shd w:val="clear" w:color="000000" w:fill="FFFFFF"/>
            <w:vAlign w:val="center"/>
          </w:tcPr>
          <w:p w:rsidR="00505301" w:rsidRPr="00505301" w:rsidRDefault="00505301" w:rsidP="00505301">
            <w:pPr>
              <w:spacing w:before="120" w:line="240" w:lineRule="auto"/>
              <w:jc w:val="both"/>
              <w:rPr>
                <w:color w:val="000000"/>
                <w:szCs w:val="20"/>
              </w:rPr>
            </w:pPr>
            <w:r w:rsidRPr="00505301">
              <w:rPr>
                <w:color w:val="000000"/>
                <w:szCs w:val="20"/>
              </w:rPr>
              <w:t xml:space="preserve">Premiowane będą projekty, które zakładają, że w wyniku jego realizacji w komórkach organizacyjnych udzielających świadczeń zdrowotnych z zakresu </w:t>
            </w:r>
            <w:r w:rsidR="0059322A">
              <w:rPr>
                <w:color w:val="000000"/>
                <w:szCs w:val="20"/>
              </w:rPr>
              <w:t>rehabilitacji ogólnoustrojowej dedykowanej chorobom układu kostno - mięśniowego</w:t>
            </w:r>
            <w:r w:rsidRPr="00505301">
              <w:rPr>
                <w:color w:val="000000"/>
                <w:szCs w:val="20"/>
              </w:rPr>
              <w:t xml:space="preserve"> nastąpi na koniec drugiego roku po zakończeniu realizacji projektu w stosunku do roku poprzedzającego rok złożenia wniosku o dofinansowanie (rok bazowy):</w:t>
            </w:r>
          </w:p>
          <w:p w:rsidR="00505301" w:rsidRPr="00505301" w:rsidRDefault="00505301" w:rsidP="00505301">
            <w:pPr>
              <w:pStyle w:val="Akapitzlist"/>
              <w:numPr>
                <w:ilvl w:val="0"/>
                <w:numId w:val="27"/>
              </w:numPr>
              <w:spacing w:line="240" w:lineRule="auto"/>
              <w:ind w:left="357" w:hanging="357"/>
              <w:jc w:val="both"/>
              <w:rPr>
                <w:color w:val="000000"/>
                <w:szCs w:val="20"/>
              </w:rPr>
            </w:pPr>
            <w:r w:rsidRPr="00505301">
              <w:rPr>
                <w:b/>
                <w:color w:val="000000"/>
                <w:szCs w:val="20"/>
              </w:rPr>
              <w:t>skrócenie średniego czasu oczekiwania</w:t>
            </w:r>
            <w:r w:rsidRPr="00505301">
              <w:rPr>
                <w:color w:val="000000"/>
                <w:szCs w:val="20"/>
              </w:rPr>
              <w:t xml:space="preserve"> na świadczenia zdrowotne, obliczonego zgodnie z Załącznikiem nr </w:t>
            </w:r>
            <w:r w:rsidR="002868A3">
              <w:rPr>
                <w:color w:val="000000"/>
                <w:szCs w:val="20"/>
              </w:rPr>
              <w:t>6</w:t>
            </w:r>
            <w:r w:rsidRPr="00505301">
              <w:rPr>
                <w:color w:val="000000"/>
                <w:szCs w:val="20"/>
              </w:rPr>
              <w:t xml:space="preserve"> do Rozporządzenia Ministra Zdrowia z dnia 2</w:t>
            </w:r>
            <w:r w:rsidR="002868A3">
              <w:rPr>
                <w:color w:val="000000"/>
                <w:szCs w:val="20"/>
              </w:rPr>
              <w:t>6</w:t>
            </w:r>
            <w:r w:rsidRPr="00505301">
              <w:rPr>
                <w:color w:val="000000"/>
                <w:szCs w:val="20"/>
              </w:rPr>
              <w:t xml:space="preserve"> czerwca 20</w:t>
            </w:r>
            <w:r w:rsidR="002868A3">
              <w:rPr>
                <w:color w:val="000000"/>
                <w:szCs w:val="20"/>
              </w:rPr>
              <w:t>19</w:t>
            </w:r>
            <w:r w:rsidRPr="00505301">
              <w:rPr>
                <w:color w:val="000000"/>
                <w:szCs w:val="20"/>
              </w:rPr>
              <w:t xml:space="preserve">r. w sprawie zakresu niezbędnych informacji </w:t>
            </w:r>
            <w:r w:rsidR="002868A3">
              <w:rPr>
                <w:color w:val="000000"/>
                <w:szCs w:val="20"/>
              </w:rPr>
              <w:t>przetwarzanych</w:t>
            </w:r>
            <w:r w:rsidRPr="00505301">
              <w:rPr>
                <w:color w:val="000000"/>
                <w:szCs w:val="20"/>
              </w:rPr>
              <w:t xml:space="preserve"> przez świadczeniodawców, szczegółowego sposobu rejestrowania tych informacji oraz ich przekazywania podmiotom zobowiązanym do finansowania świadczeń ze środków publicznych  </w:t>
            </w:r>
            <w:r w:rsidRPr="00505301">
              <w:rPr>
                <w:b/>
                <w:color w:val="000000"/>
                <w:szCs w:val="20"/>
              </w:rPr>
              <w:t>LUB</w:t>
            </w:r>
            <w:r w:rsidRPr="00505301">
              <w:rPr>
                <w:color w:val="000000"/>
                <w:szCs w:val="20"/>
              </w:rPr>
              <w:t xml:space="preserve"> </w:t>
            </w:r>
          </w:p>
          <w:p w:rsidR="00505301" w:rsidRPr="00505301" w:rsidRDefault="00505301" w:rsidP="00505301">
            <w:pPr>
              <w:pStyle w:val="Akapitzlist"/>
              <w:numPr>
                <w:ilvl w:val="0"/>
                <w:numId w:val="27"/>
              </w:numPr>
              <w:spacing w:before="120" w:line="240" w:lineRule="auto"/>
              <w:jc w:val="both"/>
              <w:rPr>
                <w:color w:val="000000"/>
                <w:szCs w:val="20"/>
              </w:rPr>
            </w:pPr>
            <w:r w:rsidRPr="00505301">
              <w:rPr>
                <w:b/>
                <w:color w:val="000000"/>
                <w:szCs w:val="20"/>
              </w:rPr>
              <w:t>zmniejszenie liczby osób oczekujących</w:t>
            </w:r>
            <w:r w:rsidRPr="00505301">
              <w:rPr>
                <w:color w:val="000000"/>
                <w:szCs w:val="20"/>
              </w:rPr>
              <w:t xml:space="preserve"> na świadczenie zdrowotne dłużej niż średni czas oczekiwania na dane świadczenie  </w:t>
            </w:r>
            <w:r w:rsidRPr="00505301">
              <w:rPr>
                <w:b/>
                <w:color w:val="000000"/>
                <w:szCs w:val="20"/>
              </w:rPr>
              <w:t>LUB</w:t>
            </w:r>
          </w:p>
          <w:p w:rsidR="00505301" w:rsidRPr="009259D0" w:rsidRDefault="00505301" w:rsidP="00505301">
            <w:pPr>
              <w:pStyle w:val="Akapitzlist"/>
              <w:numPr>
                <w:ilvl w:val="0"/>
                <w:numId w:val="27"/>
              </w:numPr>
              <w:spacing w:before="120" w:line="240" w:lineRule="auto"/>
              <w:jc w:val="both"/>
              <w:rPr>
                <w:color w:val="000000"/>
                <w:szCs w:val="20"/>
              </w:rPr>
            </w:pPr>
            <w:r w:rsidRPr="00505301">
              <w:rPr>
                <w:b/>
                <w:color w:val="000000"/>
                <w:szCs w:val="20"/>
              </w:rPr>
              <w:t>poprawę wskaźnika „przelotowości”</w:t>
            </w:r>
            <w:r w:rsidRPr="00505301">
              <w:rPr>
                <w:color w:val="000000"/>
                <w:szCs w:val="20"/>
              </w:rPr>
              <w:t xml:space="preserve"> (liczby osób leczonych w ciągu roku na 1 łóżku), który stanowi iloraz liczby osób leczonych w ciągu roku w </w:t>
            </w:r>
            <w:r w:rsidR="00EE40E4">
              <w:rPr>
                <w:color w:val="000000"/>
                <w:szCs w:val="20"/>
              </w:rPr>
              <w:t>komórce organizacyjnej realizującej stacjonarną rehabilitację ogólnoustrojową (kod 4300; 4302)</w:t>
            </w:r>
            <w:r w:rsidRPr="00505301">
              <w:rPr>
                <w:color w:val="000000"/>
                <w:szCs w:val="20"/>
              </w:rPr>
              <w:t xml:space="preserve"> do średniej liczby łóżek rzeczywistych w t</w:t>
            </w:r>
            <w:r w:rsidR="00EE40E4">
              <w:rPr>
                <w:color w:val="000000"/>
                <w:szCs w:val="20"/>
              </w:rPr>
              <w:t>ej komórce organizacyjnej</w:t>
            </w:r>
          </w:p>
          <w:p w:rsidR="00505301" w:rsidRPr="00505301" w:rsidRDefault="00505301" w:rsidP="00505301">
            <w:pPr>
              <w:spacing w:before="120" w:line="240" w:lineRule="auto"/>
              <w:jc w:val="both"/>
              <w:rPr>
                <w:color w:val="000000"/>
                <w:szCs w:val="20"/>
              </w:rPr>
            </w:pPr>
            <w:r w:rsidRPr="00505301">
              <w:rPr>
                <w:b/>
                <w:color w:val="000000"/>
                <w:szCs w:val="20"/>
              </w:rPr>
              <w:t>1 pkt</w:t>
            </w:r>
            <w:r w:rsidRPr="00505301">
              <w:rPr>
                <w:color w:val="000000"/>
                <w:szCs w:val="20"/>
              </w:rPr>
              <w:t xml:space="preserve"> – wnioskodawca wykazał poprawę któregokolwiek z wymienion</w:t>
            </w:r>
            <w:r>
              <w:rPr>
                <w:color w:val="000000"/>
                <w:szCs w:val="20"/>
              </w:rPr>
              <w:t>y</w:t>
            </w:r>
            <w:r w:rsidRPr="00505301">
              <w:rPr>
                <w:color w:val="000000"/>
                <w:szCs w:val="20"/>
              </w:rPr>
              <w:t>ch powyżej wskaźników</w:t>
            </w:r>
          </w:p>
          <w:p w:rsidR="00505301" w:rsidRPr="00505301" w:rsidRDefault="00505301" w:rsidP="00505301">
            <w:pPr>
              <w:spacing w:before="120" w:line="240" w:lineRule="auto"/>
              <w:jc w:val="both"/>
              <w:rPr>
                <w:color w:val="000000"/>
                <w:szCs w:val="20"/>
              </w:rPr>
            </w:pPr>
            <w:r w:rsidRPr="00505301">
              <w:rPr>
                <w:b/>
                <w:color w:val="000000"/>
                <w:szCs w:val="20"/>
              </w:rPr>
              <w:t>0 pkt</w:t>
            </w:r>
            <w:r w:rsidRPr="00505301">
              <w:rPr>
                <w:color w:val="000000"/>
                <w:szCs w:val="20"/>
              </w:rPr>
              <w:t xml:space="preserve"> - wnioskodawca nie wykazał poprawy któregokolwiek z wymienion</w:t>
            </w:r>
            <w:r>
              <w:rPr>
                <w:color w:val="000000"/>
                <w:szCs w:val="20"/>
              </w:rPr>
              <w:t>y</w:t>
            </w:r>
            <w:r w:rsidRPr="00505301">
              <w:rPr>
                <w:color w:val="000000"/>
                <w:szCs w:val="20"/>
              </w:rPr>
              <w:t>ch powyżej wskaźników</w:t>
            </w:r>
          </w:p>
          <w:p w:rsidR="002C6CF0" w:rsidRPr="00505301" w:rsidRDefault="00505301" w:rsidP="00505301">
            <w:pPr>
              <w:spacing w:before="120" w:line="240" w:lineRule="auto"/>
              <w:jc w:val="both"/>
              <w:rPr>
                <w:b/>
                <w:color w:val="000000"/>
                <w:szCs w:val="20"/>
              </w:rPr>
            </w:pPr>
            <w:r w:rsidRPr="00505301">
              <w:rPr>
                <w:b/>
                <w:color w:val="000000"/>
                <w:szCs w:val="20"/>
              </w:rPr>
              <w:t xml:space="preserve">Spełnienie warunku dotyczącego poprawy dostępu do świadczeń zdrowotnych z zakresu </w:t>
            </w:r>
            <w:r w:rsidR="00F833CF" w:rsidRPr="00F833CF">
              <w:rPr>
                <w:b/>
                <w:bCs/>
                <w:color w:val="000000"/>
                <w:szCs w:val="20"/>
              </w:rPr>
              <w:t>rehabilitacji ogólnoustrojowej dedykowanej chorobom układu kostno - mięśniowego</w:t>
            </w:r>
            <w:r w:rsidR="00F833CF" w:rsidRPr="00505301">
              <w:rPr>
                <w:color w:val="000000"/>
                <w:szCs w:val="20"/>
              </w:rPr>
              <w:t xml:space="preserve"> </w:t>
            </w:r>
            <w:r w:rsidRPr="00505301">
              <w:rPr>
                <w:b/>
                <w:color w:val="000000"/>
                <w:szCs w:val="20"/>
              </w:rPr>
              <w:t>będzie elementem kontroli po zakończeniu realizacji projektu w ramach tzw. kontroli trwałości.</w:t>
            </w:r>
          </w:p>
          <w:p w:rsidR="00505301" w:rsidRPr="00F8234E" w:rsidRDefault="00505301" w:rsidP="00774801">
            <w:pPr>
              <w:spacing w:before="120" w:line="240" w:lineRule="auto"/>
              <w:jc w:val="both"/>
              <w:rPr>
                <w:color w:val="000000"/>
                <w:szCs w:val="20"/>
              </w:rPr>
            </w:pPr>
            <w:r w:rsidRPr="00B44462">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268" w:type="pct"/>
            <w:shd w:val="clear" w:color="auto" w:fill="auto"/>
            <w:vAlign w:val="center"/>
            <w:hideMark/>
          </w:tcPr>
          <w:p w:rsidR="00F8234E" w:rsidRPr="00F8234E" w:rsidRDefault="006F5F1A" w:rsidP="00485A76">
            <w:pPr>
              <w:tabs>
                <w:tab w:val="left" w:pos="0"/>
              </w:tabs>
              <w:spacing w:line="240" w:lineRule="auto"/>
              <w:jc w:val="center"/>
              <w:rPr>
                <w:rFonts w:eastAsia="Times New Roman"/>
                <w:szCs w:val="20"/>
                <w:lang w:eastAsia="pl-PL"/>
              </w:rPr>
            </w:pPr>
            <w:r>
              <w:rPr>
                <w:rFonts w:eastAsia="Times New Roman"/>
                <w:szCs w:val="20"/>
                <w:lang w:eastAsia="pl-PL"/>
              </w:rPr>
              <w:t>0-1</w:t>
            </w:r>
          </w:p>
        </w:tc>
        <w:tc>
          <w:tcPr>
            <w:tcW w:w="274" w:type="pct"/>
            <w:shd w:val="clear" w:color="auto" w:fill="auto"/>
            <w:vAlign w:val="center"/>
            <w:hideMark/>
          </w:tcPr>
          <w:p w:rsidR="00F8234E" w:rsidRPr="00F8234E" w:rsidRDefault="006F5F1A" w:rsidP="00485A76">
            <w:pPr>
              <w:tabs>
                <w:tab w:val="left" w:pos="0"/>
              </w:tabs>
              <w:spacing w:line="240" w:lineRule="auto"/>
              <w:jc w:val="center"/>
              <w:rPr>
                <w:rFonts w:eastAsia="Times New Roman"/>
                <w:szCs w:val="20"/>
                <w:lang w:eastAsia="pl-PL"/>
              </w:rPr>
            </w:pPr>
            <w:r>
              <w:rPr>
                <w:rFonts w:eastAsia="Times New Roman"/>
                <w:szCs w:val="20"/>
                <w:lang w:eastAsia="pl-PL"/>
              </w:rPr>
              <w:t>3</w:t>
            </w:r>
          </w:p>
        </w:tc>
        <w:tc>
          <w:tcPr>
            <w:tcW w:w="400" w:type="pct"/>
            <w:shd w:val="clear" w:color="auto" w:fill="auto"/>
            <w:vAlign w:val="center"/>
            <w:hideMark/>
          </w:tcPr>
          <w:p w:rsidR="00F8234E" w:rsidRPr="00F8234E" w:rsidRDefault="007F203A" w:rsidP="00485A76">
            <w:pPr>
              <w:tabs>
                <w:tab w:val="left" w:pos="0"/>
              </w:tabs>
              <w:spacing w:line="240" w:lineRule="auto"/>
              <w:jc w:val="center"/>
              <w:rPr>
                <w:rFonts w:eastAsia="Times New Roman"/>
                <w:szCs w:val="20"/>
                <w:lang w:eastAsia="pl-PL"/>
              </w:rPr>
            </w:pPr>
            <w:r>
              <w:rPr>
                <w:rFonts w:eastAsia="Times New Roman"/>
                <w:szCs w:val="20"/>
                <w:lang w:eastAsia="pl-PL"/>
              </w:rPr>
              <w:t>3</w:t>
            </w:r>
          </w:p>
        </w:tc>
      </w:tr>
      <w:tr w:rsidR="000408F8" w:rsidRPr="002716DF" w:rsidTr="00D85382">
        <w:tc>
          <w:tcPr>
            <w:tcW w:w="166" w:type="pct"/>
            <w:shd w:val="clear" w:color="auto" w:fill="auto"/>
            <w:vAlign w:val="center"/>
            <w:hideMark/>
          </w:tcPr>
          <w:p w:rsidR="007F0A43" w:rsidRPr="002716DF" w:rsidRDefault="00EF0D0E" w:rsidP="00E816EB">
            <w:pPr>
              <w:spacing w:line="240" w:lineRule="auto"/>
              <w:jc w:val="center"/>
              <w:rPr>
                <w:rFonts w:eastAsia="Times New Roman" w:cs="Arial"/>
                <w:b/>
                <w:szCs w:val="20"/>
                <w:lang w:eastAsia="pl-PL"/>
              </w:rPr>
            </w:pPr>
            <w:r>
              <w:rPr>
                <w:rFonts w:eastAsia="Times New Roman" w:cs="Arial"/>
                <w:b/>
                <w:szCs w:val="20"/>
                <w:lang w:eastAsia="pl-PL"/>
              </w:rPr>
              <w:t>1</w:t>
            </w:r>
            <w:r w:rsidR="00C019C1">
              <w:rPr>
                <w:rFonts w:eastAsia="Times New Roman" w:cs="Arial"/>
                <w:b/>
                <w:szCs w:val="20"/>
                <w:lang w:eastAsia="pl-PL"/>
              </w:rPr>
              <w:t>3</w:t>
            </w:r>
            <w:r w:rsidR="007F0A43" w:rsidRPr="002716DF">
              <w:rPr>
                <w:rFonts w:eastAsia="Times New Roman" w:cs="Arial"/>
                <w:b/>
                <w:szCs w:val="20"/>
                <w:lang w:eastAsia="pl-PL"/>
              </w:rPr>
              <w:t>.</w:t>
            </w:r>
          </w:p>
        </w:tc>
        <w:tc>
          <w:tcPr>
            <w:tcW w:w="758" w:type="pct"/>
            <w:shd w:val="clear" w:color="000000" w:fill="FFFFFF"/>
            <w:vAlign w:val="center"/>
            <w:hideMark/>
          </w:tcPr>
          <w:p w:rsidR="007F0A43" w:rsidRPr="002716DF" w:rsidRDefault="007F0A43" w:rsidP="002716DF">
            <w:pPr>
              <w:spacing w:line="240" w:lineRule="auto"/>
              <w:rPr>
                <w:b/>
                <w:bCs/>
                <w:color w:val="000000"/>
                <w:szCs w:val="20"/>
              </w:rPr>
            </w:pPr>
            <w:r w:rsidRPr="002716DF">
              <w:rPr>
                <w:b/>
                <w:bCs/>
                <w:color w:val="000000"/>
                <w:szCs w:val="20"/>
              </w:rPr>
              <w:t>Kształcenie kadr medycznych</w:t>
            </w:r>
          </w:p>
        </w:tc>
        <w:tc>
          <w:tcPr>
            <w:tcW w:w="3134" w:type="pct"/>
            <w:gridSpan w:val="3"/>
            <w:shd w:val="clear" w:color="000000" w:fill="FFFFFF"/>
            <w:vAlign w:val="center"/>
            <w:hideMark/>
          </w:tcPr>
          <w:p w:rsidR="00505301" w:rsidRPr="00505301" w:rsidRDefault="00505301" w:rsidP="009259D0">
            <w:pPr>
              <w:spacing w:before="120" w:line="240" w:lineRule="auto"/>
              <w:ind w:left="62"/>
              <w:jc w:val="both"/>
              <w:rPr>
                <w:color w:val="000000"/>
                <w:szCs w:val="20"/>
              </w:rPr>
            </w:pPr>
            <w:r w:rsidRPr="00505301">
              <w:rPr>
                <w:color w:val="000000"/>
                <w:szCs w:val="20"/>
              </w:rPr>
              <w:t>Premiowane będą projekty, których realizatorzy uczestniczą w procesie kształcenia przeddyplomowego lub podyplomowego kadr medycznych.</w:t>
            </w:r>
          </w:p>
          <w:p w:rsidR="00505301" w:rsidRPr="00505301" w:rsidRDefault="00505301" w:rsidP="00505301">
            <w:pPr>
              <w:spacing w:before="120" w:line="240" w:lineRule="auto"/>
              <w:ind w:left="62"/>
              <w:jc w:val="both"/>
              <w:rPr>
                <w:color w:val="000000"/>
                <w:szCs w:val="20"/>
              </w:rPr>
            </w:pPr>
            <w:r w:rsidRPr="00505301">
              <w:rPr>
                <w:b/>
                <w:color w:val="000000"/>
                <w:szCs w:val="20"/>
              </w:rPr>
              <w:t>1 pkt</w:t>
            </w:r>
            <w:r w:rsidRPr="00505301">
              <w:rPr>
                <w:color w:val="000000"/>
                <w:szCs w:val="20"/>
              </w:rPr>
              <w:t xml:space="preserve"> – wnioskodawca wykazał, że na podstawie umowy cywilnoprawnej udostępnia komórki i / lub jednostki organizacyjne niezbędne do realizacji zadań polegających na kształceniu przeddyplomowym i / lub podyplomowym, w zawodach medycznych w powiazaniu z udzielaniem świadczeń zdrowotnych i promocji zdrowia</w:t>
            </w:r>
          </w:p>
          <w:p w:rsidR="00505301" w:rsidRDefault="00505301" w:rsidP="00505301">
            <w:pPr>
              <w:spacing w:before="120" w:line="240" w:lineRule="auto"/>
              <w:ind w:left="62"/>
              <w:jc w:val="both"/>
              <w:rPr>
                <w:color w:val="000000"/>
                <w:szCs w:val="20"/>
              </w:rPr>
            </w:pPr>
            <w:r w:rsidRPr="00505301">
              <w:rPr>
                <w:b/>
                <w:color w:val="000000"/>
                <w:szCs w:val="20"/>
              </w:rPr>
              <w:t>0 pkt</w:t>
            </w:r>
            <w:r w:rsidRPr="00505301">
              <w:rPr>
                <w:color w:val="000000"/>
                <w:szCs w:val="20"/>
              </w:rPr>
              <w:t xml:space="preserve"> - wnioskodawca nie wykazał, że uczestniczy w procesie kształcenia kadr medycznych</w:t>
            </w:r>
          </w:p>
          <w:p w:rsidR="00AA4E78" w:rsidRPr="002716DF" w:rsidRDefault="00AA4E78" w:rsidP="007020B3">
            <w:pPr>
              <w:spacing w:before="120" w:line="240" w:lineRule="auto"/>
              <w:ind w:left="62"/>
              <w:jc w:val="both"/>
              <w:rPr>
                <w:color w:val="000000"/>
                <w:szCs w:val="20"/>
              </w:rPr>
            </w:pPr>
            <w:r w:rsidRPr="00B44462">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268" w:type="pct"/>
            <w:shd w:val="clear" w:color="auto" w:fill="auto"/>
            <w:vAlign w:val="center"/>
            <w:hideMark/>
          </w:tcPr>
          <w:p w:rsidR="007F0A43" w:rsidRPr="002716DF" w:rsidRDefault="00A07BD3" w:rsidP="00485A76">
            <w:pPr>
              <w:tabs>
                <w:tab w:val="left" w:pos="0"/>
              </w:tabs>
              <w:spacing w:line="240" w:lineRule="auto"/>
              <w:jc w:val="center"/>
              <w:rPr>
                <w:rFonts w:eastAsia="Times New Roman"/>
                <w:szCs w:val="20"/>
                <w:lang w:eastAsia="pl-PL"/>
              </w:rPr>
            </w:pPr>
            <w:r>
              <w:rPr>
                <w:rFonts w:eastAsia="Times New Roman"/>
                <w:szCs w:val="20"/>
                <w:lang w:eastAsia="pl-PL"/>
              </w:rPr>
              <w:t>0-1</w:t>
            </w:r>
          </w:p>
        </w:tc>
        <w:tc>
          <w:tcPr>
            <w:tcW w:w="274" w:type="pct"/>
            <w:shd w:val="clear" w:color="auto" w:fill="auto"/>
            <w:vAlign w:val="center"/>
            <w:hideMark/>
          </w:tcPr>
          <w:p w:rsidR="007F0A43" w:rsidRPr="002716DF" w:rsidRDefault="00FA71AC"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0" w:type="pct"/>
            <w:shd w:val="clear" w:color="auto" w:fill="auto"/>
            <w:vAlign w:val="center"/>
            <w:hideMark/>
          </w:tcPr>
          <w:p w:rsidR="007F0A43" w:rsidRPr="002716DF" w:rsidRDefault="00FA71AC" w:rsidP="00485A76">
            <w:pPr>
              <w:tabs>
                <w:tab w:val="left" w:pos="0"/>
              </w:tabs>
              <w:spacing w:line="240" w:lineRule="auto"/>
              <w:jc w:val="center"/>
              <w:rPr>
                <w:rFonts w:eastAsia="Times New Roman"/>
                <w:szCs w:val="20"/>
                <w:lang w:eastAsia="pl-PL"/>
              </w:rPr>
            </w:pPr>
            <w:r>
              <w:rPr>
                <w:rFonts w:eastAsia="Times New Roman"/>
                <w:szCs w:val="20"/>
                <w:lang w:eastAsia="pl-PL"/>
              </w:rPr>
              <w:t>1</w:t>
            </w:r>
          </w:p>
        </w:tc>
      </w:tr>
      <w:tr w:rsidR="000408F8" w:rsidRPr="002716DF" w:rsidTr="00D85382">
        <w:tc>
          <w:tcPr>
            <w:tcW w:w="166" w:type="pct"/>
            <w:shd w:val="clear" w:color="auto" w:fill="auto"/>
            <w:vAlign w:val="center"/>
            <w:hideMark/>
          </w:tcPr>
          <w:p w:rsidR="007F0A43" w:rsidRPr="002716DF" w:rsidRDefault="00EF0D0E" w:rsidP="0066102B">
            <w:pPr>
              <w:spacing w:line="240" w:lineRule="auto"/>
              <w:jc w:val="center"/>
              <w:rPr>
                <w:rFonts w:eastAsia="Times New Roman" w:cs="Arial"/>
                <w:b/>
                <w:szCs w:val="20"/>
                <w:lang w:eastAsia="pl-PL"/>
              </w:rPr>
            </w:pPr>
            <w:r>
              <w:rPr>
                <w:rFonts w:eastAsia="Times New Roman" w:cs="Arial"/>
                <w:b/>
                <w:szCs w:val="20"/>
                <w:lang w:eastAsia="pl-PL"/>
              </w:rPr>
              <w:lastRenderedPageBreak/>
              <w:t>1</w:t>
            </w:r>
            <w:r w:rsidR="00C019C1">
              <w:rPr>
                <w:rFonts w:eastAsia="Times New Roman" w:cs="Arial"/>
                <w:b/>
                <w:szCs w:val="20"/>
                <w:lang w:eastAsia="pl-PL"/>
              </w:rPr>
              <w:t>4</w:t>
            </w:r>
            <w:r w:rsidR="007F0A43" w:rsidRPr="002716DF">
              <w:rPr>
                <w:rFonts w:eastAsia="Times New Roman" w:cs="Arial"/>
                <w:b/>
                <w:szCs w:val="20"/>
                <w:lang w:eastAsia="pl-PL"/>
              </w:rPr>
              <w:t>.</w:t>
            </w:r>
          </w:p>
        </w:tc>
        <w:tc>
          <w:tcPr>
            <w:tcW w:w="758" w:type="pct"/>
            <w:shd w:val="clear" w:color="000000" w:fill="FFFFFF"/>
            <w:vAlign w:val="center"/>
            <w:hideMark/>
          </w:tcPr>
          <w:p w:rsidR="007F0A43" w:rsidRPr="002716DF" w:rsidRDefault="007F0A43" w:rsidP="002716DF">
            <w:pPr>
              <w:spacing w:line="240" w:lineRule="auto"/>
              <w:rPr>
                <w:b/>
                <w:bCs/>
                <w:color w:val="000000"/>
                <w:szCs w:val="20"/>
              </w:rPr>
            </w:pPr>
            <w:r w:rsidRPr="002716DF">
              <w:rPr>
                <w:b/>
                <w:bCs/>
                <w:color w:val="000000"/>
                <w:szCs w:val="20"/>
              </w:rPr>
              <w:t>Innowacja</w:t>
            </w:r>
          </w:p>
        </w:tc>
        <w:tc>
          <w:tcPr>
            <w:tcW w:w="3134" w:type="pct"/>
            <w:gridSpan w:val="3"/>
            <w:shd w:val="clear" w:color="000000" w:fill="FFFFFF"/>
            <w:vAlign w:val="center"/>
            <w:hideMark/>
          </w:tcPr>
          <w:p w:rsidR="00CF068C" w:rsidRPr="00CF068C" w:rsidRDefault="00CF068C" w:rsidP="00F366C7">
            <w:pPr>
              <w:spacing w:before="120" w:line="240" w:lineRule="auto"/>
              <w:jc w:val="both"/>
              <w:rPr>
                <w:color w:val="000000"/>
                <w:szCs w:val="20"/>
              </w:rPr>
            </w:pPr>
            <w:r w:rsidRPr="00CF068C">
              <w:rPr>
                <w:color w:val="000000"/>
                <w:szCs w:val="20"/>
              </w:rPr>
              <w:t>Premiowane będą projekty, w których zakładana jest realizacja działań, ro</w:t>
            </w:r>
            <w:r>
              <w:rPr>
                <w:color w:val="000000"/>
                <w:szCs w:val="20"/>
              </w:rPr>
              <w:t>związań lub produktów innowacyj</w:t>
            </w:r>
            <w:r w:rsidRPr="00CF068C">
              <w:rPr>
                <w:color w:val="000000"/>
                <w:szCs w:val="20"/>
              </w:rPr>
              <w:t xml:space="preserve">nych zgodnie z definicją mówiąca, że </w:t>
            </w:r>
            <w:r w:rsidRPr="009259D0">
              <w:rPr>
                <w:b/>
                <w:color w:val="000000"/>
                <w:szCs w:val="20"/>
              </w:rPr>
              <w:t>innowacyjność to</w:t>
            </w:r>
            <w:r w:rsidRPr="00CF068C">
              <w:rPr>
                <w:color w:val="000000"/>
                <w:szCs w:val="20"/>
              </w:rPr>
              <w:t xml:space="preserve"> wdrożenie nowego lub istotnie ulepszonego produktu (wyrobu lub usługi) lub procesu, nowej metody organizacyjnej lub nowej metody marketingowej </w:t>
            </w:r>
            <w:r w:rsidR="007020B3">
              <w:rPr>
                <w:color w:val="000000"/>
                <w:szCs w:val="20"/>
              </w:rPr>
              <w:br/>
            </w:r>
            <w:r w:rsidRPr="00CF068C">
              <w:rPr>
                <w:color w:val="000000"/>
                <w:szCs w:val="20"/>
              </w:rPr>
              <w:t>w praktyce gospodarczej, organizacji miejsca pracy lub stosunkach z otoczeniem. Produkty, procesy oraz metody organizacyjne i marketingowe nie muszą być nowością dla rynku, na którym operuje przedsiębiorstwo, ale muszą być nowością przynajmniej dla samego przedsiębiorstwa. Produkty, procesy i metody nie muszą być opracowane przez samo przedsiębiorstwo, mogą być opracowane przez inne przedsiębiorstwo bądź przez jednostkę o innym charakterze (np. instytut naukowo-badawczy, ośrodek badawczo-r</w:t>
            </w:r>
            <w:r>
              <w:rPr>
                <w:color w:val="000000"/>
                <w:szCs w:val="20"/>
              </w:rPr>
              <w:t>ozwojowy, szkołę wyższą, itp.).</w:t>
            </w:r>
          </w:p>
          <w:p w:rsidR="00CF068C" w:rsidRPr="00CF068C" w:rsidRDefault="00CF068C" w:rsidP="007020B3">
            <w:pPr>
              <w:spacing w:before="120" w:line="240" w:lineRule="auto"/>
              <w:jc w:val="both"/>
              <w:rPr>
                <w:color w:val="000000"/>
                <w:szCs w:val="20"/>
              </w:rPr>
            </w:pPr>
            <w:r w:rsidRPr="00CF068C">
              <w:rPr>
                <w:b/>
                <w:color w:val="000000"/>
                <w:szCs w:val="20"/>
              </w:rPr>
              <w:t>1 p</w:t>
            </w:r>
            <w:r w:rsidR="00A50390">
              <w:rPr>
                <w:b/>
                <w:color w:val="000000"/>
                <w:szCs w:val="20"/>
              </w:rPr>
              <w:t>kt</w:t>
            </w:r>
            <w:r w:rsidRPr="00CF068C">
              <w:rPr>
                <w:color w:val="000000"/>
                <w:szCs w:val="20"/>
              </w:rPr>
              <w:t xml:space="preserve"> – wnioskodawca udokumentował, że projekt obejmuje realizację działań, rozwiązań lub produktów innowacyjnych</w:t>
            </w:r>
          </w:p>
          <w:p w:rsidR="00154D43" w:rsidRDefault="00CF068C" w:rsidP="007020B3">
            <w:pPr>
              <w:spacing w:before="120" w:line="240" w:lineRule="auto"/>
              <w:jc w:val="both"/>
              <w:rPr>
                <w:color w:val="000000"/>
                <w:szCs w:val="20"/>
              </w:rPr>
            </w:pPr>
            <w:r w:rsidRPr="00CF068C">
              <w:rPr>
                <w:b/>
                <w:color w:val="000000"/>
                <w:szCs w:val="20"/>
              </w:rPr>
              <w:t>0 p</w:t>
            </w:r>
            <w:r w:rsidR="00A50390">
              <w:rPr>
                <w:b/>
                <w:color w:val="000000"/>
                <w:szCs w:val="20"/>
              </w:rPr>
              <w:t>kt</w:t>
            </w:r>
            <w:r w:rsidRPr="00CF068C">
              <w:rPr>
                <w:color w:val="000000"/>
                <w:szCs w:val="20"/>
              </w:rPr>
              <w:t xml:space="preserve"> - wnioskodawca nie udokumentował, że projekt obejmuje realizację działań, rozwiązań lub produktów innowacyjnych</w:t>
            </w:r>
          </w:p>
          <w:p w:rsidR="0066102B" w:rsidRPr="002716DF" w:rsidRDefault="0066102B" w:rsidP="007020B3">
            <w:pPr>
              <w:spacing w:before="120" w:line="240" w:lineRule="auto"/>
              <w:jc w:val="both"/>
              <w:rPr>
                <w:color w:val="000000"/>
                <w:szCs w:val="20"/>
              </w:rPr>
            </w:pPr>
            <w:r w:rsidRPr="00B44462">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268" w:type="pct"/>
            <w:shd w:val="clear" w:color="auto" w:fill="auto"/>
            <w:vAlign w:val="center"/>
            <w:hideMark/>
          </w:tcPr>
          <w:p w:rsidR="007F0A43" w:rsidRPr="002716DF" w:rsidRDefault="00CF068C" w:rsidP="00485A76">
            <w:pPr>
              <w:tabs>
                <w:tab w:val="left" w:pos="0"/>
              </w:tabs>
              <w:spacing w:line="240" w:lineRule="auto"/>
              <w:jc w:val="center"/>
              <w:rPr>
                <w:rFonts w:eastAsia="Times New Roman"/>
                <w:szCs w:val="20"/>
                <w:lang w:eastAsia="pl-PL"/>
              </w:rPr>
            </w:pPr>
            <w:r>
              <w:rPr>
                <w:rFonts w:eastAsia="Times New Roman"/>
                <w:szCs w:val="20"/>
                <w:lang w:eastAsia="pl-PL"/>
              </w:rPr>
              <w:t>0-1</w:t>
            </w:r>
          </w:p>
        </w:tc>
        <w:tc>
          <w:tcPr>
            <w:tcW w:w="274" w:type="pct"/>
            <w:shd w:val="clear" w:color="auto" w:fill="auto"/>
            <w:vAlign w:val="center"/>
            <w:hideMark/>
          </w:tcPr>
          <w:p w:rsidR="007F0A43" w:rsidRPr="002716DF" w:rsidRDefault="00396936"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0" w:type="pct"/>
            <w:shd w:val="clear" w:color="auto" w:fill="auto"/>
            <w:vAlign w:val="center"/>
            <w:hideMark/>
          </w:tcPr>
          <w:p w:rsidR="007F0A43" w:rsidRPr="002716DF" w:rsidRDefault="00396936" w:rsidP="00485A76">
            <w:pPr>
              <w:tabs>
                <w:tab w:val="left" w:pos="0"/>
              </w:tabs>
              <w:spacing w:line="240" w:lineRule="auto"/>
              <w:jc w:val="center"/>
              <w:rPr>
                <w:rFonts w:eastAsia="Times New Roman"/>
                <w:szCs w:val="20"/>
                <w:lang w:eastAsia="pl-PL"/>
              </w:rPr>
            </w:pPr>
            <w:r>
              <w:rPr>
                <w:rFonts w:eastAsia="Times New Roman"/>
                <w:szCs w:val="20"/>
                <w:lang w:eastAsia="pl-PL"/>
              </w:rPr>
              <w:t>1</w:t>
            </w:r>
          </w:p>
        </w:tc>
      </w:tr>
      <w:tr w:rsidR="000408F8" w:rsidRPr="00C823FD" w:rsidTr="00D85382">
        <w:tc>
          <w:tcPr>
            <w:tcW w:w="166" w:type="pct"/>
            <w:shd w:val="clear" w:color="auto" w:fill="auto"/>
            <w:vAlign w:val="center"/>
          </w:tcPr>
          <w:p w:rsidR="00DC1DC1" w:rsidRPr="00C823FD" w:rsidRDefault="00EF0D0E" w:rsidP="00BF7622">
            <w:pPr>
              <w:spacing w:line="240" w:lineRule="auto"/>
              <w:jc w:val="center"/>
              <w:rPr>
                <w:rFonts w:eastAsia="Times New Roman" w:cs="Arial"/>
                <w:b/>
                <w:szCs w:val="20"/>
                <w:lang w:eastAsia="pl-PL"/>
              </w:rPr>
            </w:pPr>
            <w:r>
              <w:rPr>
                <w:rFonts w:eastAsia="Times New Roman" w:cs="Arial"/>
                <w:b/>
                <w:szCs w:val="20"/>
                <w:lang w:eastAsia="pl-PL"/>
              </w:rPr>
              <w:t>1</w:t>
            </w:r>
            <w:r w:rsidR="00C019C1">
              <w:rPr>
                <w:rFonts w:eastAsia="Times New Roman" w:cs="Arial"/>
                <w:b/>
                <w:szCs w:val="20"/>
                <w:lang w:eastAsia="pl-PL"/>
              </w:rPr>
              <w:t>5</w:t>
            </w:r>
            <w:r w:rsidR="00DC1DC1" w:rsidRPr="00C823FD">
              <w:rPr>
                <w:rFonts w:eastAsia="Times New Roman" w:cs="Arial"/>
                <w:b/>
                <w:szCs w:val="20"/>
                <w:lang w:eastAsia="pl-PL"/>
              </w:rPr>
              <w:t>.</w:t>
            </w:r>
          </w:p>
        </w:tc>
        <w:tc>
          <w:tcPr>
            <w:tcW w:w="758" w:type="pct"/>
            <w:shd w:val="clear" w:color="000000" w:fill="FFFFFF"/>
            <w:vAlign w:val="center"/>
          </w:tcPr>
          <w:p w:rsidR="00DC1DC1" w:rsidRPr="00C823FD" w:rsidRDefault="00DC1DC1" w:rsidP="00F94FD0">
            <w:pPr>
              <w:spacing w:line="240" w:lineRule="auto"/>
              <w:rPr>
                <w:rFonts w:eastAsia="Times New Roman"/>
                <w:b/>
                <w:bCs/>
                <w:szCs w:val="20"/>
                <w:lang w:eastAsia="pl-PL"/>
              </w:rPr>
            </w:pPr>
            <w:r w:rsidRPr="00C823FD">
              <w:rPr>
                <w:b/>
                <w:bCs/>
                <w:szCs w:val="20"/>
              </w:rPr>
              <w:t>Rewitalizacyjny charakter projektu</w:t>
            </w:r>
          </w:p>
        </w:tc>
        <w:tc>
          <w:tcPr>
            <w:tcW w:w="3134" w:type="pct"/>
            <w:gridSpan w:val="3"/>
            <w:shd w:val="clear" w:color="000000" w:fill="FFFFFF"/>
            <w:vAlign w:val="center"/>
          </w:tcPr>
          <w:p w:rsidR="00EF0D0E" w:rsidRPr="00EF0D0E" w:rsidRDefault="00EF0D0E" w:rsidP="00EF0D0E">
            <w:pPr>
              <w:spacing w:before="120" w:line="240" w:lineRule="auto"/>
              <w:jc w:val="both"/>
              <w:rPr>
                <w:color w:val="000000"/>
                <w:szCs w:val="20"/>
              </w:rPr>
            </w:pPr>
            <w:r w:rsidRPr="00EF0D0E">
              <w:rPr>
                <w:color w:val="000000"/>
                <w:szCs w:val="20"/>
              </w:rPr>
              <w:t xml:space="preserve">Premiowane będą projekty inwestycyjne, które są lub zostaną objęte Programem Rewitalizacji (PR) i są lub </w:t>
            </w:r>
            <w:r w:rsidR="009259D0" w:rsidRPr="00EF0D0E">
              <w:rPr>
                <w:color w:val="000000"/>
                <w:szCs w:val="20"/>
              </w:rPr>
              <w:t>będą powiązane</w:t>
            </w:r>
            <w:r w:rsidRPr="00EF0D0E">
              <w:rPr>
                <w:color w:val="000000"/>
                <w:szCs w:val="20"/>
              </w:rPr>
              <w:t xml:space="preserve"> z działaniami rewitalizacyjnymi na danym obszarze zdegradowanym. W przypadku, gdy PR nie został jeszcze uchwalony oceny dokonuje się na podstawie oświadczenia wnioskodawcy.</w:t>
            </w:r>
          </w:p>
          <w:p w:rsidR="00EF0D0E" w:rsidRPr="00EF0D0E" w:rsidRDefault="00EF0D0E" w:rsidP="00EF0D0E">
            <w:pPr>
              <w:spacing w:before="120" w:line="240" w:lineRule="auto"/>
              <w:jc w:val="both"/>
              <w:rPr>
                <w:color w:val="000000"/>
                <w:szCs w:val="20"/>
              </w:rPr>
            </w:pPr>
            <w:r w:rsidRPr="00EF0D0E">
              <w:rPr>
                <w:b/>
                <w:color w:val="000000"/>
                <w:szCs w:val="20"/>
              </w:rPr>
              <w:t>1 pkt</w:t>
            </w:r>
            <w:r w:rsidRPr="00EF0D0E">
              <w:rPr>
                <w:color w:val="000000"/>
                <w:szCs w:val="20"/>
              </w:rPr>
              <w:t xml:space="preserve"> – projekt jest powiązany z działaniami rewitalizacyjnymi i został lub zostanie objęty PR (będzie realizowany na obszarze objętym lub przewidzianym do objęcia PR)</w:t>
            </w:r>
          </w:p>
          <w:p w:rsidR="00EF0D0E" w:rsidRDefault="00EF0D0E" w:rsidP="00EF0D0E">
            <w:pPr>
              <w:spacing w:before="120" w:line="240" w:lineRule="auto"/>
              <w:jc w:val="both"/>
              <w:rPr>
                <w:color w:val="000000"/>
                <w:szCs w:val="20"/>
              </w:rPr>
            </w:pPr>
            <w:r w:rsidRPr="00EF0D0E">
              <w:rPr>
                <w:b/>
                <w:color w:val="000000"/>
                <w:szCs w:val="20"/>
              </w:rPr>
              <w:t>0 pkt</w:t>
            </w:r>
            <w:r w:rsidRPr="00EF0D0E">
              <w:rPr>
                <w:color w:val="000000"/>
                <w:szCs w:val="20"/>
              </w:rPr>
              <w:t xml:space="preserve"> – projekt nie wspiera działań rewitalizacyjnych i nie został lub nie zostanie objęty PR (nie będzie realizowany na obszarze objętym PR)</w:t>
            </w:r>
          </w:p>
          <w:p w:rsidR="00EF0D0E" w:rsidRPr="006340F9" w:rsidRDefault="00EF0D0E" w:rsidP="007020B3">
            <w:pPr>
              <w:spacing w:before="120" w:line="240" w:lineRule="auto"/>
              <w:jc w:val="both"/>
              <w:rPr>
                <w:color w:val="000000"/>
                <w:szCs w:val="20"/>
              </w:rPr>
            </w:pPr>
            <w:r w:rsidRPr="00B44462">
              <w:rPr>
                <w:color w:val="000000"/>
                <w:szCs w:val="20"/>
              </w:rPr>
              <w:t>Na wezwanie Instytucji Zarządzającej RPOWŚ 2014-2020, Wnioskodawca może uzupełnić lub poprawić projekt w zakresie niniejszego kryterium na etapie oceny spełniania kryteriów wyboru (zgodnie z art.45 ust.3 ustawy wdrożeniowej).</w:t>
            </w:r>
          </w:p>
        </w:tc>
        <w:tc>
          <w:tcPr>
            <w:tcW w:w="268" w:type="pct"/>
            <w:shd w:val="clear" w:color="auto" w:fill="auto"/>
            <w:vAlign w:val="center"/>
          </w:tcPr>
          <w:p w:rsidR="00DC1DC1" w:rsidRPr="00C823FD" w:rsidRDefault="00790147" w:rsidP="00485A76">
            <w:pPr>
              <w:tabs>
                <w:tab w:val="left" w:pos="0"/>
              </w:tabs>
              <w:spacing w:line="240" w:lineRule="auto"/>
              <w:jc w:val="center"/>
              <w:rPr>
                <w:rFonts w:eastAsia="Times New Roman"/>
                <w:szCs w:val="20"/>
                <w:lang w:eastAsia="pl-PL"/>
              </w:rPr>
            </w:pPr>
            <w:r>
              <w:rPr>
                <w:rFonts w:eastAsia="Times New Roman"/>
                <w:szCs w:val="20"/>
                <w:lang w:eastAsia="pl-PL"/>
              </w:rPr>
              <w:t>0-1</w:t>
            </w:r>
          </w:p>
        </w:tc>
        <w:tc>
          <w:tcPr>
            <w:tcW w:w="274" w:type="pct"/>
            <w:shd w:val="clear" w:color="auto" w:fill="auto"/>
            <w:vAlign w:val="center"/>
          </w:tcPr>
          <w:p w:rsidR="00DC1DC1" w:rsidRPr="00C823FD" w:rsidRDefault="00790147" w:rsidP="00485A76">
            <w:pPr>
              <w:tabs>
                <w:tab w:val="left" w:pos="0"/>
              </w:tabs>
              <w:spacing w:line="240" w:lineRule="auto"/>
              <w:jc w:val="center"/>
              <w:rPr>
                <w:rFonts w:eastAsia="Times New Roman"/>
                <w:szCs w:val="20"/>
                <w:lang w:eastAsia="pl-PL"/>
              </w:rPr>
            </w:pPr>
            <w:r>
              <w:rPr>
                <w:rFonts w:eastAsia="Times New Roman"/>
                <w:szCs w:val="20"/>
                <w:lang w:eastAsia="pl-PL"/>
              </w:rPr>
              <w:t>1</w:t>
            </w:r>
          </w:p>
        </w:tc>
        <w:tc>
          <w:tcPr>
            <w:tcW w:w="400" w:type="pct"/>
            <w:shd w:val="clear" w:color="auto" w:fill="auto"/>
            <w:vAlign w:val="center"/>
          </w:tcPr>
          <w:p w:rsidR="00DC1DC1" w:rsidRPr="00C823FD" w:rsidRDefault="007F203A" w:rsidP="00485A76">
            <w:pPr>
              <w:tabs>
                <w:tab w:val="left" w:pos="0"/>
              </w:tabs>
              <w:spacing w:line="240" w:lineRule="auto"/>
              <w:jc w:val="center"/>
              <w:rPr>
                <w:rFonts w:eastAsia="Times New Roman"/>
                <w:szCs w:val="20"/>
                <w:lang w:eastAsia="pl-PL"/>
              </w:rPr>
            </w:pPr>
            <w:r>
              <w:rPr>
                <w:rFonts w:eastAsia="Times New Roman"/>
                <w:szCs w:val="20"/>
                <w:lang w:eastAsia="pl-PL"/>
              </w:rPr>
              <w:t>1</w:t>
            </w:r>
          </w:p>
        </w:tc>
      </w:tr>
      <w:tr w:rsidR="00E934DA" w:rsidRPr="00C823FD" w:rsidTr="00D85382">
        <w:tc>
          <w:tcPr>
            <w:tcW w:w="4600" w:type="pct"/>
            <w:gridSpan w:val="7"/>
            <w:shd w:val="clear" w:color="auto" w:fill="auto"/>
            <w:vAlign w:val="center"/>
          </w:tcPr>
          <w:p w:rsidR="00DC1DC1" w:rsidRPr="00C823FD" w:rsidRDefault="00DC1DC1" w:rsidP="00534FE4">
            <w:pPr>
              <w:spacing w:line="240" w:lineRule="auto"/>
              <w:ind w:right="214" w:firstLineChars="100" w:firstLine="321"/>
              <w:jc w:val="right"/>
              <w:rPr>
                <w:rFonts w:eastAsia="Times New Roman"/>
                <w:b/>
                <w:sz w:val="32"/>
                <w:szCs w:val="32"/>
                <w:lang w:eastAsia="pl-PL"/>
              </w:rPr>
            </w:pPr>
            <w:r w:rsidRPr="00C823FD">
              <w:rPr>
                <w:rFonts w:eastAsia="Times New Roman"/>
                <w:b/>
                <w:sz w:val="32"/>
                <w:szCs w:val="32"/>
                <w:lang w:eastAsia="pl-PL"/>
              </w:rPr>
              <w:t>Suma:</w:t>
            </w:r>
          </w:p>
        </w:tc>
        <w:tc>
          <w:tcPr>
            <w:tcW w:w="400" w:type="pct"/>
            <w:shd w:val="clear" w:color="auto" w:fill="auto"/>
            <w:vAlign w:val="center"/>
          </w:tcPr>
          <w:p w:rsidR="00DC1DC1" w:rsidRPr="00C823FD" w:rsidRDefault="00062960" w:rsidP="008841EC">
            <w:pPr>
              <w:spacing w:line="240" w:lineRule="auto"/>
              <w:jc w:val="center"/>
              <w:rPr>
                <w:rFonts w:eastAsia="Times New Roman"/>
                <w:b/>
                <w:sz w:val="32"/>
                <w:szCs w:val="32"/>
                <w:lang w:eastAsia="pl-PL"/>
              </w:rPr>
            </w:pPr>
            <w:r w:rsidRPr="00062960">
              <w:rPr>
                <w:rFonts w:eastAsia="Times New Roman"/>
                <w:b/>
                <w:sz w:val="32"/>
                <w:szCs w:val="32"/>
                <w:lang w:eastAsia="pl-PL"/>
              </w:rPr>
              <w:t>3</w:t>
            </w:r>
            <w:r w:rsidR="009D5947">
              <w:rPr>
                <w:rFonts w:eastAsia="Times New Roman"/>
                <w:b/>
                <w:sz w:val="32"/>
                <w:szCs w:val="32"/>
                <w:lang w:eastAsia="pl-PL"/>
              </w:rPr>
              <w:t>3</w:t>
            </w:r>
          </w:p>
        </w:tc>
      </w:tr>
    </w:tbl>
    <w:p w:rsidR="00CD5B94" w:rsidRDefault="00CD5B94" w:rsidP="00485A76">
      <w:pPr>
        <w:spacing w:line="240" w:lineRule="auto"/>
        <w:rPr>
          <w:b/>
          <w:bCs/>
          <w:sz w:val="28"/>
          <w:szCs w:val="28"/>
        </w:rPr>
      </w:pPr>
    </w:p>
    <w:p w:rsidR="0059241C" w:rsidRPr="00C823FD" w:rsidRDefault="0059241C" w:rsidP="0059241C">
      <w:pPr>
        <w:spacing w:line="240" w:lineRule="auto"/>
        <w:jc w:val="center"/>
        <w:rPr>
          <w:b/>
          <w:bCs/>
          <w:sz w:val="28"/>
          <w:szCs w:val="28"/>
        </w:rPr>
      </w:pPr>
      <w:r w:rsidRPr="00C823FD">
        <w:rPr>
          <w:b/>
          <w:bCs/>
          <w:sz w:val="28"/>
          <w:szCs w:val="28"/>
        </w:rPr>
        <w:t>KRYTERIA ROZSTRZYGAJĄCE</w:t>
      </w:r>
    </w:p>
    <w:p w:rsidR="0059241C" w:rsidRPr="00C823FD" w:rsidRDefault="0059241C" w:rsidP="0059241C">
      <w:pPr>
        <w:pStyle w:val="Akapitzlist"/>
        <w:spacing w:line="240" w:lineRule="auto"/>
        <w:ind w:left="0"/>
        <w:jc w:val="both"/>
      </w:pPr>
    </w:p>
    <w:p w:rsidR="0059241C" w:rsidRPr="00C225DA" w:rsidRDefault="0059241C" w:rsidP="0059241C">
      <w:pPr>
        <w:pStyle w:val="Akapitzlist"/>
        <w:spacing w:line="240" w:lineRule="auto"/>
        <w:ind w:left="0"/>
        <w:jc w:val="both"/>
      </w:pPr>
      <w:r w:rsidRPr="00C823FD">
        <w:lastRenderedPageBreak/>
        <w:t>W prz</w:t>
      </w:r>
      <w:r w:rsidR="00355231">
        <w:t>ypadku uzyskania przez projekty</w:t>
      </w:r>
      <w:r w:rsidRPr="00C823FD">
        <w:t xml:space="preserve"> w wyniku oceny jednakowej liczby punktów, o ich kolejności na liście rankingowej przesądza wyższa liczba punktów uzyskana w kolejnych kryteriach wskazanych jako rozstrzygające. W przypadku jednakowej liczby punktów uzyskanych </w:t>
      </w:r>
      <w:r w:rsidRPr="000651C6">
        <w:t xml:space="preserve">w </w:t>
      </w:r>
      <w:r w:rsidRPr="000C2AD4">
        <w:rPr>
          <w:b/>
        </w:rPr>
        <w:t xml:space="preserve">kryterium </w:t>
      </w:r>
      <w:r w:rsidRPr="00C225DA">
        <w:rPr>
          <w:b/>
        </w:rPr>
        <w:t xml:space="preserve">nr </w:t>
      </w:r>
      <w:r w:rsidR="00C225DA" w:rsidRPr="00C225DA">
        <w:rPr>
          <w:b/>
        </w:rPr>
        <w:t>9</w:t>
      </w:r>
      <w:r w:rsidRPr="00C225DA">
        <w:t xml:space="preserve"> decyduje liczba punktów uzyskana w </w:t>
      </w:r>
      <w:r w:rsidRPr="00C225DA">
        <w:rPr>
          <w:b/>
        </w:rPr>
        <w:t xml:space="preserve">kryterium nr </w:t>
      </w:r>
      <w:r w:rsidR="00C225DA" w:rsidRPr="00C225DA">
        <w:rPr>
          <w:b/>
        </w:rPr>
        <w:t>8</w:t>
      </w:r>
      <w:r w:rsidR="00565EEC" w:rsidRPr="00C225DA">
        <w:rPr>
          <w:b/>
        </w:rPr>
        <w:t>.</w:t>
      </w:r>
      <w:r w:rsidRPr="00C225DA">
        <w:t xml:space="preserve"> </w:t>
      </w:r>
      <w:r w:rsidR="00106E12" w:rsidRPr="00C225DA">
        <w:t>W przypadku jednakowej liczby punktów uzyskanych w kryterium numer</w:t>
      </w:r>
      <w:r w:rsidR="000651C6" w:rsidRPr="00C225DA">
        <w:t xml:space="preserve"> </w:t>
      </w:r>
      <w:r w:rsidR="00C225DA" w:rsidRPr="00C225DA">
        <w:t>9</w:t>
      </w:r>
      <w:r w:rsidR="00106E12" w:rsidRPr="00C225DA">
        <w:t xml:space="preserve"> i</w:t>
      </w:r>
      <w:r w:rsidR="00565EEC" w:rsidRPr="00C225DA">
        <w:t xml:space="preserve"> </w:t>
      </w:r>
      <w:r w:rsidR="00C225DA" w:rsidRPr="00C225DA">
        <w:t>8</w:t>
      </w:r>
      <w:r w:rsidR="00106E12" w:rsidRPr="00C225DA">
        <w:t xml:space="preserve"> decyduje liczba punktów uzyskana w </w:t>
      </w:r>
      <w:r w:rsidR="00C65148" w:rsidRPr="00C225DA">
        <w:rPr>
          <w:b/>
        </w:rPr>
        <w:t xml:space="preserve">kryterium nr </w:t>
      </w:r>
      <w:r w:rsidR="004D6226" w:rsidRPr="00C225DA">
        <w:rPr>
          <w:b/>
        </w:rPr>
        <w:t>1</w:t>
      </w:r>
      <w:r w:rsidR="00C225DA" w:rsidRPr="00C225DA">
        <w:rPr>
          <w:b/>
        </w:rPr>
        <w:t>2</w:t>
      </w:r>
      <w:r w:rsidR="00D8586E" w:rsidRPr="00C225DA">
        <w:rPr>
          <w:b/>
        </w:rPr>
        <w:t>.</w:t>
      </w:r>
    </w:p>
    <w:p w:rsidR="0059241C" w:rsidRPr="00C225DA" w:rsidRDefault="0059241C" w:rsidP="0059241C">
      <w:pPr>
        <w:pStyle w:val="Akapitzlist"/>
        <w:spacing w:line="240" w:lineRule="auto"/>
        <w:ind w:left="0"/>
        <w:jc w:val="both"/>
      </w:pPr>
    </w:p>
    <w:p w:rsidR="0059241C" w:rsidRPr="00C225DA" w:rsidRDefault="003F3DA3" w:rsidP="00561129">
      <w:pPr>
        <w:pStyle w:val="Akapitzlist"/>
        <w:spacing w:line="240" w:lineRule="auto"/>
        <w:jc w:val="both"/>
        <w:rPr>
          <w:bCs/>
        </w:rPr>
      </w:pPr>
      <w:r w:rsidRPr="00C225DA">
        <w:rPr>
          <w:bCs/>
        </w:rPr>
        <w:t xml:space="preserve">Kryterium nr </w:t>
      </w:r>
      <w:r w:rsidR="00C225DA" w:rsidRPr="00C225DA">
        <w:rPr>
          <w:bCs/>
        </w:rPr>
        <w:t>9</w:t>
      </w:r>
      <w:r w:rsidR="0099076B" w:rsidRPr="00C225DA">
        <w:rPr>
          <w:bCs/>
        </w:rPr>
        <w:t xml:space="preserve"> – </w:t>
      </w:r>
      <w:r w:rsidR="000C2AD4" w:rsidRPr="00C225DA">
        <w:rPr>
          <w:bCs/>
        </w:rPr>
        <w:t>Kompleksowa rehabilitacja ogólnoustrojowa</w:t>
      </w:r>
    </w:p>
    <w:p w:rsidR="006B7EF3" w:rsidRPr="00C225DA" w:rsidRDefault="006B7EF3" w:rsidP="00561129">
      <w:pPr>
        <w:pStyle w:val="Akapitzlist"/>
        <w:spacing w:line="240" w:lineRule="auto"/>
        <w:jc w:val="both"/>
        <w:rPr>
          <w:bCs/>
        </w:rPr>
      </w:pPr>
      <w:r w:rsidRPr="00C225DA">
        <w:rPr>
          <w:bCs/>
        </w:rPr>
        <w:t xml:space="preserve">Kryterium nr </w:t>
      </w:r>
      <w:r w:rsidR="00C225DA" w:rsidRPr="00C225DA">
        <w:rPr>
          <w:bCs/>
        </w:rPr>
        <w:t>8</w:t>
      </w:r>
      <w:r w:rsidRPr="00C225DA">
        <w:rPr>
          <w:bCs/>
        </w:rPr>
        <w:t xml:space="preserve"> – </w:t>
      </w:r>
      <w:r w:rsidR="0036001A" w:rsidRPr="00C225DA">
        <w:rPr>
          <w:bCs/>
        </w:rPr>
        <w:t>Poprawa dostępu do świadczeń zdrowotnych realizowanych w warunkach dziennych i / lub ambulatoryjnych</w:t>
      </w:r>
    </w:p>
    <w:p w:rsidR="00565EEC" w:rsidRPr="00C71D56" w:rsidRDefault="004D2062" w:rsidP="00C71D56">
      <w:pPr>
        <w:pStyle w:val="Akapitzlist"/>
        <w:spacing w:line="240" w:lineRule="auto"/>
        <w:jc w:val="both"/>
        <w:rPr>
          <w:bCs/>
        </w:rPr>
      </w:pPr>
      <w:r w:rsidRPr="00C225DA">
        <w:rPr>
          <w:bCs/>
        </w:rPr>
        <w:t xml:space="preserve">Kryterium nr </w:t>
      </w:r>
      <w:r w:rsidR="004D6226" w:rsidRPr="00C225DA">
        <w:rPr>
          <w:bCs/>
        </w:rPr>
        <w:t>1</w:t>
      </w:r>
      <w:r w:rsidR="00C225DA" w:rsidRPr="00C225DA">
        <w:rPr>
          <w:bCs/>
        </w:rPr>
        <w:t>2</w:t>
      </w:r>
      <w:r w:rsidR="00106E12" w:rsidRPr="00C225DA">
        <w:rPr>
          <w:bCs/>
        </w:rPr>
        <w:t xml:space="preserve"> </w:t>
      </w:r>
      <w:r w:rsidR="00C65148" w:rsidRPr="00C225DA">
        <w:rPr>
          <w:bCs/>
        </w:rPr>
        <w:t>–</w:t>
      </w:r>
      <w:r w:rsidR="001E35B3" w:rsidRPr="00C225DA">
        <w:rPr>
          <w:bCs/>
        </w:rPr>
        <w:t xml:space="preserve"> </w:t>
      </w:r>
      <w:r w:rsidR="000651C6" w:rsidRPr="00C225DA">
        <w:rPr>
          <w:bCs/>
        </w:rPr>
        <w:t xml:space="preserve">Poprawa </w:t>
      </w:r>
      <w:r w:rsidR="00076895" w:rsidRPr="00C225DA">
        <w:rPr>
          <w:bCs/>
        </w:rPr>
        <w:t>dostępu</w:t>
      </w:r>
      <w:r w:rsidR="00156FE7" w:rsidRPr="00C225DA">
        <w:rPr>
          <w:bCs/>
        </w:rPr>
        <w:t xml:space="preserve"> do świadczeń </w:t>
      </w:r>
      <w:r w:rsidR="00076895" w:rsidRPr="00C225DA">
        <w:rPr>
          <w:bCs/>
        </w:rPr>
        <w:t xml:space="preserve">opieki </w:t>
      </w:r>
      <w:r w:rsidR="00156FE7" w:rsidRPr="00C225DA">
        <w:rPr>
          <w:bCs/>
        </w:rPr>
        <w:t>zdrowotn</w:t>
      </w:r>
      <w:r w:rsidR="00076895" w:rsidRPr="00C225DA">
        <w:rPr>
          <w:bCs/>
        </w:rPr>
        <w:t>ej</w:t>
      </w:r>
    </w:p>
    <w:sectPr w:rsidR="00565EEC" w:rsidRPr="00C71D56" w:rsidSect="00F206C5">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610" w:right="1021" w:bottom="73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177" w:rsidRDefault="00735177" w:rsidP="00964B0C">
      <w:pPr>
        <w:spacing w:line="240" w:lineRule="auto"/>
      </w:pPr>
      <w:r>
        <w:separator/>
      </w:r>
    </w:p>
  </w:endnote>
  <w:endnote w:type="continuationSeparator" w:id="0">
    <w:p w:rsidR="00735177" w:rsidRDefault="00735177" w:rsidP="00964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9F" w:rsidRDefault="004A6F9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8D" w:rsidRDefault="00BB5D8D">
    <w:pPr>
      <w:pStyle w:val="Stopka"/>
      <w:jc w:val="center"/>
    </w:pPr>
    <w:r>
      <w:fldChar w:fldCharType="begin"/>
    </w:r>
    <w:r>
      <w:instrText xml:space="preserve"> PAGE   \* MERGEFORMAT </w:instrText>
    </w:r>
    <w:r>
      <w:fldChar w:fldCharType="separate"/>
    </w:r>
    <w:r w:rsidR="007C6953">
      <w:rPr>
        <w:noProof/>
      </w:rPr>
      <w:t>2</w:t>
    </w:r>
    <w:r>
      <w:rPr>
        <w:noProof/>
      </w:rPr>
      <w:fldChar w:fldCharType="end"/>
    </w:r>
  </w:p>
  <w:p w:rsidR="00BB5D8D" w:rsidRDefault="00BB5D8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9F" w:rsidRDefault="004A6F9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177" w:rsidRDefault="00735177" w:rsidP="00964B0C">
      <w:pPr>
        <w:spacing w:line="240" w:lineRule="auto"/>
      </w:pPr>
      <w:r>
        <w:separator/>
      </w:r>
    </w:p>
  </w:footnote>
  <w:footnote w:type="continuationSeparator" w:id="0">
    <w:p w:rsidR="00735177" w:rsidRDefault="00735177" w:rsidP="00964B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9F" w:rsidRDefault="004A6F9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8D" w:rsidRPr="005B1CD5" w:rsidRDefault="004A6F9F" w:rsidP="00F206C5">
    <w:pPr>
      <w:autoSpaceDE w:val="0"/>
      <w:autoSpaceDN w:val="0"/>
      <w:adjustRightInd w:val="0"/>
      <w:jc w:val="both"/>
      <w:rPr>
        <w:rFonts w:asciiTheme="minorHAnsi" w:hAnsiTheme="minorHAnsi"/>
        <w:color w:val="000000"/>
        <w:szCs w:val="20"/>
      </w:rPr>
    </w:pPr>
    <w:r>
      <w:rPr>
        <w:rFonts w:asciiTheme="minorHAnsi" w:hAnsiTheme="minorHAnsi"/>
        <w:szCs w:val="20"/>
      </w:rPr>
      <w:t>Załącznik nr 1 do Uchwały nr 215</w:t>
    </w:r>
    <w:r w:rsidR="00BB5D8D" w:rsidRPr="00D34512">
      <w:rPr>
        <w:rFonts w:asciiTheme="minorHAnsi" w:hAnsiTheme="minorHAnsi"/>
        <w:szCs w:val="20"/>
      </w:rPr>
      <w:t xml:space="preserve">/2019 </w:t>
    </w:r>
    <w:r w:rsidR="00BB5D8D" w:rsidRPr="00D34512">
      <w:rPr>
        <w:szCs w:val="20"/>
      </w:rPr>
      <w:t xml:space="preserve">Komitetu Monitorującego Regionalny Program Operacyjny Województwa Świętokrzyskiego na lata 2014-2020 z dnia </w:t>
    </w:r>
    <w:r>
      <w:rPr>
        <w:rFonts w:asciiTheme="minorHAnsi" w:hAnsiTheme="minorHAnsi"/>
        <w:szCs w:val="20"/>
      </w:rPr>
      <w:t>30.09.</w:t>
    </w:r>
    <w:r w:rsidR="00BB5D8D" w:rsidRPr="00D34512">
      <w:rPr>
        <w:szCs w:val="20"/>
      </w:rPr>
      <w:t xml:space="preserve">2019 r. </w:t>
    </w:r>
    <w:r w:rsidR="00BB5D8D" w:rsidRPr="00D34512">
      <w:rPr>
        <w:rFonts w:asciiTheme="minorHAnsi" w:hAnsiTheme="minorHAnsi"/>
        <w:szCs w:val="20"/>
      </w:rPr>
      <w:t xml:space="preserve">pn. </w:t>
    </w:r>
    <w:r w:rsidR="00BB5D8D" w:rsidRPr="00D34512">
      <w:rPr>
        <w:rStyle w:val="Formularznormalny"/>
        <w:rFonts w:asciiTheme="minorHAnsi" w:hAnsiTheme="minorHAnsi"/>
        <w:sz w:val="20"/>
      </w:rPr>
      <w:t>Kryteria wyboru projektów</w:t>
    </w:r>
    <w:r w:rsidR="00BB5D8D" w:rsidRPr="00D34512">
      <w:rPr>
        <w:rStyle w:val="Formularznormalny"/>
        <w:rFonts w:asciiTheme="minorHAnsi" w:hAnsiTheme="minorHAnsi"/>
        <w:szCs w:val="20"/>
      </w:rPr>
      <w:t xml:space="preserve"> </w:t>
    </w:r>
    <w:r w:rsidR="00BB5D8D" w:rsidRPr="00D34512">
      <w:rPr>
        <w:rStyle w:val="Formularznormalny"/>
        <w:rFonts w:asciiTheme="minorHAnsi" w:hAnsiTheme="minorHAnsi"/>
        <w:sz w:val="20"/>
        <w:szCs w:val="20"/>
      </w:rPr>
      <w:t>dla działania 7</w:t>
    </w:r>
    <w:r w:rsidR="00BB5D8D" w:rsidRPr="00D34512">
      <w:rPr>
        <w:rStyle w:val="Formularznormalny"/>
        <w:rFonts w:asciiTheme="minorHAnsi" w:hAnsiTheme="minorHAnsi"/>
        <w:i/>
        <w:sz w:val="20"/>
        <w:szCs w:val="20"/>
      </w:rPr>
      <w:t>.3.</w:t>
    </w:r>
    <w:r w:rsidR="00BB5D8D" w:rsidRPr="00D34512">
      <w:rPr>
        <w:rFonts w:asciiTheme="minorHAnsi" w:hAnsiTheme="minorHAnsi" w:cs="Arial"/>
        <w:b/>
        <w:szCs w:val="20"/>
      </w:rPr>
      <w:t xml:space="preserve"> </w:t>
    </w:r>
    <w:r w:rsidR="00BB5D8D" w:rsidRPr="00D34512">
      <w:rPr>
        <w:rFonts w:asciiTheme="minorHAnsi" w:hAnsiTheme="minorHAnsi" w:cs="Arial"/>
        <w:i/>
        <w:szCs w:val="20"/>
      </w:rPr>
      <w:t>Infrastruktura zdrowotna i społeczna</w:t>
    </w:r>
    <w:r w:rsidR="00BB5D8D" w:rsidRPr="00D34512">
      <w:rPr>
        <w:rStyle w:val="Formularznormalny"/>
        <w:rFonts w:asciiTheme="minorHAnsi" w:hAnsiTheme="minorHAnsi"/>
        <w:sz w:val="20"/>
        <w:szCs w:val="20"/>
      </w:rPr>
      <w:t xml:space="preserve">, </w:t>
    </w:r>
    <w:r w:rsidR="00BB5D8D" w:rsidRPr="00D34512">
      <w:rPr>
        <w:rFonts w:eastAsia="Times New Roman"/>
        <w:sz w:val="18"/>
        <w:szCs w:val="18"/>
        <w:lang w:eastAsia="pl-PL"/>
      </w:rPr>
      <w:t xml:space="preserve">Typ projektu: </w:t>
    </w:r>
    <w:r w:rsidR="00BB5D8D" w:rsidRPr="00D34512">
      <w:rPr>
        <w:sz w:val="18"/>
        <w:szCs w:val="18"/>
      </w:rPr>
      <w:t>Inwestycje w infrastrukturę usług ochrony zdrowia – Wsparcie regionalnych podmiotów leczniczych, które realizują</w:t>
    </w:r>
    <w:r w:rsidR="00BB5D8D">
      <w:rPr>
        <w:sz w:val="18"/>
        <w:szCs w:val="18"/>
      </w:rPr>
      <w:t xml:space="preserve"> na rzecz osób dorosłych stacjonarne</w:t>
    </w:r>
    <w:r w:rsidR="00BB5D8D" w:rsidRPr="00D34512">
      <w:rPr>
        <w:sz w:val="18"/>
        <w:szCs w:val="18"/>
      </w:rPr>
      <w:t xml:space="preserve"> świadczenia opieki zdrowotnej w zakresie </w:t>
    </w:r>
    <w:r w:rsidR="00BB5D8D">
      <w:rPr>
        <w:sz w:val="18"/>
        <w:szCs w:val="18"/>
      </w:rPr>
      <w:t>rehabilitacji ogólnoustrojowej dedykowanej chorobom układu kostno - mięśniowego</w:t>
    </w:r>
    <w:r w:rsidR="00BB5D8D" w:rsidRPr="00D34512">
      <w:rPr>
        <w:rStyle w:val="Formularznormalny"/>
        <w:rFonts w:asciiTheme="minorHAnsi" w:hAnsiTheme="minorHAnsi"/>
        <w:sz w:val="20"/>
        <w:szCs w:val="20"/>
      </w:rPr>
      <w:t xml:space="preserve"> w ramach Regionalnego Programu Operacyjnego Województwa Świętokrzyskiego na lata 2014-2020, współfinansowanego z Europejskiego Funduszu Rozwoju Regionalnego.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9F" w:rsidRDefault="004A6F9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6386"/>
    <w:multiLevelType w:val="hybridMultilevel"/>
    <w:tmpl w:val="A2C02C8C"/>
    <w:lvl w:ilvl="0" w:tplc="C93EE94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C91B21"/>
    <w:multiLevelType w:val="hybridMultilevel"/>
    <w:tmpl w:val="CD48DE72"/>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5CB73C8"/>
    <w:multiLevelType w:val="hybridMultilevel"/>
    <w:tmpl w:val="2742936E"/>
    <w:lvl w:ilvl="0" w:tplc="196818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84C0813"/>
    <w:multiLevelType w:val="hybridMultilevel"/>
    <w:tmpl w:val="072805EA"/>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9245964"/>
    <w:multiLevelType w:val="hybridMultilevel"/>
    <w:tmpl w:val="50FA0D26"/>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0BC95909"/>
    <w:multiLevelType w:val="hybridMultilevel"/>
    <w:tmpl w:val="01CC620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CB10276"/>
    <w:multiLevelType w:val="hybridMultilevel"/>
    <w:tmpl w:val="55A27B8E"/>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172784F"/>
    <w:multiLevelType w:val="hybridMultilevel"/>
    <w:tmpl w:val="8D6A9152"/>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2894C81"/>
    <w:multiLevelType w:val="hybridMultilevel"/>
    <w:tmpl w:val="4EC8B12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3957CD5"/>
    <w:multiLevelType w:val="hybridMultilevel"/>
    <w:tmpl w:val="84D0BDA8"/>
    <w:lvl w:ilvl="0" w:tplc="67CC5A4A">
      <w:start w:val="1"/>
      <w:numFmt w:val="decimal"/>
      <w:lvlText w:val="%1."/>
      <w:lvlJc w:val="left"/>
      <w:pPr>
        <w:tabs>
          <w:tab w:val="num" w:pos="1069"/>
        </w:tabs>
        <w:ind w:left="1069" w:hanging="360"/>
      </w:pPr>
      <w:rPr>
        <w:b/>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0">
    <w:nsid w:val="1ACC4AF9"/>
    <w:multiLevelType w:val="hybridMultilevel"/>
    <w:tmpl w:val="CE42424A"/>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24DB2C24"/>
    <w:multiLevelType w:val="hybridMultilevel"/>
    <w:tmpl w:val="5564455E"/>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6DF6FBC"/>
    <w:multiLevelType w:val="hybridMultilevel"/>
    <w:tmpl w:val="96548184"/>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2808754A"/>
    <w:multiLevelType w:val="hybridMultilevel"/>
    <w:tmpl w:val="E850FF1A"/>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nsid w:val="29420660"/>
    <w:multiLevelType w:val="hybridMultilevel"/>
    <w:tmpl w:val="5F20C950"/>
    <w:lvl w:ilvl="0" w:tplc="8716C3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B4E0E54"/>
    <w:multiLevelType w:val="hybridMultilevel"/>
    <w:tmpl w:val="9E1AC610"/>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2F0B7ED0"/>
    <w:multiLevelType w:val="hybridMultilevel"/>
    <w:tmpl w:val="9398B2AE"/>
    <w:lvl w:ilvl="0" w:tplc="1168258E">
      <w:start w:val="1"/>
      <w:numFmt w:val="bullet"/>
      <w:lvlText w:val=""/>
      <w:lvlJc w:val="left"/>
      <w:pPr>
        <w:ind w:left="1440" w:hanging="360"/>
      </w:pPr>
      <w:rPr>
        <w:rFonts w:ascii="Wingdings" w:hAnsi="Wingdings" w:hint="default"/>
        <w:sz w:val="20"/>
        <w:szCs w:val="20"/>
      </w:rPr>
    </w:lvl>
    <w:lvl w:ilvl="1" w:tplc="67CC5A4A">
      <w:start w:val="1"/>
      <w:numFmt w:val="decimal"/>
      <w:lvlText w:val="%2."/>
      <w:lvlJc w:val="left"/>
      <w:pPr>
        <w:tabs>
          <w:tab w:val="num" w:pos="1440"/>
        </w:tabs>
        <w:ind w:left="1440" w:hanging="360"/>
      </w:pPr>
      <w:rPr>
        <w:b/>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2F5C1BDB"/>
    <w:multiLevelType w:val="hybridMultilevel"/>
    <w:tmpl w:val="C1AEB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D73E80"/>
    <w:multiLevelType w:val="hybridMultilevel"/>
    <w:tmpl w:val="03BA4474"/>
    <w:lvl w:ilvl="0" w:tplc="196818B4">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4FF294D"/>
    <w:multiLevelType w:val="hybridMultilevel"/>
    <w:tmpl w:val="4860E088"/>
    <w:lvl w:ilvl="0" w:tplc="C93EE94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92A0D41"/>
    <w:multiLevelType w:val="hybridMultilevel"/>
    <w:tmpl w:val="586CB51A"/>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nsid w:val="4AC942ED"/>
    <w:multiLevelType w:val="hybridMultilevel"/>
    <w:tmpl w:val="82FA3932"/>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51E34360"/>
    <w:multiLevelType w:val="hybridMultilevel"/>
    <w:tmpl w:val="088EA736"/>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52A721DB"/>
    <w:multiLevelType w:val="hybridMultilevel"/>
    <w:tmpl w:val="2422B266"/>
    <w:lvl w:ilvl="0" w:tplc="E31C2970">
      <w:start w:val="1"/>
      <w:numFmt w:val="decimal"/>
      <w:lvlText w:val="%1."/>
      <w:lvlJc w:val="left"/>
      <w:pPr>
        <w:ind w:left="720" w:hanging="360"/>
      </w:pPr>
      <w:rPr>
        <w:rFonts w:ascii="Cambria" w:hAnsi="Cambria"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78677F7"/>
    <w:multiLevelType w:val="hybridMultilevel"/>
    <w:tmpl w:val="41524E9C"/>
    <w:lvl w:ilvl="0" w:tplc="C93EE94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EE2A47"/>
    <w:multiLevelType w:val="hybridMultilevel"/>
    <w:tmpl w:val="448074A2"/>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5B0F1C43"/>
    <w:multiLevelType w:val="hybridMultilevel"/>
    <w:tmpl w:val="A9F8FEE8"/>
    <w:lvl w:ilvl="0" w:tplc="5E0C53A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65332D97"/>
    <w:multiLevelType w:val="hybridMultilevel"/>
    <w:tmpl w:val="4FC21D36"/>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66FC2DCE"/>
    <w:multiLevelType w:val="hybridMultilevel"/>
    <w:tmpl w:val="F62E0028"/>
    <w:lvl w:ilvl="0" w:tplc="04150011">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67CD030D"/>
    <w:multiLevelType w:val="hybridMultilevel"/>
    <w:tmpl w:val="60B0BF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F573BBF"/>
    <w:multiLevelType w:val="hybridMultilevel"/>
    <w:tmpl w:val="CE1A72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0634DDC"/>
    <w:multiLevelType w:val="hybridMultilevel"/>
    <w:tmpl w:val="6A70E654"/>
    <w:lvl w:ilvl="0" w:tplc="E1BA541E">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32E6CDF"/>
    <w:multiLevelType w:val="hybridMultilevel"/>
    <w:tmpl w:val="DE1EA9E4"/>
    <w:lvl w:ilvl="0" w:tplc="C93EE942">
      <w:start w:val="1"/>
      <w:numFmt w:val="decimal"/>
      <w:lvlText w:val="%1."/>
      <w:lvlJc w:val="left"/>
      <w:pPr>
        <w:ind w:left="360" w:hanging="360"/>
      </w:pPr>
      <w:rPr>
        <w:rFonts w:hint="default"/>
        <w:b/>
      </w:rPr>
    </w:lvl>
    <w:lvl w:ilvl="1" w:tplc="C93EE942">
      <w:start w:val="1"/>
      <w:numFmt w:val="decimal"/>
      <w:lvlText w:val="%2."/>
      <w:lvlJc w:val="left"/>
      <w:pPr>
        <w:ind w:left="1080" w:hanging="360"/>
      </w:pPr>
      <w:rPr>
        <w:rFonts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74621B5A"/>
    <w:multiLevelType w:val="hybridMultilevel"/>
    <w:tmpl w:val="6150BFF4"/>
    <w:lvl w:ilvl="0" w:tplc="A0F6AD80">
      <w:start w:val="1"/>
      <w:numFmt w:val="decimal"/>
      <w:lvlText w:val="%1."/>
      <w:lvlJc w:val="left"/>
      <w:pPr>
        <w:ind w:left="360" w:hanging="360"/>
      </w:pPr>
      <w:rPr>
        <w:b/>
        <w:bCs/>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75551942"/>
    <w:multiLevelType w:val="hybridMultilevel"/>
    <w:tmpl w:val="3DD6899A"/>
    <w:lvl w:ilvl="0" w:tplc="04150017">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7CBF1166"/>
    <w:multiLevelType w:val="hybridMultilevel"/>
    <w:tmpl w:val="47AAAE4A"/>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7D16780A"/>
    <w:multiLevelType w:val="hybridMultilevel"/>
    <w:tmpl w:val="CD1AF94E"/>
    <w:lvl w:ilvl="0" w:tplc="C93EE94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E136327"/>
    <w:multiLevelType w:val="hybridMultilevel"/>
    <w:tmpl w:val="25C446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7E182414"/>
    <w:multiLevelType w:val="hybridMultilevel"/>
    <w:tmpl w:val="A7A4A81E"/>
    <w:lvl w:ilvl="0" w:tplc="196818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17"/>
  </w:num>
  <w:num w:numId="7">
    <w:abstractNumId w:val="13"/>
  </w:num>
  <w:num w:numId="8">
    <w:abstractNumId w:val="38"/>
  </w:num>
  <w:num w:numId="9">
    <w:abstractNumId w:val="35"/>
  </w:num>
  <w:num w:numId="10">
    <w:abstractNumId w:val="26"/>
  </w:num>
  <w:num w:numId="11">
    <w:abstractNumId w:val="37"/>
  </w:num>
  <w:num w:numId="12">
    <w:abstractNumId w:val="11"/>
  </w:num>
  <w:num w:numId="13">
    <w:abstractNumId w:val="15"/>
  </w:num>
  <w:num w:numId="14">
    <w:abstractNumId w:val="6"/>
  </w:num>
  <w:num w:numId="15">
    <w:abstractNumId w:val="21"/>
  </w:num>
  <w:num w:numId="16">
    <w:abstractNumId w:val="4"/>
  </w:num>
  <w:num w:numId="17">
    <w:abstractNumId w:val="24"/>
  </w:num>
  <w:num w:numId="18">
    <w:abstractNumId w:val="32"/>
  </w:num>
  <w:num w:numId="19">
    <w:abstractNumId w:val="7"/>
  </w:num>
  <w:num w:numId="20">
    <w:abstractNumId w:val="27"/>
  </w:num>
  <w:num w:numId="21">
    <w:abstractNumId w:val="0"/>
  </w:num>
  <w:num w:numId="22">
    <w:abstractNumId w:val="36"/>
  </w:num>
  <w:num w:numId="23">
    <w:abstractNumId w:val="19"/>
  </w:num>
  <w:num w:numId="24">
    <w:abstractNumId w:val="14"/>
  </w:num>
  <w:num w:numId="25">
    <w:abstractNumId w:val="9"/>
  </w:num>
  <w:num w:numId="26">
    <w:abstractNumId w:val="10"/>
  </w:num>
  <w:num w:numId="27">
    <w:abstractNumId w:val="25"/>
  </w:num>
  <w:num w:numId="28">
    <w:abstractNumId w:val="2"/>
  </w:num>
  <w:num w:numId="29">
    <w:abstractNumId w:val="28"/>
  </w:num>
  <w:num w:numId="30">
    <w:abstractNumId w:val="34"/>
  </w:num>
  <w:num w:numId="31">
    <w:abstractNumId w:val="31"/>
  </w:num>
  <w:num w:numId="32">
    <w:abstractNumId w:val="30"/>
  </w:num>
  <w:num w:numId="33">
    <w:abstractNumId w:val="29"/>
  </w:num>
  <w:num w:numId="34">
    <w:abstractNumId w:val="33"/>
  </w:num>
  <w:num w:numId="35">
    <w:abstractNumId w:val="8"/>
  </w:num>
  <w:num w:numId="36">
    <w:abstractNumId w:val="5"/>
  </w:num>
  <w:num w:numId="37">
    <w:abstractNumId w:val="3"/>
  </w:num>
  <w:num w:numId="38">
    <w:abstractNumId w:val="1"/>
  </w:num>
  <w:num w:numId="39">
    <w:abstractNumId w:val="22"/>
  </w:num>
  <w:num w:numId="4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DE9"/>
    <w:rsid w:val="00001583"/>
    <w:rsid w:val="0000158B"/>
    <w:rsid w:val="00001C28"/>
    <w:rsid w:val="00002020"/>
    <w:rsid w:val="00004AF0"/>
    <w:rsid w:val="000054FA"/>
    <w:rsid w:val="000077A5"/>
    <w:rsid w:val="000145B1"/>
    <w:rsid w:val="00015370"/>
    <w:rsid w:val="0001571D"/>
    <w:rsid w:val="000159CE"/>
    <w:rsid w:val="00015EB9"/>
    <w:rsid w:val="0002021F"/>
    <w:rsid w:val="00020453"/>
    <w:rsid w:val="000226F5"/>
    <w:rsid w:val="00022F73"/>
    <w:rsid w:val="0002313E"/>
    <w:rsid w:val="000245D2"/>
    <w:rsid w:val="00025A56"/>
    <w:rsid w:val="000263D2"/>
    <w:rsid w:val="0002640D"/>
    <w:rsid w:val="00027366"/>
    <w:rsid w:val="00032D5C"/>
    <w:rsid w:val="00032F8C"/>
    <w:rsid w:val="00033224"/>
    <w:rsid w:val="000364A6"/>
    <w:rsid w:val="000368F9"/>
    <w:rsid w:val="0004000A"/>
    <w:rsid w:val="00040040"/>
    <w:rsid w:val="000408F8"/>
    <w:rsid w:val="00040E56"/>
    <w:rsid w:val="00041A91"/>
    <w:rsid w:val="00042160"/>
    <w:rsid w:val="00043F82"/>
    <w:rsid w:val="000440AF"/>
    <w:rsid w:val="000445B1"/>
    <w:rsid w:val="000448ED"/>
    <w:rsid w:val="00045531"/>
    <w:rsid w:val="0005123F"/>
    <w:rsid w:val="00060FD3"/>
    <w:rsid w:val="000610BE"/>
    <w:rsid w:val="00062960"/>
    <w:rsid w:val="00062A12"/>
    <w:rsid w:val="00062FB7"/>
    <w:rsid w:val="000651C6"/>
    <w:rsid w:val="00065950"/>
    <w:rsid w:val="00065ED5"/>
    <w:rsid w:val="000662BE"/>
    <w:rsid w:val="00066895"/>
    <w:rsid w:val="00066DDF"/>
    <w:rsid w:val="000701C2"/>
    <w:rsid w:val="000706EA"/>
    <w:rsid w:val="0007231B"/>
    <w:rsid w:val="00072735"/>
    <w:rsid w:val="000741D5"/>
    <w:rsid w:val="00076895"/>
    <w:rsid w:val="00080BED"/>
    <w:rsid w:val="00086762"/>
    <w:rsid w:val="00086D07"/>
    <w:rsid w:val="000900B1"/>
    <w:rsid w:val="000907DF"/>
    <w:rsid w:val="00091A51"/>
    <w:rsid w:val="000934F4"/>
    <w:rsid w:val="00094B62"/>
    <w:rsid w:val="000957AA"/>
    <w:rsid w:val="000977A6"/>
    <w:rsid w:val="000A0A17"/>
    <w:rsid w:val="000A0D43"/>
    <w:rsid w:val="000A386A"/>
    <w:rsid w:val="000A5231"/>
    <w:rsid w:val="000A6BB6"/>
    <w:rsid w:val="000B182D"/>
    <w:rsid w:val="000B2839"/>
    <w:rsid w:val="000B2A71"/>
    <w:rsid w:val="000B5855"/>
    <w:rsid w:val="000B72EC"/>
    <w:rsid w:val="000C2AD4"/>
    <w:rsid w:val="000C3DA3"/>
    <w:rsid w:val="000C7D9F"/>
    <w:rsid w:val="000D013D"/>
    <w:rsid w:val="000D019F"/>
    <w:rsid w:val="000D01F0"/>
    <w:rsid w:val="000D0D59"/>
    <w:rsid w:val="000D0FA7"/>
    <w:rsid w:val="000D17CF"/>
    <w:rsid w:val="000D25F2"/>
    <w:rsid w:val="000D2C65"/>
    <w:rsid w:val="000D30FF"/>
    <w:rsid w:val="000D373D"/>
    <w:rsid w:val="000D5E27"/>
    <w:rsid w:val="000E2D47"/>
    <w:rsid w:val="000E3642"/>
    <w:rsid w:val="000E5017"/>
    <w:rsid w:val="000E6174"/>
    <w:rsid w:val="000E63C0"/>
    <w:rsid w:val="000E6C18"/>
    <w:rsid w:val="000E7210"/>
    <w:rsid w:val="000F20FC"/>
    <w:rsid w:val="000F3365"/>
    <w:rsid w:val="000F3BCD"/>
    <w:rsid w:val="000F5416"/>
    <w:rsid w:val="000F74CA"/>
    <w:rsid w:val="00100652"/>
    <w:rsid w:val="0010217D"/>
    <w:rsid w:val="00103B82"/>
    <w:rsid w:val="0010571E"/>
    <w:rsid w:val="00105F00"/>
    <w:rsid w:val="00106E12"/>
    <w:rsid w:val="0011069B"/>
    <w:rsid w:val="0011132D"/>
    <w:rsid w:val="00111368"/>
    <w:rsid w:val="0011165F"/>
    <w:rsid w:val="0011500F"/>
    <w:rsid w:val="00115AB6"/>
    <w:rsid w:val="00116903"/>
    <w:rsid w:val="00116CCA"/>
    <w:rsid w:val="00116D3F"/>
    <w:rsid w:val="00117CE6"/>
    <w:rsid w:val="00120839"/>
    <w:rsid w:val="00120C7A"/>
    <w:rsid w:val="001220E1"/>
    <w:rsid w:val="00122170"/>
    <w:rsid w:val="001233EC"/>
    <w:rsid w:val="0012534C"/>
    <w:rsid w:val="001267A9"/>
    <w:rsid w:val="00126A1F"/>
    <w:rsid w:val="00126D58"/>
    <w:rsid w:val="00127A1C"/>
    <w:rsid w:val="001306AA"/>
    <w:rsid w:val="00132EA4"/>
    <w:rsid w:val="00134A85"/>
    <w:rsid w:val="00134CBA"/>
    <w:rsid w:val="001355F1"/>
    <w:rsid w:val="0013616E"/>
    <w:rsid w:val="0013620C"/>
    <w:rsid w:val="00136B63"/>
    <w:rsid w:val="00137B38"/>
    <w:rsid w:val="00137C1F"/>
    <w:rsid w:val="001413B0"/>
    <w:rsid w:val="0014445F"/>
    <w:rsid w:val="001447CF"/>
    <w:rsid w:val="0014599C"/>
    <w:rsid w:val="001465EC"/>
    <w:rsid w:val="0014796A"/>
    <w:rsid w:val="00150ABA"/>
    <w:rsid w:val="00151757"/>
    <w:rsid w:val="00152738"/>
    <w:rsid w:val="00152A7F"/>
    <w:rsid w:val="001542C7"/>
    <w:rsid w:val="00154329"/>
    <w:rsid w:val="00154439"/>
    <w:rsid w:val="00154D43"/>
    <w:rsid w:val="00154D4E"/>
    <w:rsid w:val="00156785"/>
    <w:rsid w:val="00156FE7"/>
    <w:rsid w:val="00160D1D"/>
    <w:rsid w:val="00162987"/>
    <w:rsid w:val="00162CE7"/>
    <w:rsid w:val="00162EB2"/>
    <w:rsid w:val="0016397C"/>
    <w:rsid w:val="00164778"/>
    <w:rsid w:val="00164C19"/>
    <w:rsid w:val="0016536D"/>
    <w:rsid w:val="00165D40"/>
    <w:rsid w:val="0016699E"/>
    <w:rsid w:val="00166F24"/>
    <w:rsid w:val="0016704F"/>
    <w:rsid w:val="00170252"/>
    <w:rsid w:val="00171DA5"/>
    <w:rsid w:val="00173322"/>
    <w:rsid w:val="001734CB"/>
    <w:rsid w:val="001742B9"/>
    <w:rsid w:val="00174490"/>
    <w:rsid w:val="00174977"/>
    <w:rsid w:val="00174A52"/>
    <w:rsid w:val="00176652"/>
    <w:rsid w:val="00181575"/>
    <w:rsid w:val="00181D12"/>
    <w:rsid w:val="00182816"/>
    <w:rsid w:val="00182952"/>
    <w:rsid w:val="00183D0F"/>
    <w:rsid w:val="00183EDD"/>
    <w:rsid w:val="00186ED4"/>
    <w:rsid w:val="001873FB"/>
    <w:rsid w:val="001910A2"/>
    <w:rsid w:val="00191B57"/>
    <w:rsid w:val="0019341C"/>
    <w:rsid w:val="001934E4"/>
    <w:rsid w:val="001944F9"/>
    <w:rsid w:val="00194B95"/>
    <w:rsid w:val="0019625D"/>
    <w:rsid w:val="001964CA"/>
    <w:rsid w:val="0019726B"/>
    <w:rsid w:val="001977BA"/>
    <w:rsid w:val="001A062F"/>
    <w:rsid w:val="001A16A2"/>
    <w:rsid w:val="001A19F3"/>
    <w:rsid w:val="001A1A8D"/>
    <w:rsid w:val="001A20E4"/>
    <w:rsid w:val="001A2619"/>
    <w:rsid w:val="001A66B3"/>
    <w:rsid w:val="001B4AD9"/>
    <w:rsid w:val="001B6402"/>
    <w:rsid w:val="001B7599"/>
    <w:rsid w:val="001C1676"/>
    <w:rsid w:val="001C2900"/>
    <w:rsid w:val="001C336D"/>
    <w:rsid w:val="001C41A2"/>
    <w:rsid w:val="001C48BD"/>
    <w:rsid w:val="001D2EB8"/>
    <w:rsid w:val="001D331F"/>
    <w:rsid w:val="001D732D"/>
    <w:rsid w:val="001D7B93"/>
    <w:rsid w:val="001D7FF7"/>
    <w:rsid w:val="001E062B"/>
    <w:rsid w:val="001E0DFA"/>
    <w:rsid w:val="001E1051"/>
    <w:rsid w:val="001E15E3"/>
    <w:rsid w:val="001E223D"/>
    <w:rsid w:val="001E35B3"/>
    <w:rsid w:val="001E4A56"/>
    <w:rsid w:val="001E6875"/>
    <w:rsid w:val="001E713A"/>
    <w:rsid w:val="001F18C0"/>
    <w:rsid w:val="001F1D8D"/>
    <w:rsid w:val="00201E2A"/>
    <w:rsid w:val="00204955"/>
    <w:rsid w:val="002051EE"/>
    <w:rsid w:val="002052F7"/>
    <w:rsid w:val="00205D41"/>
    <w:rsid w:val="00205FB4"/>
    <w:rsid w:val="0020607D"/>
    <w:rsid w:val="00211929"/>
    <w:rsid w:val="0021206D"/>
    <w:rsid w:val="0021365F"/>
    <w:rsid w:val="00213842"/>
    <w:rsid w:val="00213D35"/>
    <w:rsid w:val="002146D9"/>
    <w:rsid w:val="00214E4A"/>
    <w:rsid w:val="00215634"/>
    <w:rsid w:val="0021580B"/>
    <w:rsid w:val="00216B0A"/>
    <w:rsid w:val="00217F5F"/>
    <w:rsid w:val="00220A09"/>
    <w:rsid w:val="002215AF"/>
    <w:rsid w:val="002219A8"/>
    <w:rsid w:val="00222182"/>
    <w:rsid w:val="002244FD"/>
    <w:rsid w:val="0022762A"/>
    <w:rsid w:val="00227D85"/>
    <w:rsid w:val="00231A58"/>
    <w:rsid w:val="002328BD"/>
    <w:rsid w:val="00232EED"/>
    <w:rsid w:val="002331AD"/>
    <w:rsid w:val="002339F1"/>
    <w:rsid w:val="002359E6"/>
    <w:rsid w:val="002367E2"/>
    <w:rsid w:val="00236FF5"/>
    <w:rsid w:val="002411F1"/>
    <w:rsid w:val="00241CE8"/>
    <w:rsid w:val="002430B9"/>
    <w:rsid w:val="002454C9"/>
    <w:rsid w:val="0024594F"/>
    <w:rsid w:val="002462C1"/>
    <w:rsid w:val="00250663"/>
    <w:rsid w:val="00250BDF"/>
    <w:rsid w:val="0025298A"/>
    <w:rsid w:val="002546E4"/>
    <w:rsid w:val="00254E33"/>
    <w:rsid w:val="00256591"/>
    <w:rsid w:val="00256960"/>
    <w:rsid w:val="00256BAC"/>
    <w:rsid w:val="00256E92"/>
    <w:rsid w:val="00261A48"/>
    <w:rsid w:val="00262275"/>
    <w:rsid w:val="00266890"/>
    <w:rsid w:val="00267229"/>
    <w:rsid w:val="002716DF"/>
    <w:rsid w:val="00271A6F"/>
    <w:rsid w:val="00271E35"/>
    <w:rsid w:val="00272BB0"/>
    <w:rsid w:val="002730F6"/>
    <w:rsid w:val="002731A7"/>
    <w:rsid w:val="0027385E"/>
    <w:rsid w:val="002779D2"/>
    <w:rsid w:val="00280613"/>
    <w:rsid w:val="00280F02"/>
    <w:rsid w:val="00281FC4"/>
    <w:rsid w:val="00282E68"/>
    <w:rsid w:val="00285281"/>
    <w:rsid w:val="002868A3"/>
    <w:rsid w:val="00286EF3"/>
    <w:rsid w:val="002879F9"/>
    <w:rsid w:val="00287A49"/>
    <w:rsid w:val="002902B8"/>
    <w:rsid w:val="00290C50"/>
    <w:rsid w:val="00295096"/>
    <w:rsid w:val="00295F21"/>
    <w:rsid w:val="00296EFD"/>
    <w:rsid w:val="002A1E77"/>
    <w:rsid w:val="002A28B5"/>
    <w:rsid w:val="002A3977"/>
    <w:rsid w:val="002A4D90"/>
    <w:rsid w:val="002A5158"/>
    <w:rsid w:val="002B1885"/>
    <w:rsid w:val="002B19A3"/>
    <w:rsid w:val="002B2326"/>
    <w:rsid w:val="002B26C9"/>
    <w:rsid w:val="002B3C02"/>
    <w:rsid w:val="002B48FF"/>
    <w:rsid w:val="002B7889"/>
    <w:rsid w:val="002C09FA"/>
    <w:rsid w:val="002C18A5"/>
    <w:rsid w:val="002C19BE"/>
    <w:rsid w:val="002C58DA"/>
    <w:rsid w:val="002C6407"/>
    <w:rsid w:val="002C6A55"/>
    <w:rsid w:val="002C6CF0"/>
    <w:rsid w:val="002C6D3E"/>
    <w:rsid w:val="002D11B6"/>
    <w:rsid w:val="002D1327"/>
    <w:rsid w:val="002D1B66"/>
    <w:rsid w:val="002D1E48"/>
    <w:rsid w:val="002D527E"/>
    <w:rsid w:val="002D69D0"/>
    <w:rsid w:val="002D7B5D"/>
    <w:rsid w:val="002D7CE8"/>
    <w:rsid w:val="002E0271"/>
    <w:rsid w:val="002E0E48"/>
    <w:rsid w:val="002E13FE"/>
    <w:rsid w:val="002E42E5"/>
    <w:rsid w:val="002E481A"/>
    <w:rsid w:val="002E6FCA"/>
    <w:rsid w:val="002E7218"/>
    <w:rsid w:val="002E79B9"/>
    <w:rsid w:val="002F132D"/>
    <w:rsid w:val="002F217B"/>
    <w:rsid w:val="002F6893"/>
    <w:rsid w:val="00304AE4"/>
    <w:rsid w:val="003054ED"/>
    <w:rsid w:val="00305619"/>
    <w:rsid w:val="0030602F"/>
    <w:rsid w:val="0030713D"/>
    <w:rsid w:val="00312023"/>
    <w:rsid w:val="003123DD"/>
    <w:rsid w:val="003135E1"/>
    <w:rsid w:val="003136DC"/>
    <w:rsid w:val="003137B9"/>
    <w:rsid w:val="00314EC5"/>
    <w:rsid w:val="003160BC"/>
    <w:rsid w:val="003173B0"/>
    <w:rsid w:val="003174C1"/>
    <w:rsid w:val="003216C2"/>
    <w:rsid w:val="003238F8"/>
    <w:rsid w:val="00325062"/>
    <w:rsid w:val="0032516C"/>
    <w:rsid w:val="0032791A"/>
    <w:rsid w:val="00334018"/>
    <w:rsid w:val="003341CA"/>
    <w:rsid w:val="0033478B"/>
    <w:rsid w:val="003348D9"/>
    <w:rsid w:val="00335378"/>
    <w:rsid w:val="00336088"/>
    <w:rsid w:val="00336AE7"/>
    <w:rsid w:val="003413FC"/>
    <w:rsid w:val="00343033"/>
    <w:rsid w:val="003444E3"/>
    <w:rsid w:val="0035062E"/>
    <w:rsid w:val="00351866"/>
    <w:rsid w:val="00351AC8"/>
    <w:rsid w:val="00351E6D"/>
    <w:rsid w:val="00354E91"/>
    <w:rsid w:val="00354FC2"/>
    <w:rsid w:val="00355231"/>
    <w:rsid w:val="0036001A"/>
    <w:rsid w:val="00361DCE"/>
    <w:rsid w:val="0036257D"/>
    <w:rsid w:val="00362BFD"/>
    <w:rsid w:val="00362FB0"/>
    <w:rsid w:val="00364E45"/>
    <w:rsid w:val="00364F8B"/>
    <w:rsid w:val="00367941"/>
    <w:rsid w:val="00370104"/>
    <w:rsid w:val="003711C7"/>
    <w:rsid w:val="00371FF7"/>
    <w:rsid w:val="003724CD"/>
    <w:rsid w:val="0037499A"/>
    <w:rsid w:val="0037501F"/>
    <w:rsid w:val="0037643D"/>
    <w:rsid w:val="003773CA"/>
    <w:rsid w:val="0038027D"/>
    <w:rsid w:val="003819A6"/>
    <w:rsid w:val="00383120"/>
    <w:rsid w:val="003857F1"/>
    <w:rsid w:val="0038625E"/>
    <w:rsid w:val="0038636B"/>
    <w:rsid w:val="00386B1C"/>
    <w:rsid w:val="003876FB"/>
    <w:rsid w:val="0039063C"/>
    <w:rsid w:val="003911C9"/>
    <w:rsid w:val="00392946"/>
    <w:rsid w:val="00393626"/>
    <w:rsid w:val="0039396B"/>
    <w:rsid w:val="00394494"/>
    <w:rsid w:val="003945C9"/>
    <w:rsid w:val="00395271"/>
    <w:rsid w:val="00395354"/>
    <w:rsid w:val="003963C3"/>
    <w:rsid w:val="00396936"/>
    <w:rsid w:val="003A1427"/>
    <w:rsid w:val="003A36F3"/>
    <w:rsid w:val="003A3CD8"/>
    <w:rsid w:val="003A5367"/>
    <w:rsid w:val="003A78AC"/>
    <w:rsid w:val="003A7C0C"/>
    <w:rsid w:val="003A7F9D"/>
    <w:rsid w:val="003B0C7D"/>
    <w:rsid w:val="003B117B"/>
    <w:rsid w:val="003B130C"/>
    <w:rsid w:val="003B54BE"/>
    <w:rsid w:val="003B5C38"/>
    <w:rsid w:val="003B73E2"/>
    <w:rsid w:val="003C03B0"/>
    <w:rsid w:val="003C2001"/>
    <w:rsid w:val="003C2A4A"/>
    <w:rsid w:val="003C2FF8"/>
    <w:rsid w:val="003C3BA9"/>
    <w:rsid w:val="003C59DA"/>
    <w:rsid w:val="003C5ABF"/>
    <w:rsid w:val="003C5FC0"/>
    <w:rsid w:val="003C77BE"/>
    <w:rsid w:val="003D06CD"/>
    <w:rsid w:val="003D0762"/>
    <w:rsid w:val="003D14D7"/>
    <w:rsid w:val="003D3264"/>
    <w:rsid w:val="003D3D65"/>
    <w:rsid w:val="003D474B"/>
    <w:rsid w:val="003D6044"/>
    <w:rsid w:val="003D7296"/>
    <w:rsid w:val="003D7662"/>
    <w:rsid w:val="003E11A4"/>
    <w:rsid w:val="003E1750"/>
    <w:rsid w:val="003E24B3"/>
    <w:rsid w:val="003E3861"/>
    <w:rsid w:val="003E40C4"/>
    <w:rsid w:val="003E4B80"/>
    <w:rsid w:val="003E5433"/>
    <w:rsid w:val="003E6F26"/>
    <w:rsid w:val="003F389C"/>
    <w:rsid w:val="003F3DA3"/>
    <w:rsid w:val="003F41A1"/>
    <w:rsid w:val="003F5A55"/>
    <w:rsid w:val="003F79DF"/>
    <w:rsid w:val="00400A80"/>
    <w:rsid w:val="00401BCA"/>
    <w:rsid w:val="00403C72"/>
    <w:rsid w:val="004041A6"/>
    <w:rsid w:val="0040743C"/>
    <w:rsid w:val="004074B8"/>
    <w:rsid w:val="00410B55"/>
    <w:rsid w:val="00412091"/>
    <w:rsid w:val="004128B1"/>
    <w:rsid w:val="00412920"/>
    <w:rsid w:val="0041379C"/>
    <w:rsid w:val="004148BC"/>
    <w:rsid w:val="00415861"/>
    <w:rsid w:val="004204C1"/>
    <w:rsid w:val="00420B0C"/>
    <w:rsid w:val="00420C56"/>
    <w:rsid w:val="00420F6F"/>
    <w:rsid w:val="00422F90"/>
    <w:rsid w:val="00426866"/>
    <w:rsid w:val="004302FD"/>
    <w:rsid w:val="00430DCC"/>
    <w:rsid w:val="0043128A"/>
    <w:rsid w:val="00431A21"/>
    <w:rsid w:val="00433631"/>
    <w:rsid w:val="00434038"/>
    <w:rsid w:val="00434DA4"/>
    <w:rsid w:val="00436112"/>
    <w:rsid w:val="00440755"/>
    <w:rsid w:val="00446F15"/>
    <w:rsid w:val="004501F2"/>
    <w:rsid w:val="0045197A"/>
    <w:rsid w:val="00453832"/>
    <w:rsid w:val="00456116"/>
    <w:rsid w:val="0045652C"/>
    <w:rsid w:val="0045759B"/>
    <w:rsid w:val="00460139"/>
    <w:rsid w:val="00461C48"/>
    <w:rsid w:val="004630C2"/>
    <w:rsid w:val="004630D3"/>
    <w:rsid w:val="00463B60"/>
    <w:rsid w:val="00463DD7"/>
    <w:rsid w:val="0046419C"/>
    <w:rsid w:val="00464563"/>
    <w:rsid w:val="004661F5"/>
    <w:rsid w:val="0047021F"/>
    <w:rsid w:val="0047062B"/>
    <w:rsid w:val="00473623"/>
    <w:rsid w:val="00473FC3"/>
    <w:rsid w:val="0047417F"/>
    <w:rsid w:val="00474B16"/>
    <w:rsid w:val="00474FFB"/>
    <w:rsid w:val="00476DB5"/>
    <w:rsid w:val="00483385"/>
    <w:rsid w:val="004839C1"/>
    <w:rsid w:val="004843B1"/>
    <w:rsid w:val="00484445"/>
    <w:rsid w:val="004853E0"/>
    <w:rsid w:val="0048579F"/>
    <w:rsid w:val="00485A76"/>
    <w:rsid w:val="00486042"/>
    <w:rsid w:val="00486ABA"/>
    <w:rsid w:val="00487D66"/>
    <w:rsid w:val="004917DF"/>
    <w:rsid w:val="0049440B"/>
    <w:rsid w:val="00494DEB"/>
    <w:rsid w:val="00495724"/>
    <w:rsid w:val="00497E65"/>
    <w:rsid w:val="004A0287"/>
    <w:rsid w:val="004A02A7"/>
    <w:rsid w:val="004A0C29"/>
    <w:rsid w:val="004A1E25"/>
    <w:rsid w:val="004A61D3"/>
    <w:rsid w:val="004A6F9F"/>
    <w:rsid w:val="004A791B"/>
    <w:rsid w:val="004A7D38"/>
    <w:rsid w:val="004B0804"/>
    <w:rsid w:val="004B0B20"/>
    <w:rsid w:val="004B0E24"/>
    <w:rsid w:val="004B2654"/>
    <w:rsid w:val="004B2AFF"/>
    <w:rsid w:val="004B2F29"/>
    <w:rsid w:val="004B2FB8"/>
    <w:rsid w:val="004B3696"/>
    <w:rsid w:val="004B5755"/>
    <w:rsid w:val="004B6163"/>
    <w:rsid w:val="004B63CC"/>
    <w:rsid w:val="004B71BC"/>
    <w:rsid w:val="004B7CCE"/>
    <w:rsid w:val="004C06D7"/>
    <w:rsid w:val="004C1032"/>
    <w:rsid w:val="004C18EA"/>
    <w:rsid w:val="004C224B"/>
    <w:rsid w:val="004C2ABC"/>
    <w:rsid w:val="004C3ED7"/>
    <w:rsid w:val="004C5F42"/>
    <w:rsid w:val="004C6E4A"/>
    <w:rsid w:val="004C7F9F"/>
    <w:rsid w:val="004D2010"/>
    <w:rsid w:val="004D2062"/>
    <w:rsid w:val="004D35EF"/>
    <w:rsid w:val="004D6226"/>
    <w:rsid w:val="004D6FF4"/>
    <w:rsid w:val="004D709D"/>
    <w:rsid w:val="004D7248"/>
    <w:rsid w:val="004D72F9"/>
    <w:rsid w:val="004D7306"/>
    <w:rsid w:val="004D7587"/>
    <w:rsid w:val="004E17DA"/>
    <w:rsid w:val="004E4697"/>
    <w:rsid w:val="004E4B7D"/>
    <w:rsid w:val="004E70A9"/>
    <w:rsid w:val="004E78C2"/>
    <w:rsid w:val="004F3040"/>
    <w:rsid w:val="004F32EE"/>
    <w:rsid w:val="004F4583"/>
    <w:rsid w:val="004F47E6"/>
    <w:rsid w:val="004F63B5"/>
    <w:rsid w:val="004F67BC"/>
    <w:rsid w:val="00500ABA"/>
    <w:rsid w:val="0050349D"/>
    <w:rsid w:val="005043D6"/>
    <w:rsid w:val="00504BD2"/>
    <w:rsid w:val="005052A3"/>
    <w:rsid w:val="00505301"/>
    <w:rsid w:val="0050532F"/>
    <w:rsid w:val="00505B6B"/>
    <w:rsid w:val="005069B7"/>
    <w:rsid w:val="0050734B"/>
    <w:rsid w:val="00507B35"/>
    <w:rsid w:val="005108EC"/>
    <w:rsid w:val="0051231D"/>
    <w:rsid w:val="00512DD0"/>
    <w:rsid w:val="00515B1E"/>
    <w:rsid w:val="00516F86"/>
    <w:rsid w:val="00517E29"/>
    <w:rsid w:val="00520B9B"/>
    <w:rsid w:val="005212C2"/>
    <w:rsid w:val="00524D5A"/>
    <w:rsid w:val="00525519"/>
    <w:rsid w:val="00525AA3"/>
    <w:rsid w:val="005302C6"/>
    <w:rsid w:val="00530522"/>
    <w:rsid w:val="0053190D"/>
    <w:rsid w:val="0053209F"/>
    <w:rsid w:val="0053472A"/>
    <w:rsid w:val="00534E30"/>
    <w:rsid w:val="00534FE4"/>
    <w:rsid w:val="00537FB1"/>
    <w:rsid w:val="00540081"/>
    <w:rsid w:val="00540764"/>
    <w:rsid w:val="0054183F"/>
    <w:rsid w:val="005420B6"/>
    <w:rsid w:val="005423E9"/>
    <w:rsid w:val="00542A00"/>
    <w:rsid w:val="00542C9C"/>
    <w:rsid w:val="00543272"/>
    <w:rsid w:val="00545FAE"/>
    <w:rsid w:val="005507CA"/>
    <w:rsid w:val="00550EDA"/>
    <w:rsid w:val="005521E5"/>
    <w:rsid w:val="00552B0D"/>
    <w:rsid w:val="00553A56"/>
    <w:rsid w:val="00553EEF"/>
    <w:rsid w:val="005568CE"/>
    <w:rsid w:val="0055784F"/>
    <w:rsid w:val="0056063B"/>
    <w:rsid w:val="00561129"/>
    <w:rsid w:val="005620E4"/>
    <w:rsid w:val="0056263B"/>
    <w:rsid w:val="00563D53"/>
    <w:rsid w:val="00565EEC"/>
    <w:rsid w:val="00567884"/>
    <w:rsid w:val="005700EF"/>
    <w:rsid w:val="00571B33"/>
    <w:rsid w:val="00571D63"/>
    <w:rsid w:val="00572BEC"/>
    <w:rsid w:val="0057321B"/>
    <w:rsid w:val="00580B08"/>
    <w:rsid w:val="005842BD"/>
    <w:rsid w:val="00585D67"/>
    <w:rsid w:val="00586F82"/>
    <w:rsid w:val="005914BA"/>
    <w:rsid w:val="00592416"/>
    <w:rsid w:val="0059241C"/>
    <w:rsid w:val="00592E1C"/>
    <w:rsid w:val="0059322A"/>
    <w:rsid w:val="005935D2"/>
    <w:rsid w:val="005945FC"/>
    <w:rsid w:val="00594AC6"/>
    <w:rsid w:val="00594F52"/>
    <w:rsid w:val="005955CB"/>
    <w:rsid w:val="005A00FC"/>
    <w:rsid w:val="005A46BA"/>
    <w:rsid w:val="005A5D8C"/>
    <w:rsid w:val="005A665D"/>
    <w:rsid w:val="005A7786"/>
    <w:rsid w:val="005B0797"/>
    <w:rsid w:val="005B1C4B"/>
    <w:rsid w:val="005B1CD5"/>
    <w:rsid w:val="005B2D58"/>
    <w:rsid w:val="005B542B"/>
    <w:rsid w:val="005B68A9"/>
    <w:rsid w:val="005B68CA"/>
    <w:rsid w:val="005B73CA"/>
    <w:rsid w:val="005C14A5"/>
    <w:rsid w:val="005C2201"/>
    <w:rsid w:val="005C295C"/>
    <w:rsid w:val="005C29D0"/>
    <w:rsid w:val="005C2DB7"/>
    <w:rsid w:val="005C42CB"/>
    <w:rsid w:val="005C5728"/>
    <w:rsid w:val="005C5C8C"/>
    <w:rsid w:val="005C6E63"/>
    <w:rsid w:val="005C75CA"/>
    <w:rsid w:val="005C79B3"/>
    <w:rsid w:val="005D10AF"/>
    <w:rsid w:val="005D11A2"/>
    <w:rsid w:val="005D1308"/>
    <w:rsid w:val="005D16A7"/>
    <w:rsid w:val="005D1B80"/>
    <w:rsid w:val="005D2285"/>
    <w:rsid w:val="005D25D5"/>
    <w:rsid w:val="005D2E2C"/>
    <w:rsid w:val="005D3451"/>
    <w:rsid w:val="005D3899"/>
    <w:rsid w:val="005D6B00"/>
    <w:rsid w:val="005D747D"/>
    <w:rsid w:val="005E0103"/>
    <w:rsid w:val="005E18FD"/>
    <w:rsid w:val="005E2360"/>
    <w:rsid w:val="005E403D"/>
    <w:rsid w:val="005E40DE"/>
    <w:rsid w:val="005E5F29"/>
    <w:rsid w:val="005E679E"/>
    <w:rsid w:val="005E790B"/>
    <w:rsid w:val="005F0195"/>
    <w:rsid w:val="005F0ECD"/>
    <w:rsid w:val="005F45C1"/>
    <w:rsid w:val="005F4E08"/>
    <w:rsid w:val="005F734C"/>
    <w:rsid w:val="0060121E"/>
    <w:rsid w:val="00612435"/>
    <w:rsid w:val="00614BD3"/>
    <w:rsid w:val="00615EF0"/>
    <w:rsid w:val="00616756"/>
    <w:rsid w:val="00617513"/>
    <w:rsid w:val="00620A2E"/>
    <w:rsid w:val="00622EB1"/>
    <w:rsid w:val="006234D4"/>
    <w:rsid w:val="006303F7"/>
    <w:rsid w:val="00630981"/>
    <w:rsid w:val="006320DC"/>
    <w:rsid w:val="00633866"/>
    <w:rsid w:val="006340F9"/>
    <w:rsid w:val="00635061"/>
    <w:rsid w:val="006355A1"/>
    <w:rsid w:val="00640437"/>
    <w:rsid w:val="00641DE4"/>
    <w:rsid w:val="00642C6D"/>
    <w:rsid w:val="006434A6"/>
    <w:rsid w:val="00647995"/>
    <w:rsid w:val="00650981"/>
    <w:rsid w:val="00650C6B"/>
    <w:rsid w:val="00653652"/>
    <w:rsid w:val="00653B0E"/>
    <w:rsid w:val="00655D91"/>
    <w:rsid w:val="00655ECD"/>
    <w:rsid w:val="006570DE"/>
    <w:rsid w:val="0065764E"/>
    <w:rsid w:val="0066102B"/>
    <w:rsid w:val="00663ADC"/>
    <w:rsid w:val="006649B7"/>
    <w:rsid w:val="00665A72"/>
    <w:rsid w:val="006672D6"/>
    <w:rsid w:val="006707D0"/>
    <w:rsid w:val="00671EE0"/>
    <w:rsid w:val="00672760"/>
    <w:rsid w:val="006777A1"/>
    <w:rsid w:val="00680A59"/>
    <w:rsid w:val="00680BF6"/>
    <w:rsid w:val="00683EFD"/>
    <w:rsid w:val="006860A8"/>
    <w:rsid w:val="006867CF"/>
    <w:rsid w:val="0068722D"/>
    <w:rsid w:val="00690695"/>
    <w:rsid w:val="00691C22"/>
    <w:rsid w:val="006923CB"/>
    <w:rsid w:val="006928C6"/>
    <w:rsid w:val="006933F5"/>
    <w:rsid w:val="0069371B"/>
    <w:rsid w:val="00693FD4"/>
    <w:rsid w:val="006945FD"/>
    <w:rsid w:val="006A0341"/>
    <w:rsid w:val="006A137B"/>
    <w:rsid w:val="006A2A0D"/>
    <w:rsid w:val="006A2FAF"/>
    <w:rsid w:val="006A40FF"/>
    <w:rsid w:val="006A495A"/>
    <w:rsid w:val="006A5607"/>
    <w:rsid w:val="006A5D29"/>
    <w:rsid w:val="006A653D"/>
    <w:rsid w:val="006A76A9"/>
    <w:rsid w:val="006B2936"/>
    <w:rsid w:val="006B2AA6"/>
    <w:rsid w:val="006B3D0A"/>
    <w:rsid w:val="006B41AC"/>
    <w:rsid w:val="006B6A69"/>
    <w:rsid w:val="006B6B36"/>
    <w:rsid w:val="006B73AB"/>
    <w:rsid w:val="006B7EF3"/>
    <w:rsid w:val="006C2465"/>
    <w:rsid w:val="006C6E99"/>
    <w:rsid w:val="006D019D"/>
    <w:rsid w:val="006D0C42"/>
    <w:rsid w:val="006D1DE9"/>
    <w:rsid w:val="006D293C"/>
    <w:rsid w:val="006D29D5"/>
    <w:rsid w:val="006E1BBA"/>
    <w:rsid w:val="006E1EC2"/>
    <w:rsid w:val="006E279B"/>
    <w:rsid w:val="006E4C5B"/>
    <w:rsid w:val="006F2362"/>
    <w:rsid w:val="006F3AEE"/>
    <w:rsid w:val="006F4045"/>
    <w:rsid w:val="006F52DC"/>
    <w:rsid w:val="006F5549"/>
    <w:rsid w:val="006F5F1A"/>
    <w:rsid w:val="006F74CD"/>
    <w:rsid w:val="006F7BCC"/>
    <w:rsid w:val="006F7D2F"/>
    <w:rsid w:val="007020B3"/>
    <w:rsid w:val="00702712"/>
    <w:rsid w:val="0070383C"/>
    <w:rsid w:val="0070435F"/>
    <w:rsid w:val="0070562E"/>
    <w:rsid w:val="00710115"/>
    <w:rsid w:val="007106D1"/>
    <w:rsid w:val="00713DAB"/>
    <w:rsid w:val="00714F74"/>
    <w:rsid w:val="00716FF0"/>
    <w:rsid w:val="00717BD8"/>
    <w:rsid w:val="007223C2"/>
    <w:rsid w:val="0072296B"/>
    <w:rsid w:val="0072373E"/>
    <w:rsid w:val="00723A5A"/>
    <w:rsid w:val="0072515E"/>
    <w:rsid w:val="007252B9"/>
    <w:rsid w:val="007301FB"/>
    <w:rsid w:val="007338F8"/>
    <w:rsid w:val="00735177"/>
    <w:rsid w:val="00735796"/>
    <w:rsid w:val="007368BF"/>
    <w:rsid w:val="007375A3"/>
    <w:rsid w:val="007407F7"/>
    <w:rsid w:val="0074127E"/>
    <w:rsid w:val="0074159A"/>
    <w:rsid w:val="007416D1"/>
    <w:rsid w:val="0074173F"/>
    <w:rsid w:val="007417C5"/>
    <w:rsid w:val="007425E0"/>
    <w:rsid w:val="00742ADD"/>
    <w:rsid w:val="007447D5"/>
    <w:rsid w:val="00745EB6"/>
    <w:rsid w:val="007460D3"/>
    <w:rsid w:val="0075186B"/>
    <w:rsid w:val="00752E00"/>
    <w:rsid w:val="00757E3F"/>
    <w:rsid w:val="007637A9"/>
    <w:rsid w:val="0076560D"/>
    <w:rsid w:val="00765CAD"/>
    <w:rsid w:val="00766BAC"/>
    <w:rsid w:val="00767306"/>
    <w:rsid w:val="00767EEE"/>
    <w:rsid w:val="00770D38"/>
    <w:rsid w:val="00772530"/>
    <w:rsid w:val="00772574"/>
    <w:rsid w:val="00772991"/>
    <w:rsid w:val="00772BE1"/>
    <w:rsid w:val="00774801"/>
    <w:rsid w:val="0077558F"/>
    <w:rsid w:val="0077700C"/>
    <w:rsid w:val="00777188"/>
    <w:rsid w:val="007771A8"/>
    <w:rsid w:val="007776D4"/>
    <w:rsid w:val="0078032B"/>
    <w:rsid w:val="00781C9D"/>
    <w:rsid w:val="00782086"/>
    <w:rsid w:val="00783AF6"/>
    <w:rsid w:val="00787413"/>
    <w:rsid w:val="00790147"/>
    <w:rsid w:val="007906C6"/>
    <w:rsid w:val="00792F35"/>
    <w:rsid w:val="007954E5"/>
    <w:rsid w:val="007A05D8"/>
    <w:rsid w:val="007A13D9"/>
    <w:rsid w:val="007A1AE3"/>
    <w:rsid w:val="007B0BAD"/>
    <w:rsid w:val="007B1A50"/>
    <w:rsid w:val="007B34AF"/>
    <w:rsid w:val="007B3BB2"/>
    <w:rsid w:val="007B5530"/>
    <w:rsid w:val="007B5B50"/>
    <w:rsid w:val="007C11CF"/>
    <w:rsid w:val="007C1B48"/>
    <w:rsid w:val="007C1EE6"/>
    <w:rsid w:val="007C2BCE"/>
    <w:rsid w:val="007C2C54"/>
    <w:rsid w:val="007C465D"/>
    <w:rsid w:val="007C473C"/>
    <w:rsid w:val="007C53DB"/>
    <w:rsid w:val="007C6953"/>
    <w:rsid w:val="007C6C05"/>
    <w:rsid w:val="007D1ACE"/>
    <w:rsid w:val="007D257B"/>
    <w:rsid w:val="007D262B"/>
    <w:rsid w:val="007D3784"/>
    <w:rsid w:val="007D3AC9"/>
    <w:rsid w:val="007D5C80"/>
    <w:rsid w:val="007D62BE"/>
    <w:rsid w:val="007D7514"/>
    <w:rsid w:val="007D7DC0"/>
    <w:rsid w:val="007E312B"/>
    <w:rsid w:val="007E39BA"/>
    <w:rsid w:val="007E45BA"/>
    <w:rsid w:val="007E4AB5"/>
    <w:rsid w:val="007E4C9D"/>
    <w:rsid w:val="007E528C"/>
    <w:rsid w:val="007E7282"/>
    <w:rsid w:val="007E7E8D"/>
    <w:rsid w:val="007F0A43"/>
    <w:rsid w:val="007F196F"/>
    <w:rsid w:val="007F203A"/>
    <w:rsid w:val="007F22BE"/>
    <w:rsid w:val="007F35CB"/>
    <w:rsid w:val="007F3E29"/>
    <w:rsid w:val="007F4092"/>
    <w:rsid w:val="007F5B5B"/>
    <w:rsid w:val="007F6C27"/>
    <w:rsid w:val="007F78DC"/>
    <w:rsid w:val="00803BE1"/>
    <w:rsid w:val="008046A8"/>
    <w:rsid w:val="008077A6"/>
    <w:rsid w:val="00807A24"/>
    <w:rsid w:val="008121C8"/>
    <w:rsid w:val="00814F32"/>
    <w:rsid w:val="0081582B"/>
    <w:rsid w:val="00816005"/>
    <w:rsid w:val="00817C2F"/>
    <w:rsid w:val="00820A72"/>
    <w:rsid w:val="008216C3"/>
    <w:rsid w:val="00822298"/>
    <w:rsid w:val="00822622"/>
    <w:rsid w:val="008242D2"/>
    <w:rsid w:val="00824F8F"/>
    <w:rsid w:val="008401D8"/>
    <w:rsid w:val="00840700"/>
    <w:rsid w:val="0084535B"/>
    <w:rsid w:val="00847BAA"/>
    <w:rsid w:val="00851DFD"/>
    <w:rsid w:val="00851EAA"/>
    <w:rsid w:val="00854C82"/>
    <w:rsid w:val="00855DED"/>
    <w:rsid w:val="00863921"/>
    <w:rsid w:val="00863EFC"/>
    <w:rsid w:val="008657F6"/>
    <w:rsid w:val="00865A41"/>
    <w:rsid w:val="00865F1A"/>
    <w:rsid w:val="00867587"/>
    <w:rsid w:val="008714F3"/>
    <w:rsid w:val="00872C43"/>
    <w:rsid w:val="008756EF"/>
    <w:rsid w:val="00876150"/>
    <w:rsid w:val="008761AD"/>
    <w:rsid w:val="00881694"/>
    <w:rsid w:val="00881AF2"/>
    <w:rsid w:val="00882A74"/>
    <w:rsid w:val="00883912"/>
    <w:rsid w:val="008841EC"/>
    <w:rsid w:val="00885E99"/>
    <w:rsid w:val="008861C2"/>
    <w:rsid w:val="00886CFB"/>
    <w:rsid w:val="00887522"/>
    <w:rsid w:val="008906C8"/>
    <w:rsid w:val="0089231C"/>
    <w:rsid w:val="0089373C"/>
    <w:rsid w:val="00893BAB"/>
    <w:rsid w:val="008A09B4"/>
    <w:rsid w:val="008A16BE"/>
    <w:rsid w:val="008A1A4B"/>
    <w:rsid w:val="008A425B"/>
    <w:rsid w:val="008A5325"/>
    <w:rsid w:val="008A61D0"/>
    <w:rsid w:val="008A6851"/>
    <w:rsid w:val="008A70AE"/>
    <w:rsid w:val="008B0629"/>
    <w:rsid w:val="008B1161"/>
    <w:rsid w:val="008B14EE"/>
    <w:rsid w:val="008B23BC"/>
    <w:rsid w:val="008B2B56"/>
    <w:rsid w:val="008B4669"/>
    <w:rsid w:val="008B46D7"/>
    <w:rsid w:val="008B67C1"/>
    <w:rsid w:val="008C0493"/>
    <w:rsid w:val="008C0865"/>
    <w:rsid w:val="008C0BE4"/>
    <w:rsid w:val="008C3398"/>
    <w:rsid w:val="008C6455"/>
    <w:rsid w:val="008C652B"/>
    <w:rsid w:val="008C664F"/>
    <w:rsid w:val="008C6CF2"/>
    <w:rsid w:val="008D0243"/>
    <w:rsid w:val="008D27F8"/>
    <w:rsid w:val="008D2FCF"/>
    <w:rsid w:val="008D4D85"/>
    <w:rsid w:val="008D6E54"/>
    <w:rsid w:val="008D7A88"/>
    <w:rsid w:val="008E1076"/>
    <w:rsid w:val="008E438D"/>
    <w:rsid w:val="008E668A"/>
    <w:rsid w:val="008E6771"/>
    <w:rsid w:val="008E7F52"/>
    <w:rsid w:val="008F0252"/>
    <w:rsid w:val="008F0B61"/>
    <w:rsid w:val="008F19E9"/>
    <w:rsid w:val="008F21B3"/>
    <w:rsid w:val="008F3E88"/>
    <w:rsid w:val="008F55F3"/>
    <w:rsid w:val="008F704F"/>
    <w:rsid w:val="008F7E04"/>
    <w:rsid w:val="009032E4"/>
    <w:rsid w:val="00904758"/>
    <w:rsid w:val="009065CE"/>
    <w:rsid w:val="00906E93"/>
    <w:rsid w:val="00907245"/>
    <w:rsid w:val="00907645"/>
    <w:rsid w:val="00910B67"/>
    <w:rsid w:val="00911265"/>
    <w:rsid w:val="0091342D"/>
    <w:rsid w:val="00917BDB"/>
    <w:rsid w:val="009220BD"/>
    <w:rsid w:val="00922706"/>
    <w:rsid w:val="00923DD1"/>
    <w:rsid w:val="00924C71"/>
    <w:rsid w:val="009259D0"/>
    <w:rsid w:val="00926BEA"/>
    <w:rsid w:val="009274B0"/>
    <w:rsid w:val="0093021A"/>
    <w:rsid w:val="00930714"/>
    <w:rsid w:val="00932356"/>
    <w:rsid w:val="00932835"/>
    <w:rsid w:val="009338B8"/>
    <w:rsid w:val="0093726D"/>
    <w:rsid w:val="00941ED1"/>
    <w:rsid w:val="00942B42"/>
    <w:rsid w:val="009453D2"/>
    <w:rsid w:val="00945D3D"/>
    <w:rsid w:val="00946F3D"/>
    <w:rsid w:val="00947903"/>
    <w:rsid w:val="00947BF6"/>
    <w:rsid w:val="00947F81"/>
    <w:rsid w:val="00950D73"/>
    <w:rsid w:val="00952DCF"/>
    <w:rsid w:val="00953FCC"/>
    <w:rsid w:val="00954E70"/>
    <w:rsid w:val="00956C95"/>
    <w:rsid w:val="00957329"/>
    <w:rsid w:val="00957E7E"/>
    <w:rsid w:val="009631CA"/>
    <w:rsid w:val="00963E2F"/>
    <w:rsid w:val="00964B0C"/>
    <w:rsid w:val="00965016"/>
    <w:rsid w:val="00966888"/>
    <w:rsid w:val="0097013C"/>
    <w:rsid w:val="009704FE"/>
    <w:rsid w:val="00970DB0"/>
    <w:rsid w:val="00973B8D"/>
    <w:rsid w:val="00974C7D"/>
    <w:rsid w:val="009769AE"/>
    <w:rsid w:val="00977B85"/>
    <w:rsid w:val="00977D93"/>
    <w:rsid w:val="00980A0A"/>
    <w:rsid w:val="00984687"/>
    <w:rsid w:val="0098507D"/>
    <w:rsid w:val="00985653"/>
    <w:rsid w:val="00987F0B"/>
    <w:rsid w:val="0099076B"/>
    <w:rsid w:val="00990897"/>
    <w:rsid w:val="00990938"/>
    <w:rsid w:val="0099247D"/>
    <w:rsid w:val="00993E26"/>
    <w:rsid w:val="00994B36"/>
    <w:rsid w:val="009965D9"/>
    <w:rsid w:val="009A102C"/>
    <w:rsid w:val="009A1A49"/>
    <w:rsid w:val="009A2FE6"/>
    <w:rsid w:val="009A3340"/>
    <w:rsid w:val="009A349F"/>
    <w:rsid w:val="009A5521"/>
    <w:rsid w:val="009A5FF0"/>
    <w:rsid w:val="009B1AE0"/>
    <w:rsid w:val="009B1C45"/>
    <w:rsid w:val="009B2B6A"/>
    <w:rsid w:val="009B322D"/>
    <w:rsid w:val="009B3DCC"/>
    <w:rsid w:val="009B53EE"/>
    <w:rsid w:val="009B63A7"/>
    <w:rsid w:val="009C00A6"/>
    <w:rsid w:val="009C0292"/>
    <w:rsid w:val="009C1723"/>
    <w:rsid w:val="009C225D"/>
    <w:rsid w:val="009C22C3"/>
    <w:rsid w:val="009C2BDA"/>
    <w:rsid w:val="009C2CC3"/>
    <w:rsid w:val="009C3838"/>
    <w:rsid w:val="009C3DDD"/>
    <w:rsid w:val="009C4710"/>
    <w:rsid w:val="009C5AD2"/>
    <w:rsid w:val="009C79C0"/>
    <w:rsid w:val="009C7F8F"/>
    <w:rsid w:val="009D1410"/>
    <w:rsid w:val="009D1456"/>
    <w:rsid w:val="009D4C13"/>
    <w:rsid w:val="009D4D40"/>
    <w:rsid w:val="009D5947"/>
    <w:rsid w:val="009E0698"/>
    <w:rsid w:val="009E1792"/>
    <w:rsid w:val="009E2276"/>
    <w:rsid w:val="009E24DB"/>
    <w:rsid w:val="009E401F"/>
    <w:rsid w:val="009E6136"/>
    <w:rsid w:val="009E6272"/>
    <w:rsid w:val="009F1DC9"/>
    <w:rsid w:val="009F2BF8"/>
    <w:rsid w:val="009F33F0"/>
    <w:rsid w:val="009F4CB8"/>
    <w:rsid w:val="009F58E8"/>
    <w:rsid w:val="009F66CB"/>
    <w:rsid w:val="009F70CA"/>
    <w:rsid w:val="009F79BA"/>
    <w:rsid w:val="00A0132C"/>
    <w:rsid w:val="00A03A35"/>
    <w:rsid w:val="00A03D5A"/>
    <w:rsid w:val="00A04438"/>
    <w:rsid w:val="00A04511"/>
    <w:rsid w:val="00A0581A"/>
    <w:rsid w:val="00A062C6"/>
    <w:rsid w:val="00A070E3"/>
    <w:rsid w:val="00A07BD3"/>
    <w:rsid w:val="00A11898"/>
    <w:rsid w:val="00A12D9F"/>
    <w:rsid w:val="00A133FC"/>
    <w:rsid w:val="00A140C6"/>
    <w:rsid w:val="00A1456E"/>
    <w:rsid w:val="00A14CCB"/>
    <w:rsid w:val="00A15949"/>
    <w:rsid w:val="00A168BE"/>
    <w:rsid w:val="00A171E4"/>
    <w:rsid w:val="00A20542"/>
    <w:rsid w:val="00A20BB9"/>
    <w:rsid w:val="00A24BB6"/>
    <w:rsid w:val="00A2529F"/>
    <w:rsid w:val="00A310D1"/>
    <w:rsid w:val="00A31506"/>
    <w:rsid w:val="00A31DF3"/>
    <w:rsid w:val="00A330ED"/>
    <w:rsid w:val="00A332A3"/>
    <w:rsid w:val="00A33E9F"/>
    <w:rsid w:val="00A3446C"/>
    <w:rsid w:val="00A36BA7"/>
    <w:rsid w:val="00A379D4"/>
    <w:rsid w:val="00A436EA"/>
    <w:rsid w:val="00A43784"/>
    <w:rsid w:val="00A44499"/>
    <w:rsid w:val="00A444B1"/>
    <w:rsid w:val="00A45B02"/>
    <w:rsid w:val="00A46718"/>
    <w:rsid w:val="00A4708B"/>
    <w:rsid w:val="00A50390"/>
    <w:rsid w:val="00A5118F"/>
    <w:rsid w:val="00A516EB"/>
    <w:rsid w:val="00A51804"/>
    <w:rsid w:val="00A52013"/>
    <w:rsid w:val="00A52460"/>
    <w:rsid w:val="00A53673"/>
    <w:rsid w:val="00A53B51"/>
    <w:rsid w:val="00A53D93"/>
    <w:rsid w:val="00A53F0D"/>
    <w:rsid w:val="00A5745B"/>
    <w:rsid w:val="00A57C7D"/>
    <w:rsid w:val="00A60A63"/>
    <w:rsid w:val="00A60C1D"/>
    <w:rsid w:val="00A617B5"/>
    <w:rsid w:val="00A619F4"/>
    <w:rsid w:val="00A63B95"/>
    <w:rsid w:val="00A66086"/>
    <w:rsid w:val="00A67A0C"/>
    <w:rsid w:val="00A67ADC"/>
    <w:rsid w:val="00A732B7"/>
    <w:rsid w:val="00A74EFF"/>
    <w:rsid w:val="00A7699F"/>
    <w:rsid w:val="00A8037E"/>
    <w:rsid w:val="00A80B44"/>
    <w:rsid w:val="00A81689"/>
    <w:rsid w:val="00A816BF"/>
    <w:rsid w:val="00A8176E"/>
    <w:rsid w:val="00A81919"/>
    <w:rsid w:val="00A820B8"/>
    <w:rsid w:val="00A84322"/>
    <w:rsid w:val="00A84CDA"/>
    <w:rsid w:val="00A850E6"/>
    <w:rsid w:val="00A857D1"/>
    <w:rsid w:val="00A86984"/>
    <w:rsid w:val="00A87A3E"/>
    <w:rsid w:val="00A91AB5"/>
    <w:rsid w:val="00A9337F"/>
    <w:rsid w:val="00A9394C"/>
    <w:rsid w:val="00A94A2F"/>
    <w:rsid w:val="00A95377"/>
    <w:rsid w:val="00A97394"/>
    <w:rsid w:val="00A97535"/>
    <w:rsid w:val="00A9773C"/>
    <w:rsid w:val="00AA0F0A"/>
    <w:rsid w:val="00AA118E"/>
    <w:rsid w:val="00AA4E78"/>
    <w:rsid w:val="00AA63B7"/>
    <w:rsid w:val="00AA6645"/>
    <w:rsid w:val="00AA6A1D"/>
    <w:rsid w:val="00AB070B"/>
    <w:rsid w:val="00AB0CA3"/>
    <w:rsid w:val="00AB1730"/>
    <w:rsid w:val="00AB1797"/>
    <w:rsid w:val="00AB337D"/>
    <w:rsid w:val="00AB338B"/>
    <w:rsid w:val="00AB4370"/>
    <w:rsid w:val="00AB4C39"/>
    <w:rsid w:val="00AB5082"/>
    <w:rsid w:val="00AB625B"/>
    <w:rsid w:val="00AB7166"/>
    <w:rsid w:val="00AB7652"/>
    <w:rsid w:val="00AB7685"/>
    <w:rsid w:val="00AC035D"/>
    <w:rsid w:val="00AC1FE1"/>
    <w:rsid w:val="00AC2DD1"/>
    <w:rsid w:val="00AC3594"/>
    <w:rsid w:val="00AC388C"/>
    <w:rsid w:val="00AC3A64"/>
    <w:rsid w:val="00AC67D8"/>
    <w:rsid w:val="00AC68C2"/>
    <w:rsid w:val="00AC7E17"/>
    <w:rsid w:val="00AD0170"/>
    <w:rsid w:val="00AD08D5"/>
    <w:rsid w:val="00AD19A4"/>
    <w:rsid w:val="00AD308C"/>
    <w:rsid w:val="00AD3583"/>
    <w:rsid w:val="00AD46E6"/>
    <w:rsid w:val="00AD5073"/>
    <w:rsid w:val="00AD6164"/>
    <w:rsid w:val="00AD68D2"/>
    <w:rsid w:val="00AD6F81"/>
    <w:rsid w:val="00AD7B6D"/>
    <w:rsid w:val="00AD7C7D"/>
    <w:rsid w:val="00AE3A47"/>
    <w:rsid w:val="00AE5AE9"/>
    <w:rsid w:val="00AE5B0D"/>
    <w:rsid w:val="00AE75CA"/>
    <w:rsid w:val="00AF1302"/>
    <w:rsid w:val="00AF1860"/>
    <w:rsid w:val="00AF45AC"/>
    <w:rsid w:val="00AF4606"/>
    <w:rsid w:val="00AF583A"/>
    <w:rsid w:val="00AF5B6A"/>
    <w:rsid w:val="00AF64D3"/>
    <w:rsid w:val="00AF7909"/>
    <w:rsid w:val="00B000A5"/>
    <w:rsid w:val="00B009CC"/>
    <w:rsid w:val="00B03035"/>
    <w:rsid w:val="00B054D5"/>
    <w:rsid w:val="00B05964"/>
    <w:rsid w:val="00B073A3"/>
    <w:rsid w:val="00B10534"/>
    <w:rsid w:val="00B10B95"/>
    <w:rsid w:val="00B113F4"/>
    <w:rsid w:val="00B1359B"/>
    <w:rsid w:val="00B13CC0"/>
    <w:rsid w:val="00B164E3"/>
    <w:rsid w:val="00B16F2D"/>
    <w:rsid w:val="00B210CE"/>
    <w:rsid w:val="00B21216"/>
    <w:rsid w:val="00B2247A"/>
    <w:rsid w:val="00B242A1"/>
    <w:rsid w:val="00B2502B"/>
    <w:rsid w:val="00B2569E"/>
    <w:rsid w:val="00B27460"/>
    <w:rsid w:val="00B27E58"/>
    <w:rsid w:val="00B31DD2"/>
    <w:rsid w:val="00B345B7"/>
    <w:rsid w:val="00B34CF7"/>
    <w:rsid w:val="00B35903"/>
    <w:rsid w:val="00B36FB7"/>
    <w:rsid w:val="00B40841"/>
    <w:rsid w:val="00B41448"/>
    <w:rsid w:val="00B41E8A"/>
    <w:rsid w:val="00B43417"/>
    <w:rsid w:val="00B44462"/>
    <w:rsid w:val="00B44EF6"/>
    <w:rsid w:val="00B4584B"/>
    <w:rsid w:val="00B477F9"/>
    <w:rsid w:val="00B5064D"/>
    <w:rsid w:val="00B53072"/>
    <w:rsid w:val="00B5419A"/>
    <w:rsid w:val="00B5449A"/>
    <w:rsid w:val="00B5686C"/>
    <w:rsid w:val="00B6081B"/>
    <w:rsid w:val="00B60C66"/>
    <w:rsid w:val="00B60E72"/>
    <w:rsid w:val="00B60EAB"/>
    <w:rsid w:val="00B61E11"/>
    <w:rsid w:val="00B63655"/>
    <w:rsid w:val="00B63AB3"/>
    <w:rsid w:val="00B64D70"/>
    <w:rsid w:val="00B656A1"/>
    <w:rsid w:val="00B66F90"/>
    <w:rsid w:val="00B674A1"/>
    <w:rsid w:val="00B703C9"/>
    <w:rsid w:val="00B731D6"/>
    <w:rsid w:val="00B7696D"/>
    <w:rsid w:val="00B775FF"/>
    <w:rsid w:val="00B8005D"/>
    <w:rsid w:val="00B81CE3"/>
    <w:rsid w:val="00B821DE"/>
    <w:rsid w:val="00B8244F"/>
    <w:rsid w:val="00B82726"/>
    <w:rsid w:val="00B82C21"/>
    <w:rsid w:val="00B833A9"/>
    <w:rsid w:val="00B834A4"/>
    <w:rsid w:val="00B90A50"/>
    <w:rsid w:val="00B90FDB"/>
    <w:rsid w:val="00B9208C"/>
    <w:rsid w:val="00B92EB6"/>
    <w:rsid w:val="00B950AD"/>
    <w:rsid w:val="00B95DA2"/>
    <w:rsid w:val="00B95FD7"/>
    <w:rsid w:val="00B96443"/>
    <w:rsid w:val="00B968C7"/>
    <w:rsid w:val="00B97F96"/>
    <w:rsid w:val="00BA0A69"/>
    <w:rsid w:val="00BA0E8F"/>
    <w:rsid w:val="00BA13AF"/>
    <w:rsid w:val="00BA1CAF"/>
    <w:rsid w:val="00BA1E66"/>
    <w:rsid w:val="00BA26AD"/>
    <w:rsid w:val="00BA45C8"/>
    <w:rsid w:val="00BA56B2"/>
    <w:rsid w:val="00BA6A0C"/>
    <w:rsid w:val="00BA7CDF"/>
    <w:rsid w:val="00BB1DBC"/>
    <w:rsid w:val="00BB26E1"/>
    <w:rsid w:val="00BB2926"/>
    <w:rsid w:val="00BB2E6F"/>
    <w:rsid w:val="00BB3AD6"/>
    <w:rsid w:val="00BB41ED"/>
    <w:rsid w:val="00BB5D8D"/>
    <w:rsid w:val="00BB72C0"/>
    <w:rsid w:val="00BC1577"/>
    <w:rsid w:val="00BC55F9"/>
    <w:rsid w:val="00BC61FA"/>
    <w:rsid w:val="00BC640A"/>
    <w:rsid w:val="00BC6626"/>
    <w:rsid w:val="00BC66CE"/>
    <w:rsid w:val="00BC7477"/>
    <w:rsid w:val="00BD25F7"/>
    <w:rsid w:val="00BD29BB"/>
    <w:rsid w:val="00BD3C90"/>
    <w:rsid w:val="00BD3D93"/>
    <w:rsid w:val="00BD4231"/>
    <w:rsid w:val="00BD4F78"/>
    <w:rsid w:val="00BD5057"/>
    <w:rsid w:val="00BD6530"/>
    <w:rsid w:val="00BD70E2"/>
    <w:rsid w:val="00BD7316"/>
    <w:rsid w:val="00BD7C3E"/>
    <w:rsid w:val="00BD7E43"/>
    <w:rsid w:val="00BE0693"/>
    <w:rsid w:val="00BE0810"/>
    <w:rsid w:val="00BE0E5E"/>
    <w:rsid w:val="00BE1592"/>
    <w:rsid w:val="00BE15E8"/>
    <w:rsid w:val="00BE25D0"/>
    <w:rsid w:val="00BE75EC"/>
    <w:rsid w:val="00BF0B09"/>
    <w:rsid w:val="00BF166E"/>
    <w:rsid w:val="00BF1736"/>
    <w:rsid w:val="00BF2196"/>
    <w:rsid w:val="00BF3DC8"/>
    <w:rsid w:val="00BF7622"/>
    <w:rsid w:val="00BF7F7A"/>
    <w:rsid w:val="00C01406"/>
    <w:rsid w:val="00C01695"/>
    <w:rsid w:val="00C019C1"/>
    <w:rsid w:val="00C02B24"/>
    <w:rsid w:val="00C02D8C"/>
    <w:rsid w:val="00C04B4D"/>
    <w:rsid w:val="00C04F56"/>
    <w:rsid w:val="00C06848"/>
    <w:rsid w:val="00C06D48"/>
    <w:rsid w:val="00C07AC3"/>
    <w:rsid w:val="00C10904"/>
    <w:rsid w:val="00C11EF0"/>
    <w:rsid w:val="00C14198"/>
    <w:rsid w:val="00C15773"/>
    <w:rsid w:val="00C177A5"/>
    <w:rsid w:val="00C17EE2"/>
    <w:rsid w:val="00C2063A"/>
    <w:rsid w:val="00C2126D"/>
    <w:rsid w:val="00C225DA"/>
    <w:rsid w:val="00C23924"/>
    <w:rsid w:val="00C24CE3"/>
    <w:rsid w:val="00C25A7E"/>
    <w:rsid w:val="00C31D1A"/>
    <w:rsid w:val="00C320CF"/>
    <w:rsid w:val="00C32576"/>
    <w:rsid w:val="00C3282F"/>
    <w:rsid w:val="00C345D5"/>
    <w:rsid w:val="00C347BC"/>
    <w:rsid w:val="00C366A8"/>
    <w:rsid w:val="00C36774"/>
    <w:rsid w:val="00C371DA"/>
    <w:rsid w:val="00C37E07"/>
    <w:rsid w:val="00C42234"/>
    <w:rsid w:val="00C43338"/>
    <w:rsid w:val="00C443D8"/>
    <w:rsid w:val="00C44EE9"/>
    <w:rsid w:val="00C45579"/>
    <w:rsid w:val="00C46021"/>
    <w:rsid w:val="00C46254"/>
    <w:rsid w:val="00C47EAA"/>
    <w:rsid w:val="00C50F30"/>
    <w:rsid w:val="00C51131"/>
    <w:rsid w:val="00C51A57"/>
    <w:rsid w:val="00C51D49"/>
    <w:rsid w:val="00C52715"/>
    <w:rsid w:val="00C53C96"/>
    <w:rsid w:val="00C54A3D"/>
    <w:rsid w:val="00C553F8"/>
    <w:rsid w:val="00C56F67"/>
    <w:rsid w:val="00C5712C"/>
    <w:rsid w:val="00C57A6A"/>
    <w:rsid w:val="00C61DF8"/>
    <w:rsid w:val="00C642F6"/>
    <w:rsid w:val="00C648A6"/>
    <w:rsid w:val="00C65148"/>
    <w:rsid w:val="00C655E0"/>
    <w:rsid w:val="00C65842"/>
    <w:rsid w:val="00C70ABC"/>
    <w:rsid w:val="00C71D35"/>
    <w:rsid w:val="00C71D56"/>
    <w:rsid w:val="00C71DA4"/>
    <w:rsid w:val="00C71F82"/>
    <w:rsid w:val="00C74017"/>
    <w:rsid w:val="00C74E17"/>
    <w:rsid w:val="00C764A3"/>
    <w:rsid w:val="00C770EB"/>
    <w:rsid w:val="00C80AB2"/>
    <w:rsid w:val="00C81495"/>
    <w:rsid w:val="00C823FD"/>
    <w:rsid w:val="00C85FA9"/>
    <w:rsid w:val="00C86245"/>
    <w:rsid w:val="00C91948"/>
    <w:rsid w:val="00C92380"/>
    <w:rsid w:val="00C94CD6"/>
    <w:rsid w:val="00C95BBF"/>
    <w:rsid w:val="00C969CD"/>
    <w:rsid w:val="00C97104"/>
    <w:rsid w:val="00CA0BB1"/>
    <w:rsid w:val="00CA1CD4"/>
    <w:rsid w:val="00CA3978"/>
    <w:rsid w:val="00CA49D0"/>
    <w:rsid w:val="00CA6CBA"/>
    <w:rsid w:val="00CA6F57"/>
    <w:rsid w:val="00CB00E9"/>
    <w:rsid w:val="00CB3898"/>
    <w:rsid w:val="00CB50D1"/>
    <w:rsid w:val="00CB5AC0"/>
    <w:rsid w:val="00CB60A5"/>
    <w:rsid w:val="00CB65CA"/>
    <w:rsid w:val="00CB7369"/>
    <w:rsid w:val="00CC1AC7"/>
    <w:rsid w:val="00CC3230"/>
    <w:rsid w:val="00CC5421"/>
    <w:rsid w:val="00CC7CE5"/>
    <w:rsid w:val="00CC7DA0"/>
    <w:rsid w:val="00CC7E75"/>
    <w:rsid w:val="00CD2266"/>
    <w:rsid w:val="00CD3602"/>
    <w:rsid w:val="00CD4483"/>
    <w:rsid w:val="00CD5B94"/>
    <w:rsid w:val="00CD62D4"/>
    <w:rsid w:val="00CD6D9C"/>
    <w:rsid w:val="00CD7020"/>
    <w:rsid w:val="00CD7567"/>
    <w:rsid w:val="00CE1B2D"/>
    <w:rsid w:val="00CE1CB4"/>
    <w:rsid w:val="00CE39E0"/>
    <w:rsid w:val="00CE4186"/>
    <w:rsid w:val="00CE4A99"/>
    <w:rsid w:val="00CE4CB0"/>
    <w:rsid w:val="00CE6474"/>
    <w:rsid w:val="00CE6D26"/>
    <w:rsid w:val="00CF068C"/>
    <w:rsid w:val="00CF0892"/>
    <w:rsid w:val="00CF1BC8"/>
    <w:rsid w:val="00CF2879"/>
    <w:rsid w:val="00CF4621"/>
    <w:rsid w:val="00CF5ED4"/>
    <w:rsid w:val="00CF6376"/>
    <w:rsid w:val="00CF77E9"/>
    <w:rsid w:val="00D001AA"/>
    <w:rsid w:val="00D014C0"/>
    <w:rsid w:val="00D03CC4"/>
    <w:rsid w:val="00D105C6"/>
    <w:rsid w:val="00D1118E"/>
    <w:rsid w:val="00D117BC"/>
    <w:rsid w:val="00D12322"/>
    <w:rsid w:val="00D159E3"/>
    <w:rsid w:val="00D15A30"/>
    <w:rsid w:val="00D166A4"/>
    <w:rsid w:val="00D17B12"/>
    <w:rsid w:val="00D2050B"/>
    <w:rsid w:val="00D2081D"/>
    <w:rsid w:val="00D2134A"/>
    <w:rsid w:val="00D2157B"/>
    <w:rsid w:val="00D22287"/>
    <w:rsid w:val="00D22B64"/>
    <w:rsid w:val="00D2303B"/>
    <w:rsid w:val="00D241F7"/>
    <w:rsid w:val="00D2458A"/>
    <w:rsid w:val="00D260F5"/>
    <w:rsid w:val="00D26CA2"/>
    <w:rsid w:val="00D313A9"/>
    <w:rsid w:val="00D3158E"/>
    <w:rsid w:val="00D337FB"/>
    <w:rsid w:val="00D3424C"/>
    <w:rsid w:val="00D34512"/>
    <w:rsid w:val="00D37088"/>
    <w:rsid w:val="00D37480"/>
    <w:rsid w:val="00D4064B"/>
    <w:rsid w:val="00D4241E"/>
    <w:rsid w:val="00D4252F"/>
    <w:rsid w:val="00D4601E"/>
    <w:rsid w:val="00D52C2D"/>
    <w:rsid w:val="00D54E16"/>
    <w:rsid w:val="00D55E6D"/>
    <w:rsid w:val="00D561B1"/>
    <w:rsid w:val="00D56AFE"/>
    <w:rsid w:val="00D57695"/>
    <w:rsid w:val="00D57E55"/>
    <w:rsid w:val="00D61502"/>
    <w:rsid w:val="00D61B39"/>
    <w:rsid w:val="00D65F71"/>
    <w:rsid w:val="00D6694D"/>
    <w:rsid w:val="00D719FC"/>
    <w:rsid w:val="00D71ACC"/>
    <w:rsid w:val="00D71EE7"/>
    <w:rsid w:val="00D725A5"/>
    <w:rsid w:val="00D7320A"/>
    <w:rsid w:val="00D734A5"/>
    <w:rsid w:val="00D7558F"/>
    <w:rsid w:val="00D7674A"/>
    <w:rsid w:val="00D76E99"/>
    <w:rsid w:val="00D8026B"/>
    <w:rsid w:val="00D81850"/>
    <w:rsid w:val="00D81B34"/>
    <w:rsid w:val="00D838FB"/>
    <w:rsid w:val="00D84791"/>
    <w:rsid w:val="00D84B9E"/>
    <w:rsid w:val="00D85382"/>
    <w:rsid w:val="00D8586E"/>
    <w:rsid w:val="00D85C9F"/>
    <w:rsid w:val="00D878CF"/>
    <w:rsid w:val="00D932FD"/>
    <w:rsid w:val="00D94E8F"/>
    <w:rsid w:val="00D95660"/>
    <w:rsid w:val="00D956DB"/>
    <w:rsid w:val="00D95982"/>
    <w:rsid w:val="00D95A3F"/>
    <w:rsid w:val="00D95FC3"/>
    <w:rsid w:val="00DA06C4"/>
    <w:rsid w:val="00DA15E1"/>
    <w:rsid w:val="00DA2A5A"/>
    <w:rsid w:val="00DA2AE6"/>
    <w:rsid w:val="00DA2AF9"/>
    <w:rsid w:val="00DA3852"/>
    <w:rsid w:val="00DA3A01"/>
    <w:rsid w:val="00DA5B72"/>
    <w:rsid w:val="00DA6408"/>
    <w:rsid w:val="00DB00E9"/>
    <w:rsid w:val="00DB0D7B"/>
    <w:rsid w:val="00DB10F6"/>
    <w:rsid w:val="00DB4469"/>
    <w:rsid w:val="00DB50AA"/>
    <w:rsid w:val="00DC03A5"/>
    <w:rsid w:val="00DC0EB1"/>
    <w:rsid w:val="00DC1DC1"/>
    <w:rsid w:val="00DC2543"/>
    <w:rsid w:val="00DC3A05"/>
    <w:rsid w:val="00DC59C4"/>
    <w:rsid w:val="00DC5F63"/>
    <w:rsid w:val="00DC6D8D"/>
    <w:rsid w:val="00DC787B"/>
    <w:rsid w:val="00DD0505"/>
    <w:rsid w:val="00DD0F80"/>
    <w:rsid w:val="00DD2059"/>
    <w:rsid w:val="00DD2C32"/>
    <w:rsid w:val="00DD4FC0"/>
    <w:rsid w:val="00DD64B7"/>
    <w:rsid w:val="00DD6DF9"/>
    <w:rsid w:val="00DE18F4"/>
    <w:rsid w:val="00DE3710"/>
    <w:rsid w:val="00DE66A2"/>
    <w:rsid w:val="00DF0200"/>
    <w:rsid w:val="00DF04FC"/>
    <w:rsid w:val="00DF0578"/>
    <w:rsid w:val="00DF2A04"/>
    <w:rsid w:val="00DF2F8B"/>
    <w:rsid w:val="00DF50B9"/>
    <w:rsid w:val="00DF5751"/>
    <w:rsid w:val="00DF5A14"/>
    <w:rsid w:val="00DF5F9E"/>
    <w:rsid w:val="00DF6654"/>
    <w:rsid w:val="00E0040C"/>
    <w:rsid w:val="00E01588"/>
    <w:rsid w:val="00E01973"/>
    <w:rsid w:val="00E0295B"/>
    <w:rsid w:val="00E03A02"/>
    <w:rsid w:val="00E05B90"/>
    <w:rsid w:val="00E073D2"/>
    <w:rsid w:val="00E07DC2"/>
    <w:rsid w:val="00E11236"/>
    <w:rsid w:val="00E1132C"/>
    <w:rsid w:val="00E116A1"/>
    <w:rsid w:val="00E13F3F"/>
    <w:rsid w:val="00E144FA"/>
    <w:rsid w:val="00E14728"/>
    <w:rsid w:val="00E15817"/>
    <w:rsid w:val="00E205F6"/>
    <w:rsid w:val="00E22226"/>
    <w:rsid w:val="00E252AE"/>
    <w:rsid w:val="00E25DBD"/>
    <w:rsid w:val="00E27D06"/>
    <w:rsid w:val="00E3029C"/>
    <w:rsid w:val="00E32E72"/>
    <w:rsid w:val="00E34580"/>
    <w:rsid w:val="00E348B9"/>
    <w:rsid w:val="00E355D2"/>
    <w:rsid w:val="00E3686A"/>
    <w:rsid w:val="00E40E0E"/>
    <w:rsid w:val="00E4156A"/>
    <w:rsid w:val="00E42270"/>
    <w:rsid w:val="00E424D0"/>
    <w:rsid w:val="00E43D9B"/>
    <w:rsid w:val="00E45FC2"/>
    <w:rsid w:val="00E46690"/>
    <w:rsid w:val="00E47F28"/>
    <w:rsid w:val="00E50975"/>
    <w:rsid w:val="00E52103"/>
    <w:rsid w:val="00E54695"/>
    <w:rsid w:val="00E550C9"/>
    <w:rsid w:val="00E55687"/>
    <w:rsid w:val="00E55C6B"/>
    <w:rsid w:val="00E56AC0"/>
    <w:rsid w:val="00E57765"/>
    <w:rsid w:val="00E5787D"/>
    <w:rsid w:val="00E5795B"/>
    <w:rsid w:val="00E61147"/>
    <w:rsid w:val="00E61DE5"/>
    <w:rsid w:val="00E62CA5"/>
    <w:rsid w:val="00E64E02"/>
    <w:rsid w:val="00E70CD4"/>
    <w:rsid w:val="00E70EE9"/>
    <w:rsid w:val="00E71799"/>
    <w:rsid w:val="00E71CD7"/>
    <w:rsid w:val="00E72A6E"/>
    <w:rsid w:val="00E75B9C"/>
    <w:rsid w:val="00E76781"/>
    <w:rsid w:val="00E80719"/>
    <w:rsid w:val="00E80B6F"/>
    <w:rsid w:val="00E80FAE"/>
    <w:rsid w:val="00E81240"/>
    <w:rsid w:val="00E813FE"/>
    <w:rsid w:val="00E816EB"/>
    <w:rsid w:val="00E825A0"/>
    <w:rsid w:val="00E840FF"/>
    <w:rsid w:val="00E85D43"/>
    <w:rsid w:val="00E934DA"/>
    <w:rsid w:val="00E93C2A"/>
    <w:rsid w:val="00E94BDF"/>
    <w:rsid w:val="00E9707C"/>
    <w:rsid w:val="00E97E49"/>
    <w:rsid w:val="00E97FF6"/>
    <w:rsid w:val="00EA110B"/>
    <w:rsid w:val="00EA17F6"/>
    <w:rsid w:val="00EA19A0"/>
    <w:rsid w:val="00EA1B22"/>
    <w:rsid w:val="00EA22C2"/>
    <w:rsid w:val="00EA2A55"/>
    <w:rsid w:val="00EA2AAE"/>
    <w:rsid w:val="00EA2E16"/>
    <w:rsid w:val="00EA4440"/>
    <w:rsid w:val="00EA53CD"/>
    <w:rsid w:val="00EA54F1"/>
    <w:rsid w:val="00EA59B4"/>
    <w:rsid w:val="00EA650C"/>
    <w:rsid w:val="00EA7320"/>
    <w:rsid w:val="00EB1C62"/>
    <w:rsid w:val="00EB3A5E"/>
    <w:rsid w:val="00EB5949"/>
    <w:rsid w:val="00EB62B3"/>
    <w:rsid w:val="00EB6329"/>
    <w:rsid w:val="00EB749F"/>
    <w:rsid w:val="00EB75FE"/>
    <w:rsid w:val="00EB7617"/>
    <w:rsid w:val="00EC13CF"/>
    <w:rsid w:val="00EC204F"/>
    <w:rsid w:val="00EC3AE2"/>
    <w:rsid w:val="00EC3D67"/>
    <w:rsid w:val="00EC4889"/>
    <w:rsid w:val="00EC4ED6"/>
    <w:rsid w:val="00EC50CF"/>
    <w:rsid w:val="00EC5851"/>
    <w:rsid w:val="00EC733F"/>
    <w:rsid w:val="00EC7DF9"/>
    <w:rsid w:val="00ED0E12"/>
    <w:rsid w:val="00ED2CC2"/>
    <w:rsid w:val="00ED33EC"/>
    <w:rsid w:val="00ED38EA"/>
    <w:rsid w:val="00EE0154"/>
    <w:rsid w:val="00EE40E4"/>
    <w:rsid w:val="00EE741E"/>
    <w:rsid w:val="00EF0440"/>
    <w:rsid w:val="00EF053E"/>
    <w:rsid w:val="00EF0C1C"/>
    <w:rsid w:val="00EF0D0E"/>
    <w:rsid w:val="00EF4152"/>
    <w:rsid w:val="00EF4F6D"/>
    <w:rsid w:val="00EF579E"/>
    <w:rsid w:val="00EF6D68"/>
    <w:rsid w:val="00EF77AE"/>
    <w:rsid w:val="00EF78E1"/>
    <w:rsid w:val="00F008BE"/>
    <w:rsid w:val="00F00D0B"/>
    <w:rsid w:val="00F03E80"/>
    <w:rsid w:val="00F06532"/>
    <w:rsid w:val="00F0742D"/>
    <w:rsid w:val="00F11421"/>
    <w:rsid w:val="00F12260"/>
    <w:rsid w:val="00F12EBD"/>
    <w:rsid w:val="00F13273"/>
    <w:rsid w:val="00F139AC"/>
    <w:rsid w:val="00F16359"/>
    <w:rsid w:val="00F20336"/>
    <w:rsid w:val="00F20642"/>
    <w:rsid w:val="00F206C5"/>
    <w:rsid w:val="00F21F3A"/>
    <w:rsid w:val="00F24055"/>
    <w:rsid w:val="00F258F2"/>
    <w:rsid w:val="00F26199"/>
    <w:rsid w:val="00F27889"/>
    <w:rsid w:val="00F31BEC"/>
    <w:rsid w:val="00F32454"/>
    <w:rsid w:val="00F3254D"/>
    <w:rsid w:val="00F327FC"/>
    <w:rsid w:val="00F32B0F"/>
    <w:rsid w:val="00F32EE8"/>
    <w:rsid w:val="00F34B15"/>
    <w:rsid w:val="00F35685"/>
    <w:rsid w:val="00F36413"/>
    <w:rsid w:val="00F366C7"/>
    <w:rsid w:val="00F367B9"/>
    <w:rsid w:val="00F37963"/>
    <w:rsid w:val="00F37DF8"/>
    <w:rsid w:val="00F4274E"/>
    <w:rsid w:val="00F433EA"/>
    <w:rsid w:val="00F43C36"/>
    <w:rsid w:val="00F44A67"/>
    <w:rsid w:val="00F457E7"/>
    <w:rsid w:val="00F4616B"/>
    <w:rsid w:val="00F46325"/>
    <w:rsid w:val="00F470F9"/>
    <w:rsid w:val="00F50F64"/>
    <w:rsid w:val="00F51688"/>
    <w:rsid w:val="00F51D5C"/>
    <w:rsid w:val="00F5288E"/>
    <w:rsid w:val="00F53261"/>
    <w:rsid w:val="00F53AE9"/>
    <w:rsid w:val="00F54B25"/>
    <w:rsid w:val="00F56F43"/>
    <w:rsid w:val="00F57DD7"/>
    <w:rsid w:val="00F60160"/>
    <w:rsid w:val="00F60FBD"/>
    <w:rsid w:val="00F616FD"/>
    <w:rsid w:val="00F6198D"/>
    <w:rsid w:val="00F62F7E"/>
    <w:rsid w:val="00F63CA8"/>
    <w:rsid w:val="00F64D90"/>
    <w:rsid w:val="00F65B72"/>
    <w:rsid w:val="00F66C9D"/>
    <w:rsid w:val="00F67430"/>
    <w:rsid w:val="00F71F82"/>
    <w:rsid w:val="00F7201B"/>
    <w:rsid w:val="00F73A28"/>
    <w:rsid w:val="00F73CCE"/>
    <w:rsid w:val="00F81DA0"/>
    <w:rsid w:val="00F81F1E"/>
    <w:rsid w:val="00F8234E"/>
    <w:rsid w:val="00F833CF"/>
    <w:rsid w:val="00F8445B"/>
    <w:rsid w:val="00F8474B"/>
    <w:rsid w:val="00F85216"/>
    <w:rsid w:val="00F85426"/>
    <w:rsid w:val="00F85C0B"/>
    <w:rsid w:val="00F86E20"/>
    <w:rsid w:val="00F878AA"/>
    <w:rsid w:val="00F90DE3"/>
    <w:rsid w:val="00F91D74"/>
    <w:rsid w:val="00F92C01"/>
    <w:rsid w:val="00F93EEC"/>
    <w:rsid w:val="00F94FD0"/>
    <w:rsid w:val="00F96657"/>
    <w:rsid w:val="00F97505"/>
    <w:rsid w:val="00FA06BE"/>
    <w:rsid w:val="00FA0C59"/>
    <w:rsid w:val="00FA36F1"/>
    <w:rsid w:val="00FA39BB"/>
    <w:rsid w:val="00FA40D6"/>
    <w:rsid w:val="00FA6F1D"/>
    <w:rsid w:val="00FA71AC"/>
    <w:rsid w:val="00FA71FF"/>
    <w:rsid w:val="00FA7479"/>
    <w:rsid w:val="00FB0F83"/>
    <w:rsid w:val="00FB1632"/>
    <w:rsid w:val="00FB2AAB"/>
    <w:rsid w:val="00FB3EB6"/>
    <w:rsid w:val="00FB52AB"/>
    <w:rsid w:val="00FB62DB"/>
    <w:rsid w:val="00FB6FAF"/>
    <w:rsid w:val="00FC1C3A"/>
    <w:rsid w:val="00FC57BB"/>
    <w:rsid w:val="00FC7041"/>
    <w:rsid w:val="00FC74A8"/>
    <w:rsid w:val="00FD2C09"/>
    <w:rsid w:val="00FD2D1D"/>
    <w:rsid w:val="00FD613C"/>
    <w:rsid w:val="00FD61FF"/>
    <w:rsid w:val="00FD76ED"/>
    <w:rsid w:val="00FE1B1D"/>
    <w:rsid w:val="00FE4C38"/>
    <w:rsid w:val="00FE4CD9"/>
    <w:rsid w:val="00FE4D7E"/>
    <w:rsid w:val="00FE5957"/>
    <w:rsid w:val="00FE59A6"/>
    <w:rsid w:val="00FE6ECC"/>
    <w:rsid w:val="00FE7596"/>
    <w:rsid w:val="00FE7815"/>
    <w:rsid w:val="00FF48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6D9C"/>
    <w:pPr>
      <w:spacing w:line="276" w:lineRule="auto"/>
    </w:pPr>
    <w:rPr>
      <w:szCs w:val="22"/>
      <w:lang w:eastAsia="en-US"/>
    </w:rPr>
  </w:style>
  <w:style w:type="paragraph" w:styleId="Nagwek1">
    <w:name w:val="heading 1"/>
    <w:basedOn w:val="Normalny"/>
    <w:next w:val="Normalny"/>
    <w:link w:val="Nagwek1Znak"/>
    <w:uiPriority w:val="9"/>
    <w:qFormat/>
    <w:rsid w:val="00134CBA"/>
    <w:pPr>
      <w:keepNext/>
      <w:keepLines/>
      <w:spacing w:before="480"/>
      <w:outlineLvl w:val="0"/>
    </w:pPr>
    <w:rPr>
      <w:rFonts w:asciiTheme="minorHAnsi" w:eastAsiaTheme="majorEastAsia" w:hAnsiTheme="minorHAnsi" w:cstheme="majorBid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
    <w:basedOn w:val="Normalny"/>
    <w:link w:val="AkapitzlistZnak"/>
    <w:uiPriority w:val="34"/>
    <w:qFormat/>
    <w:rsid w:val="00A95377"/>
    <w:pPr>
      <w:ind w:left="720"/>
      <w:contextualSpacing/>
    </w:pPr>
  </w:style>
  <w:style w:type="paragraph" w:customStyle="1" w:styleId="Default">
    <w:name w:val="Default"/>
    <w:rsid w:val="00781C9D"/>
    <w:pPr>
      <w:autoSpaceDE w:val="0"/>
      <w:autoSpaceDN w:val="0"/>
      <w:adjustRightInd w:val="0"/>
    </w:pPr>
    <w:rPr>
      <w:rFonts w:cs="Calibri"/>
      <w:color w:val="000000"/>
      <w:sz w:val="24"/>
      <w:szCs w:val="24"/>
      <w:lang w:eastAsia="en-US"/>
    </w:rPr>
  </w:style>
  <w:style w:type="paragraph" w:styleId="Mapadokumentu">
    <w:name w:val="Document Map"/>
    <w:basedOn w:val="Normalny"/>
    <w:link w:val="MapadokumentuZnak"/>
    <w:uiPriority w:val="99"/>
    <w:semiHidden/>
    <w:unhideWhenUsed/>
    <w:rsid w:val="0038027D"/>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38027D"/>
    <w:rPr>
      <w:rFonts w:ascii="Tahoma" w:hAnsi="Tahoma" w:cs="Tahoma"/>
      <w:sz w:val="16"/>
      <w:szCs w:val="16"/>
      <w:lang w:eastAsia="en-US"/>
    </w:rPr>
  </w:style>
  <w:style w:type="paragraph" w:styleId="Tytu">
    <w:name w:val="Title"/>
    <w:basedOn w:val="Normalny"/>
    <w:next w:val="Normalny"/>
    <w:link w:val="TytuZnak"/>
    <w:uiPriority w:val="10"/>
    <w:qFormat/>
    <w:rsid w:val="0055784F"/>
    <w:pPr>
      <w:pBdr>
        <w:bottom w:val="single" w:sz="8" w:space="4" w:color="4F81BD"/>
      </w:pBdr>
      <w:spacing w:after="300" w:line="240" w:lineRule="auto"/>
      <w:contextualSpacing/>
      <w:jc w:val="both"/>
    </w:pPr>
    <w:rPr>
      <w:rFonts w:ascii="Cambria" w:eastAsia="Times New Roman" w:hAnsi="Cambria"/>
      <w:color w:val="17365D"/>
      <w:spacing w:val="5"/>
      <w:kern w:val="28"/>
      <w:sz w:val="52"/>
      <w:szCs w:val="52"/>
      <w:lang w:eastAsia="pl-PL"/>
    </w:rPr>
  </w:style>
  <w:style w:type="character" w:customStyle="1" w:styleId="TytuZnak">
    <w:name w:val="Tytuł Znak"/>
    <w:basedOn w:val="Domylnaczcionkaakapitu"/>
    <w:link w:val="Tytu"/>
    <w:uiPriority w:val="10"/>
    <w:rsid w:val="0055784F"/>
    <w:rPr>
      <w:rFonts w:ascii="Cambria" w:eastAsia="Times New Roman" w:hAnsi="Cambria" w:cs="Times New Roman"/>
      <w:color w:val="17365D"/>
      <w:spacing w:val="5"/>
      <w:kern w:val="28"/>
      <w:sz w:val="52"/>
      <w:szCs w:val="52"/>
    </w:rPr>
  </w:style>
  <w:style w:type="paragraph" w:styleId="Nagwek">
    <w:name w:val="header"/>
    <w:basedOn w:val="Normalny"/>
    <w:link w:val="NagwekZnak"/>
    <w:uiPriority w:val="99"/>
    <w:unhideWhenUsed/>
    <w:rsid w:val="00964B0C"/>
    <w:pPr>
      <w:tabs>
        <w:tab w:val="center" w:pos="4536"/>
        <w:tab w:val="right" w:pos="9072"/>
      </w:tabs>
    </w:pPr>
  </w:style>
  <w:style w:type="character" w:customStyle="1" w:styleId="NagwekZnak">
    <w:name w:val="Nagłówek Znak"/>
    <w:basedOn w:val="Domylnaczcionkaakapitu"/>
    <w:link w:val="Nagwek"/>
    <w:uiPriority w:val="99"/>
    <w:rsid w:val="00964B0C"/>
    <w:rPr>
      <w:sz w:val="22"/>
      <w:szCs w:val="22"/>
      <w:lang w:eastAsia="en-US"/>
    </w:rPr>
  </w:style>
  <w:style w:type="paragraph" w:styleId="Stopka">
    <w:name w:val="footer"/>
    <w:basedOn w:val="Normalny"/>
    <w:link w:val="StopkaZnak"/>
    <w:uiPriority w:val="99"/>
    <w:unhideWhenUsed/>
    <w:rsid w:val="00964B0C"/>
    <w:pPr>
      <w:tabs>
        <w:tab w:val="center" w:pos="4536"/>
        <w:tab w:val="right" w:pos="9072"/>
      </w:tabs>
    </w:pPr>
  </w:style>
  <w:style w:type="character" w:customStyle="1" w:styleId="StopkaZnak">
    <w:name w:val="Stopka Znak"/>
    <w:basedOn w:val="Domylnaczcionkaakapitu"/>
    <w:link w:val="Stopka"/>
    <w:uiPriority w:val="99"/>
    <w:rsid w:val="00964B0C"/>
    <w:rPr>
      <w:sz w:val="22"/>
      <w:szCs w:val="22"/>
      <w:lang w:eastAsia="en-US"/>
    </w:rPr>
  </w:style>
  <w:style w:type="paragraph" w:styleId="Tekstdymka">
    <w:name w:val="Balloon Text"/>
    <w:basedOn w:val="Normalny"/>
    <w:link w:val="TekstdymkaZnak"/>
    <w:uiPriority w:val="99"/>
    <w:semiHidden/>
    <w:unhideWhenUsed/>
    <w:rsid w:val="0026722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7229"/>
    <w:rPr>
      <w:rFonts w:ascii="Tahoma" w:hAnsi="Tahoma" w:cs="Tahoma"/>
      <w:sz w:val="16"/>
      <w:szCs w:val="16"/>
      <w:lang w:eastAsia="en-US"/>
    </w:rPr>
  </w:style>
  <w:style w:type="character" w:customStyle="1" w:styleId="AkapitzlistZnak">
    <w:name w:val="Akapit z listą Znak"/>
    <w:aliases w:val="Akapit z listą BS Znak"/>
    <w:link w:val="Akapitzlist"/>
    <w:uiPriority w:val="34"/>
    <w:locked/>
    <w:rsid w:val="004661F5"/>
    <w:rPr>
      <w:sz w:val="22"/>
      <w:szCs w:val="22"/>
      <w:lang w:eastAsia="en-US"/>
    </w:rPr>
  </w:style>
  <w:style w:type="character" w:styleId="Odwoaniedokomentarza">
    <w:name w:val="annotation reference"/>
    <w:basedOn w:val="Domylnaczcionkaakapitu"/>
    <w:uiPriority w:val="99"/>
    <w:semiHidden/>
    <w:unhideWhenUsed/>
    <w:rsid w:val="002328BD"/>
    <w:rPr>
      <w:sz w:val="16"/>
      <w:szCs w:val="16"/>
    </w:rPr>
  </w:style>
  <w:style w:type="paragraph" w:styleId="Tekstkomentarza">
    <w:name w:val="annotation text"/>
    <w:basedOn w:val="Normalny"/>
    <w:link w:val="TekstkomentarzaZnak"/>
    <w:uiPriority w:val="99"/>
    <w:semiHidden/>
    <w:unhideWhenUsed/>
    <w:rsid w:val="002328BD"/>
    <w:rPr>
      <w:szCs w:val="20"/>
    </w:rPr>
  </w:style>
  <w:style w:type="character" w:customStyle="1" w:styleId="TekstkomentarzaZnak">
    <w:name w:val="Tekst komentarza Znak"/>
    <w:basedOn w:val="Domylnaczcionkaakapitu"/>
    <w:link w:val="Tekstkomentarza"/>
    <w:uiPriority w:val="99"/>
    <w:semiHidden/>
    <w:rsid w:val="002328BD"/>
    <w:rPr>
      <w:lang w:eastAsia="en-US"/>
    </w:rPr>
  </w:style>
  <w:style w:type="paragraph" w:styleId="Tematkomentarza">
    <w:name w:val="annotation subject"/>
    <w:basedOn w:val="Tekstkomentarza"/>
    <w:next w:val="Tekstkomentarza"/>
    <w:link w:val="TematkomentarzaZnak"/>
    <w:uiPriority w:val="99"/>
    <w:semiHidden/>
    <w:unhideWhenUsed/>
    <w:rsid w:val="002328BD"/>
    <w:rPr>
      <w:b/>
      <w:bCs/>
    </w:rPr>
  </w:style>
  <w:style w:type="character" w:customStyle="1" w:styleId="TematkomentarzaZnak">
    <w:name w:val="Temat komentarza Znak"/>
    <w:basedOn w:val="TekstkomentarzaZnak"/>
    <w:link w:val="Tematkomentarza"/>
    <w:uiPriority w:val="99"/>
    <w:semiHidden/>
    <w:rsid w:val="002328BD"/>
    <w:rPr>
      <w:b/>
      <w:bCs/>
      <w:lang w:eastAsia="en-US"/>
    </w:rPr>
  </w:style>
  <w:style w:type="character" w:customStyle="1" w:styleId="Nagwek1Znak">
    <w:name w:val="Nagłówek 1 Znak"/>
    <w:basedOn w:val="Domylnaczcionkaakapitu"/>
    <w:link w:val="Nagwek1"/>
    <w:uiPriority w:val="9"/>
    <w:rsid w:val="00134CBA"/>
    <w:rPr>
      <w:rFonts w:asciiTheme="minorHAnsi" w:eastAsiaTheme="majorEastAsia" w:hAnsiTheme="minorHAnsi" w:cstheme="majorBidi"/>
      <w:b/>
      <w:bCs/>
      <w:sz w:val="28"/>
      <w:szCs w:val="28"/>
      <w:lang w:eastAsia="en-US"/>
    </w:rPr>
  </w:style>
  <w:style w:type="character" w:styleId="Hipercze">
    <w:name w:val="Hyperlink"/>
    <w:rsid w:val="004A0C29"/>
    <w:rPr>
      <w:rFonts w:cs="Times New Roman"/>
      <w:color w:val="0000FF"/>
      <w:u w:val="single"/>
    </w:rPr>
  </w:style>
  <w:style w:type="paragraph" w:styleId="Tekstprzypisudolnego">
    <w:name w:val="footnote text"/>
    <w:basedOn w:val="Normalny"/>
    <w:link w:val="TekstprzypisudolnegoZnak"/>
    <w:uiPriority w:val="99"/>
    <w:semiHidden/>
    <w:rsid w:val="004A0C29"/>
    <w:pPr>
      <w:spacing w:line="240" w:lineRule="auto"/>
    </w:pPr>
    <w:rPr>
      <w:rFonts w:ascii="Times New Roman" w:hAnsi="Times New Roman"/>
      <w:sz w:val="16"/>
      <w:szCs w:val="20"/>
      <w:lang w:eastAsia="pl-PL"/>
    </w:rPr>
  </w:style>
  <w:style w:type="character" w:customStyle="1" w:styleId="TekstprzypisudolnegoZnak">
    <w:name w:val="Tekst przypisu dolnego Znak"/>
    <w:basedOn w:val="Domylnaczcionkaakapitu"/>
    <w:link w:val="Tekstprzypisudolnego"/>
    <w:uiPriority w:val="99"/>
    <w:semiHidden/>
    <w:rsid w:val="004A0C29"/>
    <w:rPr>
      <w:rFonts w:ascii="Times New Roman" w:hAnsi="Times New Roman"/>
      <w:sz w:val="16"/>
    </w:rPr>
  </w:style>
  <w:style w:type="character" w:styleId="Odwoanieprzypisudolnego">
    <w:name w:val="footnote reference"/>
    <w:uiPriority w:val="99"/>
    <w:semiHidden/>
    <w:rsid w:val="004A0C29"/>
    <w:rPr>
      <w:rFonts w:cs="Times New Roman"/>
      <w:vertAlign w:val="superscript"/>
    </w:rPr>
  </w:style>
  <w:style w:type="character" w:customStyle="1" w:styleId="apple-converted-space">
    <w:name w:val="apple-converted-space"/>
    <w:rsid w:val="004A0C29"/>
    <w:rPr>
      <w:rFonts w:cs="Times New Roman"/>
    </w:rPr>
  </w:style>
  <w:style w:type="character" w:styleId="UyteHipercze">
    <w:name w:val="FollowedHyperlink"/>
    <w:basedOn w:val="Domylnaczcionkaakapitu"/>
    <w:uiPriority w:val="99"/>
    <w:semiHidden/>
    <w:unhideWhenUsed/>
    <w:rsid w:val="008046A8"/>
    <w:rPr>
      <w:color w:val="800080" w:themeColor="followedHyperlink"/>
      <w:u w:val="single"/>
    </w:rPr>
  </w:style>
  <w:style w:type="character" w:customStyle="1" w:styleId="h1">
    <w:name w:val="h1"/>
    <w:basedOn w:val="Domylnaczcionkaakapitu"/>
    <w:rsid w:val="0050532F"/>
  </w:style>
  <w:style w:type="character" w:customStyle="1" w:styleId="Formularznormalny">
    <w:name w:val="Formularz normalny"/>
    <w:uiPriority w:val="1"/>
    <w:qFormat/>
    <w:rsid w:val="004204C1"/>
    <w:rPr>
      <w:rFonts w:ascii="Times New Roman" w:hAnsi="Times New Roman"/>
      <w:color w:val="000000"/>
      <w:sz w:val="24"/>
      <w:u w:val="none"/>
    </w:rPr>
  </w:style>
  <w:style w:type="paragraph" w:customStyle="1" w:styleId="Style2">
    <w:name w:val="Style2"/>
    <w:basedOn w:val="Normalny"/>
    <w:uiPriority w:val="99"/>
    <w:rsid w:val="00FB3EB6"/>
    <w:pPr>
      <w:widowControl w:val="0"/>
      <w:autoSpaceDE w:val="0"/>
      <w:autoSpaceDN w:val="0"/>
      <w:adjustRightInd w:val="0"/>
      <w:spacing w:line="240" w:lineRule="auto"/>
    </w:pPr>
    <w:rPr>
      <w:rFonts w:ascii="Times New Roman" w:eastAsia="Times New Roman" w:hAnsi="Times New Roman"/>
      <w:sz w:val="24"/>
      <w:szCs w:val="24"/>
      <w:lang w:eastAsia="pl-PL"/>
    </w:rPr>
  </w:style>
  <w:style w:type="character" w:styleId="Tekstzastpczy">
    <w:name w:val="Placeholder Text"/>
    <w:basedOn w:val="Domylnaczcionkaakapitu"/>
    <w:uiPriority w:val="99"/>
    <w:semiHidden/>
    <w:rsid w:val="00D8538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6D9C"/>
    <w:pPr>
      <w:spacing w:line="276" w:lineRule="auto"/>
    </w:pPr>
    <w:rPr>
      <w:szCs w:val="22"/>
      <w:lang w:eastAsia="en-US"/>
    </w:rPr>
  </w:style>
  <w:style w:type="paragraph" w:styleId="Nagwek1">
    <w:name w:val="heading 1"/>
    <w:basedOn w:val="Normalny"/>
    <w:next w:val="Normalny"/>
    <w:link w:val="Nagwek1Znak"/>
    <w:uiPriority w:val="9"/>
    <w:qFormat/>
    <w:rsid w:val="00134CBA"/>
    <w:pPr>
      <w:keepNext/>
      <w:keepLines/>
      <w:spacing w:before="480"/>
      <w:outlineLvl w:val="0"/>
    </w:pPr>
    <w:rPr>
      <w:rFonts w:asciiTheme="minorHAnsi" w:eastAsiaTheme="majorEastAsia" w:hAnsiTheme="minorHAnsi" w:cstheme="majorBid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
    <w:basedOn w:val="Normalny"/>
    <w:link w:val="AkapitzlistZnak"/>
    <w:uiPriority w:val="34"/>
    <w:qFormat/>
    <w:rsid w:val="00A95377"/>
    <w:pPr>
      <w:ind w:left="720"/>
      <w:contextualSpacing/>
    </w:pPr>
  </w:style>
  <w:style w:type="paragraph" w:customStyle="1" w:styleId="Default">
    <w:name w:val="Default"/>
    <w:rsid w:val="00781C9D"/>
    <w:pPr>
      <w:autoSpaceDE w:val="0"/>
      <w:autoSpaceDN w:val="0"/>
      <w:adjustRightInd w:val="0"/>
    </w:pPr>
    <w:rPr>
      <w:rFonts w:cs="Calibri"/>
      <w:color w:val="000000"/>
      <w:sz w:val="24"/>
      <w:szCs w:val="24"/>
      <w:lang w:eastAsia="en-US"/>
    </w:rPr>
  </w:style>
  <w:style w:type="paragraph" w:styleId="Mapadokumentu">
    <w:name w:val="Document Map"/>
    <w:basedOn w:val="Normalny"/>
    <w:link w:val="MapadokumentuZnak"/>
    <w:uiPriority w:val="99"/>
    <w:semiHidden/>
    <w:unhideWhenUsed/>
    <w:rsid w:val="0038027D"/>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38027D"/>
    <w:rPr>
      <w:rFonts w:ascii="Tahoma" w:hAnsi="Tahoma" w:cs="Tahoma"/>
      <w:sz w:val="16"/>
      <w:szCs w:val="16"/>
      <w:lang w:eastAsia="en-US"/>
    </w:rPr>
  </w:style>
  <w:style w:type="paragraph" w:styleId="Tytu">
    <w:name w:val="Title"/>
    <w:basedOn w:val="Normalny"/>
    <w:next w:val="Normalny"/>
    <w:link w:val="TytuZnak"/>
    <w:uiPriority w:val="10"/>
    <w:qFormat/>
    <w:rsid w:val="0055784F"/>
    <w:pPr>
      <w:pBdr>
        <w:bottom w:val="single" w:sz="8" w:space="4" w:color="4F81BD"/>
      </w:pBdr>
      <w:spacing w:after="300" w:line="240" w:lineRule="auto"/>
      <w:contextualSpacing/>
      <w:jc w:val="both"/>
    </w:pPr>
    <w:rPr>
      <w:rFonts w:ascii="Cambria" w:eastAsia="Times New Roman" w:hAnsi="Cambria"/>
      <w:color w:val="17365D"/>
      <w:spacing w:val="5"/>
      <w:kern w:val="28"/>
      <w:sz w:val="52"/>
      <w:szCs w:val="52"/>
      <w:lang w:eastAsia="pl-PL"/>
    </w:rPr>
  </w:style>
  <w:style w:type="character" w:customStyle="1" w:styleId="TytuZnak">
    <w:name w:val="Tytuł Znak"/>
    <w:basedOn w:val="Domylnaczcionkaakapitu"/>
    <w:link w:val="Tytu"/>
    <w:uiPriority w:val="10"/>
    <w:rsid w:val="0055784F"/>
    <w:rPr>
      <w:rFonts w:ascii="Cambria" w:eastAsia="Times New Roman" w:hAnsi="Cambria" w:cs="Times New Roman"/>
      <w:color w:val="17365D"/>
      <w:spacing w:val="5"/>
      <w:kern w:val="28"/>
      <w:sz w:val="52"/>
      <w:szCs w:val="52"/>
    </w:rPr>
  </w:style>
  <w:style w:type="paragraph" w:styleId="Nagwek">
    <w:name w:val="header"/>
    <w:basedOn w:val="Normalny"/>
    <w:link w:val="NagwekZnak"/>
    <w:uiPriority w:val="99"/>
    <w:unhideWhenUsed/>
    <w:rsid w:val="00964B0C"/>
    <w:pPr>
      <w:tabs>
        <w:tab w:val="center" w:pos="4536"/>
        <w:tab w:val="right" w:pos="9072"/>
      </w:tabs>
    </w:pPr>
  </w:style>
  <w:style w:type="character" w:customStyle="1" w:styleId="NagwekZnak">
    <w:name w:val="Nagłówek Znak"/>
    <w:basedOn w:val="Domylnaczcionkaakapitu"/>
    <w:link w:val="Nagwek"/>
    <w:uiPriority w:val="99"/>
    <w:rsid w:val="00964B0C"/>
    <w:rPr>
      <w:sz w:val="22"/>
      <w:szCs w:val="22"/>
      <w:lang w:eastAsia="en-US"/>
    </w:rPr>
  </w:style>
  <w:style w:type="paragraph" w:styleId="Stopka">
    <w:name w:val="footer"/>
    <w:basedOn w:val="Normalny"/>
    <w:link w:val="StopkaZnak"/>
    <w:uiPriority w:val="99"/>
    <w:unhideWhenUsed/>
    <w:rsid w:val="00964B0C"/>
    <w:pPr>
      <w:tabs>
        <w:tab w:val="center" w:pos="4536"/>
        <w:tab w:val="right" w:pos="9072"/>
      </w:tabs>
    </w:pPr>
  </w:style>
  <w:style w:type="character" w:customStyle="1" w:styleId="StopkaZnak">
    <w:name w:val="Stopka Znak"/>
    <w:basedOn w:val="Domylnaczcionkaakapitu"/>
    <w:link w:val="Stopka"/>
    <w:uiPriority w:val="99"/>
    <w:rsid w:val="00964B0C"/>
    <w:rPr>
      <w:sz w:val="22"/>
      <w:szCs w:val="22"/>
      <w:lang w:eastAsia="en-US"/>
    </w:rPr>
  </w:style>
  <w:style w:type="paragraph" w:styleId="Tekstdymka">
    <w:name w:val="Balloon Text"/>
    <w:basedOn w:val="Normalny"/>
    <w:link w:val="TekstdymkaZnak"/>
    <w:uiPriority w:val="99"/>
    <w:semiHidden/>
    <w:unhideWhenUsed/>
    <w:rsid w:val="0026722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7229"/>
    <w:rPr>
      <w:rFonts w:ascii="Tahoma" w:hAnsi="Tahoma" w:cs="Tahoma"/>
      <w:sz w:val="16"/>
      <w:szCs w:val="16"/>
      <w:lang w:eastAsia="en-US"/>
    </w:rPr>
  </w:style>
  <w:style w:type="character" w:customStyle="1" w:styleId="AkapitzlistZnak">
    <w:name w:val="Akapit z listą Znak"/>
    <w:aliases w:val="Akapit z listą BS Znak"/>
    <w:link w:val="Akapitzlist"/>
    <w:uiPriority w:val="34"/>
    <w:locked/>
    <w:rsid w:val="004661F5"/>
    <w:rPr>
      <w:sz w:val="22"/>
      <w:szCs w:val="22"/>
      <w:lang w:eastAsia="en-US"/>
    </w:rPr>
  </w:style>
  <w:style w:type="character" w:styleId="Odwoaniedokomentarza">
    <w:name w:val="annotation reference"/>
    <w:basedOn w:val="Domylnaczcionkaakapitu"/>
    <w:uiPriority w:val="99"/>
    <w:semiHidden/>
    <w:unhideWhenUsed/>
    <w:rsid w:val="002328BD"/>
    <w:rPr>
      <w:sz w:val="16"/>
      <w:szCs w:val="16"/>
    </w:rPr>
  </w:style>
  <w:style w:type="paragraph" w:styleId="Tekstkomentarza">
    <w:name w:val="annotation text"/>
    <w:basedOn w:val="Normalny"/>
    <w:link w:val="TekstkomentarzaZnak"/>
    <w:uiPriority w:val="99"/>
    <w:semiHidden/>
    <w:unhideWhenUsed/>
    <w:rsid w:val="002328BD"/>
    <w:rPr>
      <w:szCs w:val="20"/>
    </w:rPr>
  </w:style>
  <w:style w:type="character" w:customStyle="1" w:styleId="TekstkomentarzaZnak">
    <w:name w:val="Tekst komentarza Znak"/>
    <w:basedOn w:val="Domylnaczcionkaakapitu"/>
    <w:link w:val="Tekstkomentarza"/>
    <w:uiPriority w:val="99"/>
    <w:semiHidden/>
    <w:rsid w:val="002328BD"/>
    <w:rPr>
      <w:lang w:eastAsia="en-US"/>
    </w:rPr>
  </w:style>
  <w:style w:type="paragraph" w:styleId="Tematkomentarza">
    <w:name w:val="annotation subject"/>
    <w:basedOn w:val="Tekstkomentarza"/>
    <w:next w:val="Tekstkomentarza"/>
    <w:link w:val="TematkomentarzaZnak"/>
    <w:uiPriority w:val="99"/>
    <w:semiHidden/>
    <w:unhideWhenUsed/>
    <w:rsid w:val="002328BD"/>
    <w:rPr>
      <w:b/>
      <w:bCs/>
    </w:rPr>
  </w:style>
  <w:style w:type="character" w:customStyle="1" w:styleId="TematkomentarzaZnak">
    <w:name w:val="Temat komentarza Znak"/>
    <w:basedOn w:val="TekstkomentarzaZnak"/>
    <w:link w:val="Tematkomentarza"/>
    <w:uiPriority w:val="99"/>
    <w:semiHidden/>
    <w:rsid w:val="002328BD"/>
    <w:rPr>
      <w:b/>
      <w:bCs/>
      <w:lang w:eastAsia="en-US"/>
    </w:rPr>
  </w:style>
  <w:style w:type="character" w:customStyle="1" w:styleId="Nagwek1Znak">
    <w:name w:val="Nagłówek 1 Znak"/>
    <w:basedOn w:val="Domylnaczcionkaakapitu"/>
    <w:link w:val="Nagwek1"/>
    <w:uiPriority w:val="9"/>
    <w:rsid w:val="00134CBA"/>
    <w:rPr>
      <w:rFonts w:asciiTheme="minorHAnsi" w:eastAsiaTheme="majorEastAsia" w:hAnsiTheme="minorHAnsi" w:cstheme="majorBidi"/>
      <w:b/>
      <w:bCs/>
      <w:sz w:val="28"/>
      <w:szCs w:val="28"/>
      <w:lang w:eastAsia="en-US"/>
    </w:rPr>
  </w:style>
  <w:style w:type="character" w:styleId="Hipercze">
    <w:name w:val="Hyperlink"/>
    <w:rsid w:val="004A0C29"/>
    <w:rPr>
      <w:rFonts w:cs="Times New Roman"/>
      <w:color w:val="0000FF"/>
      <w:u w:val="single"/>
    </w:rPr>
  </w:style>
  <w:style w:type="paragraph" w:styleId="Tekstprzypisudolnego">
    <w:name w:val="footnote text"/>
    <w:basedOn w:val="Normalny"/>
    <w:link w:val="TekstprzypisudolnegoZnak"/>
    <w:uiPriority w:val="99"/>
    <w:semiHidden/>
    <w:rsid w:val="004A0C29"/>
    <w:pPr>
      <w:spacing w:line="240" w:lineRule="auto"/>
    </w:pPr>
    <w:rPr>
      <w:rFonts w:ascii="Times New Roman" w:hAnsi="Times New Roman"/>
      <w:sz w:val="16"/>
      <w:szCs w:val="20"/>
      <w:lang w:eastAsia="pl-PL"/>
    </w:rPr>
  </w:style>
  <w:style w:type="character" w:customStyle="1" w:styleId="TekstprzypisudolnegoZnak">
    <w:name w:val="Tekst przypisu dolnego Znak"/>
    <w:basedOn w:val="Domylnaczcionkaakapitu"/>
    <w:link w:val="Tekstprzypisudolnego"/>
    <w:uiPriority w:val="99"/>
    <w:semiHidden/>
    <w:rsid w:val="004A0C29"/>
    <w:rPr>
      <w:rFonts w:ascii="Times New Roman" w:hAnsi="Times New Roman"/>
      <w:sz w:val="16"/>
    </w:rPr>
  </w:style>
  <w:style w:type="character" w:styleId="Odwoanieprzypisudolnego">
    <w:name w:val="footnote reference"/>
    <w:uiPriority w:val="99"/>
    <w:semiHidden/>
    <w:rsid w:val="004A0C29"/>
    <w:rPr>
      <w:rFonts w:cs="Times New Roman"/>
      <w:vertAlign w:val="superscript"/>
    </w:rPr>
  </w:style>
  <w:style w:type="character" w:customStyle="1" w:styleId="apple-converted-space">
    <w:name w:val="apple-converted-space"/>
    <w:rsid w:val="004A0C29"/>
    <w:rPr>
      <w:rFonts w:cs="Times New Roman"/>
    </w:rPr>
  </w:style>
  <w:style w:type="character" w:styleId="UyteHipercze">
    <w:name w:val="FollowedHyperlink"/>
    <w:basedOn w:val="Domylnaczcionkaakapitu"/>
    <w:uiPriority w:val="99"/>
    <w:semiHidden/>
    <w:unhideWhenUsed/>
    <w:rsid w:val="008046A8"/>
    <w:rPr>
      <w:color w:val="800080" w:themeColor="followedHyperlink"/>
      <w:u w:val="single"/>
    </w:rPr>
  </w:style>
  <w:style w:type="character" w:customStyle="1" w:styleId="h1">
    <w:name w:val="h1"/>
    <w:basedOn w:val="Domylnaczcionkaakapitu"/>
    <w:rsid w:val="0050532F"/>
  </w:style>
  <w:style w:type="character" w:customStyle="1" w:styleId="Formularznormalny">
    <w:name w:val="Formularz normalny"/>
    <w:uiPriority w:val="1"/>
    <w:qFormat/>
    <w:rsid w:val="004204C1"/>
    <w:rPr>
      <w:rFonts w:ascii="Times New Roman" w:hAnsi="Times New Roman"/>
      <w:color w:val="000000"/>
      <w:sz w:val="24"/>
      <w:u w:val="none"/>
    </w:rPr>
  </w:style>
  <w:style w:type="paragraph" w:customStyle="1" w:styleId="Style2">
    <w:name w:val="Style2"/>
    <w:basedOn w:val="Normalny"/>
    <w:uiPriority w:val="99"/>
    <w:rsid w:val="00FB3EB6"/>
    <w:pPr>
      <w:widowControl w:val="0"/>
      <w:autoSpaceDE w:val="0"/>
      <w:autoSpaceDN w:val="0"/>
      <w:adjustRightInd w:val="0"/>
      <w:spacing w:line="240" w:lineRule="auto"/>
    </w:pPr>
    <w:rPr>
      <w:rFonts w:ascii="Times New Roman" w:eastAsia="Times New Roman" w:hAnsi="Times New Roman"/>
      <w:sz w:val="24"/>
      <w:szCs w:val="24"/>
      <w:lang w:eastAsia="pl-PL"/>
    </w:rPr>
  </w:style>
  <w:style w:type="character" w:styleId="Tekstzastpczy">
    <w:name w:val="Placeholder Text"/>
    <w:basedOn w:val="Domylnaczcionkaakapitu"/>
    <w:uiPriority w:val="99"/>
    <w:semiHidden/>
    <w:rsid w:val="00D853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5283">
      <w:bodyDiv w:val="1"/>
      <w:marLeft w:val="0"/>
      <w:marRight w:val="0"/>
      <w:marTop w:val="0"/>
      <w:marBottom w:val="0"/>
      <w:divBdr>
        <w:top w:val="none" w:sz="0" w:space="0" w:color="auto"/>
        <w:left w:val="none" w:sz="0" w:space="0" w:color="auto"/>
        <w:bottom w:val="none" w:sz="0" w:space="0" w:color="auto"/>
        <w:right w:val="none" w:sz="0" w:space="0" w:color="auto"/>
      </w:divBdr>
    </w:div>
    <w:div w:id="103354566">
      <w:bodyDiv w:val="1"/>
      <w:marLeft w:val="0"/>
      <w:marRight w:val="0"/>
      <w:marTop w:val="0"/>
      <w:marBottom w:val="0"/>
      <w:divBdr>
        <w:top w:val="none" w:sz="0" w:space="0" w:color="auto"/>
        <w:left w:val="none" w:sz="0" w:space="0" w:color="auto"/>
        <w:bottom w:val="none" w:sz="0" w:space="0" w:color="auto"/>
        <w:right w:val="none" w:sz="0" w:space="0" w:color="auto"/>
      </w:divBdr>
    </w:div>
    <w:div w:id="162167040">
      <w:bodyDiv w:val="1"/>
      <w:marLeft w:val="0"/>
      <w:marRight w:val="0"/>
      <w:marTop w:val="0"/>
      <w:marBottom w:val="0"/>
      <w:divBdr>
        <w:top w:val="none" w:sz="0" w:space="0" w:color="auto"/>
        <w:left w:val="none" w:sz="0" w:space="0" w:color="auto"/>
        <w:bottom w:val="none" w:sz="0" w:space="0" w:color="auto"/>
        <w:right w:val="none" w:sz="0" w:space="0" w:color="auto"/>
      </w:divBdr>
    </w:div>
    <w:div w:id="226503686">
      <w:bodyDiv w:val="1"/>
      <w:marLeft w:val="0"/>
      <w:marRight w:val="0"/>
      <w:marTop w:val="0"/>
      <w:marBottom w:val="0"/>
      <w:divBdr>
        <w:top w:val="none" w:sz="0" w:space="0" w:color="auto"/>
        <w:left w:val="none" w:sz="0" w:space="0" w:color="auto"/>
        <w:bottom w:val="none" w:sz="0" w:space="0" w:color="auto"/>
        <w:right w:val="none" w:sz="0" w:space="0" w:color="auto"/>
      </w:divBdr>
    </w:div>
    <w:div w:id="274676674">
      <w:bodyDiv w:val="1"/>
      <w:marLeft w:val="0"/>
      <w:marRight w:val="0"/>
      <w:marTop w:val="0"/>
      <w:marBottom w:val="0"/>
      <w:divBdr>
        <w:top w:val="none" w:sz="0" w:space="0" w:color="auto"/>
        <w:left w:val="none" w:sz="0" w:space="0" w:color="auto"/>
        <w:bottom w:val="none" w:sz="0" w:space="0" w:color="auto"/>
        <w:right w:val="none" w:sz="0" w:space="0" w:color="auto"/>
      </w:divBdr>
    </w:div>
    <w:div w:id="283535573">
      <w:bodyDiv w:val="1"/>
      <w:marLeft w:val="0"/>
      <w:marRight w:val="0"/>
      <w:marTop w:val="0"/>
      <w:marBottom w:val="0"/>
      <w:divBdr>
        <w:top w:val="none" w:sz="0" w:space="0" w:color="auto"/>
        <w:left w:val="none" w:sz="0" w:space="0" w:color="auto"/>
        <w:bottom w:val="none" w:sz="0" w:space="0" w:color="auto"/>
        <w:right w:val="none" w:sz="0" w:space="0" w:color="auto"/>
      </w:divBdr>
    </w:div>
    <w:div w:id="328141292">
      <w:bodyDiv w:val="1"/>
      <w:marLeft w:val="0"/>
      <w:marRight w:val="0"/>
      <w:marTop w:val="0"/>
      <w:marBottom w:val="0"/>
      <w:divBdr>
        <w:top w:val="none" w:sz="0" w:space="0" w:color="auto"/>
        <w:left w:val="none" w:sz="0" w:space="0" w:color="auto"/>
        <w:bottom w:val="none" w:sz="0" w:space="0" w:color="auto"/>
        <w:right w:val="none" w:sz="0" w:space="0" w:color="auto"/>
      </w:divBdr>
      <w:divsChild>
        <w:div w:id="855655319">
          <w:marLeft w:val="0"/>
          <w:marRight w:val="0"/>
          <w:marTop w:val="0"/>
          <w:marBottom w:val="0"/>
          <w:divBdr>
            <w:top w:val="none" w:sz="0" w:space="0" w:color="auto"/>
            <w:left w:val="none" w:sz="0" w:space="0" w:color="auto"/>
            <w:bottom w:val="none" w:sz="0" w:space="0" w:color="auto"/>
            <w:right w:val="none" w:sz="0" w:space="0" w:color="auto"/>
          </w:divBdr>
        </w:div>
        <w:div w:id="592013036">
          <w:marLeft w:val="0"/>
          <w:marRight w:val="0"/>
          <w:marTop w:val="0"/>
          <w:marBottom w:val="0"/>
          <w:divBdr>
            <w:top w:val="none" w:sz="0" w:space="0" w:color="auto"/>
            <w:left w:val="none" w:sz="0" w:space="0" w:color="auto"/>
            <w:bottom w:val="none" w:sz="0" w:space="0" w:color="auto"/>
            <w:right w:val="none" w:sz="0" w:space="0" w:color="auto"/>
          </w:divBdr>
          <w:divsChild>
            <w:div w:id="26858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779">
      <w:bodyDiv w:val="1"/>
      <w:marLeft w:val="0"/>
      <w:marRight w:val="0"/>
      <w:marTop w:val="0"/>
      <w:marBottom w:val="0"/>
      <w:divBdr>
        <w:top w:val="none" w:sz="0" w:space="0" w:color="auto"/>
        <w:left w:val="none" w:sz="0" w:space="0" w:color="auto"/>
        <w:bottom w:val="none" w:sz="0" w:space="0" w:color="auto"/>
        <w:right w:val="none" w:sz="0" w:space="0" w:color="auto"/>
      </w:divBdr>
    </w:div>
    <w:div w:id="406420887">
      <w:bodyDiv w:val="1"/>
      <w:marLeft w:val="0"/>
      <w:marRight w:val="0"/>
      <w:marTop w:val="0"/>
      <w:marBottom w:val="0"/>
      <w:divBdr>
        <w:top w:val="none" w:sz="0" w:space="0" w:color="auto"/>
        <w:left w:val="none" w:sz="0" w:space="0" w:color="auto"/>
        <w:bottom w:val="none" w:sz="0" w:space="0" w:color="auto"/>
        <w:right w:val="none" w:sz="0" w:space="0" w:color="auto"/>
      </w:divBdr>
    </w:div>
    <w:div w:id="544677494">
      <w:bodyDiv w:val="1"/>
      <w:marLeft w:val="0"/>
      <w:marRight w:val="0"/>
      <w:marTop w:val="0"/>
      <w:marBottom w:val="0"/>
      <w:divBdr>
        <w:top w:val="none" w:sz="0" w:space="0" w:color="auto"/>
        <w:left w:val="none" w:sz="0" w:space="0" w:color="auto"/>
        <w:bottom w:val="none" w:sz="0" w:space="0" w:color="auto"/>
        <w:right w:val="none" w:sz="0" w:space="0" w:color="auto"/>
      </w:divBdr>
    </w:div>
    <w:div w:id="562519857">
      <w:bodyDiv w:val="1"/>
      <w:marLeft w:val="0"/>
      <w:marRight w:val="0"/>
      <w:marTop w:val="0"/>
      <w:marBottom w:val="0"/>
      <w:divBdr>
        <w:top w:val="none" w:sz="0" w:space="0" w:color="auto"/>
        <w:left w:val="none" w:sz="0" w:space="0" w:color="auto"/>
        <w:bottom w:val="none" w:sz="0" w:space="0" w:color="auto"/>
        <w:right w:val="none" w:sz="0" w:space="0" w:color="auto"/>
      </w:divBdr>
    </w:div>
    <w:div w:id="600995605">
      <w:bodyDiv w:val="1"/>
      <w:marLeft w:val="0"/>
      <w:marRight w:val="0"/>
      <w:marTop w:val="0"/>
      <w:marBottom w:val="0"/>
      <w:divBdr>
        <w:top w:val="none" w:sz="0" w:space="0" w:color="auto"/>
        <w:left w:val="none" w:sz="0" w:space="0" w:color="auto"/>
        <w:bottom w:val="none" w:sz="0" w:space="0" w:color="auto"/>
        <w:right w:val="none" w:sz="0" w:space="0" w:color="auto"/>
      </w:divBdr>
    </w:div>
    <w:div w:id="658536977">
      <w:bodyDiv w:val="1"/>
      <w:marLeft w:val="0"/>
      <w:marRight w:val="0"/>
      <w:marTop w:val="0"/>
      <w:marBottom w:val="0"/>
      <w:divBdr>
        <w:top w:val="none" w:sz="0" w:space="0" w:color="auto"/>
        <w:left w:val="none" w:sz="0" w:space="0" w:color="auto"/>
        <w:bottom w:val="none" w:sz="0" w:space="0" w:color="auto"/>
        <w:right w:val="none" w:sz="0" w:space="0" w:color="auto"/>
      </w:divBdr>
    </w:div>
    <w:div w:id="667245735">
      <w:bodyDiv w:val="1"/>
      <w:marLeft w:val="0"/>
      <w:marRight w:val="0"/>
      <w:marTop w:val="0"/>
      <w:marBottom w:val="0"/>
      <w:divBdr>
        <w:top w:val="none" w:sz="0" w:space="0" w:color="auto"/>
        <w:left w:val="none" w:sz="0" w:space="0" w:color="auto"/>
        <w:bottom w:val="none" w:sz="0" w:space="0" w:color="auto"/>
        <w:right w:val="none" w:sz="0" w:space="0" w:color="auto"/>
      </w:divBdr>
    </w:div>
    <w:div w:id="750277313">
      <w:bodyDiv w:val="1"/>
      <w:marLeft w:val="0"/>
      <w:marRight w:val="0"/>
      <w:marTop w:val="0"/>
      <w:marBottom w:val="0"/>
      <w:divBdr>
        <w:top w:val="none" w:sz="0" w:space="0" w:color="auto"/>
        <w:left w:val="none" w:sz="0" w:space="0" w:color="auto"/>
        <w:bottom w:val="none" w:sz="0" w:space="0" w:color="auto"/>
        <w:right w:val="none" w:sz="0" w:space="0" w:color="auto"/>
      </w:divBdr>
    </w:div>
    <w:div w:id="816146715">
      <w:bodyDiv w:val="1"/>
      <w:marLeft w:val="0"/>
      <w:marRight w:val="0"/>
      <w:marTop w:val="0"/>
      <w:marBottom w:val="0"/>
      <w:divBdr>
        <w:top w:val="none" w:sz="0" w:space="0" w:color="auto"/>
        <w:left w:val="none" w:sz="0" w:space="0" w:color="auto"/>
        <w:bottom w:val="none" w:sz="0" w:space="0" w:color="auto"/>
        <w:right w:val="none" w:sz="0" w:space="0" w:color="auto"/>
      </w:divBdr>
    </w:div>
    <w:div w:id="829910843">
      <w:bodyDiv w:val="1"/>
      <w:marLeft w:val="0"/>
      <w:marRight w:val="0"/>
      <w:marTop w:val="0"/>
      <w:marBottom w:val="0"/>
      <w:divBdr>
        <w:top w:val="none" w:sz="0" w:space="0" w:color="auto"/>
        <w:left w:val="none" w:sz="0" w:space="0" w:color="auto"/>
        <w:bottom w:val="none" w:sz="0" w:space="0" w:color="auto"/>
        <w:right w:val="none" w:sz="0" w:space="0" w:color="auto"/>
      </w:divBdr>
    </w:div>
    <w:div w:id="902107005">
      <w:bodyDiv w:val="1"/>
      <w:marLeft w:val="0"/>
      <w:marRight w:val="0"/>
      <w:marTop w:val="0"/>
      <w:marBottom w:val="0"/>
      <w:divBdr>
        <w:top w:val="none" w:sz="0" w:space="0" w:color="auto"/>
        <w:left w:val="none" w:sz="0" w:space="0" w:color="auto"/>
        <w:bottom w:val="none" w:sz="0" w:space="0" w:color="auto"/>
        <w:right w:val="none" w:sz="0" w:space="0" w:color="auto"/>
      </w:divBdr>
    </w:div>
    <w:div w:id="941453645">
      <w:bodyDiv w:val="1"/>
      <w:marLeft w:val="0"/>
      <w:marRight w:val="0"/>
      <w:marTop w:val="0"/>
      <w:marBottom w:val="0"/>
      <w:divBdr>
        <w:top w:val="none" w:sz="0" w:space="0" w:color="auto"/>
        <w:left w:val="none" w:sz="0" w:space="0" w:color="auto"/>
        <w:bottom w:val="none" w:sz="0" w:space="0" w:color="auto"/>
        <w:right w:val="none" w:sz="0" w:space="0" w:color="auto"/>
      </w:divBdr>
    </w:div>
    <w:div w:id="1016347010">
      <w:bodyDiv w:val="1"/>
      <w:marLeft w:val="0"/>
      <w:marRight w:val="0"/>
      <w:marTop w:val="0"/>
      <w:marBottom w:val="0"/>
      <w:divBdr>
        <w:top w:val="none" w:sz="0" w:space="0" w:color="auto"/>
        <w:left w:val="none" w:sz="0" w:space="0" w:color="auto"/>
        <w:bottom w:val="none" w:sz="0" w:space="0" w:color="auto"/>
        <w:right w:val="none" w:sz="0" w:space="0" w:color="auto"/>
      </w:divBdr>
    </w:div>
    <w:div w:id="1055274747">
      <w:bodyDiv w:val="1"/>
      <w:marLeft w:val="0"/>
      <w:marRight w:val="0"/>
      <w:marTop w:val="0"/>
      <w:marBottom w:val="0"/>
      <w:divBdr>
        <w:top w:val="none" w:sz="0" w:space="0" w:color="auto"/>
        <w:left w:val="none" w:sz="0" w:space="0" w:color="auto"/>
        <w:bottom w:val="none" w:sz="0" w:space="0" w:color="auto"/>
        <w:right w:val="none" w:sz="0" w:space="0" w:color="auto"/>
      </w:divBdr>
    </w:div>
    <w:div w:id="1122114680">
      <w:bodyDiv w:val="1"/>
      <w:marLeft w:val="0"/>
      <w:marRight w:val="0"/>
      <w:marTop w:val="0"/>
      <w:marBottom w:val="0"/>
      <w:divBdr>
        <w:top w:val="none" w:sz="0" w:space="0" w:color="auto"/>
        <w:left w:val="none" w:sz="0" w:space="0" w:color="auto"/>
        <w:bottom w:val="none" w:sz="0" w:space="0" w:color="auto"/>
        <w:right w:val="none" w:sz="0" w:space="0" w:color="auto"/>
      </w:divBdr>
    </w:div>
    <w:div w:id="1140808866">
      <w:bodyDiv w:val="1"/>
      <w:marLeft w:val="0"/>
      <w:marRight w:val="0"/>
      <w:marTop w:val="0"/>
      <w:marBottom w:val="0"/>
      <w:divBdr>
        <w:top w:val="none" w:sz="0" w:space="0" w:color="auto"/>
        <w:left w:val="none" w:sz="0" w:space="0" w:color="auto"/>
        <w:bottom w:val="none" w:sz="0" w:space="0" w:color="auto"/>
        <w:right w:val="none" w:sz="0" w:space="0" w:color="auto"/>
      </w:divBdr>
    </w:div>
    <w:div w:id="1170604592">
      <w:bodyDiv w:val="1"/>
      <w:marLeft w:val="0"/>
      <w:marRight w:val="0"/>
      <w:marTop w:val="0"/>
      <w:marBottom w:val="0"/>
      <w:divBdr>
        <w:top w:val="none" w:sz="0" w:space="0" w:color="auto"/>
        <w:left w:val="none" w:sz="0" w:space="0" w:color="auto"/>
        <w:bottom w:val="none" w:sz="0" w:space="0" w:color="auto"/>
        <w:right w:val="none" w:sz="0" w:space="0" w:color="auto"/>
      </w:divBdr>
    </w:div>
    <w:div w:id="1200436825">
      <w:bodyDiv w:val="1"/>
      <w:marLeft w:val="0"/>
      <w:marRight w:val="0"/>
      <w:marTop w:val="0"/>
      <w:marBottom w:val="0"/>
      <w:divBdr>
        <w:top w:val="none" w:sz="0" w:space="0" w:color="auto"/>
        <w:left w:val="none" w:sz="0" w:space="0" w:color="auto"/>
        <w:bottom w:val="none" w:sz="0" w:space="0" w:color="auto"/>
        <w:right w:val="none" w:sz="0" w:space="0" w:color="auto"/>
      </w:divBdr>
    </w:div>
    <w:div w:id="1269043710">
      <w:bodyDiv w:val="1"/>
      <w:marLeft w:val="0"/>
      <w:marRight w:val="0"/>
      <w:marTop w:val="0"/>
      <w:marBottom w:val="0"/>
      <w:divBdr>
        <w:top w:val="none" w:sz="0" w:space="0" w:color="auto"/>
        <w:left w:val="none" w:sz="0" w:space="0" w:color="auto"/>
        <w:bottom w:val="none" w:sz="0" w:space="0" w:color="auto"/>
        <w:right w:val="none" w:sz="0" w:space="0" w:color="auto"/>
      </w:divBdr>
    </w:div>
    <w:div w:id="1293243987">
      <w:bodyDiv w:val="1"/>
      <w:marLeft w:val="0"/>
      <w:marRight w:val="0"/>
      <w:marTop w:val="0"/>
      <w:marBottom w:val="0"/>
      <w:divBdr>
        <w:top w:val="none" w:sz="0" w:space="0" w:color="auto"/>
        <w:left w:val="none" w:sz="0" w:space="0" w:color="auto"/>
        <w:bottom w:val="none" w:sz="0" w:space="0" w:color="auto"/>
        <w:right w:val="none" w:sz="0" w:space="0" w:color="auto"/>
      </w:divBdr>
    </w:div>
    <w:div w:id="1328943496">
      <w:bodyDiv w:val="1"/>
      <w:marLeft w:val="0"/>
      <w:marRight w:val="0"/>
      <w:marTop w:val="0"/>
      <w:marBottom w:val="0"/>
      <w:divBdr>
        <w:top w:val="none" w:sz="0" w:space="0" w:color="auto"/>
        <w:left w:val="none" w:sz="0" w:space="0" w:color="auto"/>
        <w:bottom w:val="none" w:sz="0" w:space="0" w:color="auto"/>
        <w:right w:val="none" w:sz="0" w:space="0" w:color="auto"/>
      </w:divBdr>
    </w:div>
    <w:div w:id="1338311872">
      <w:bodyDiv w:val="1"/>
      <w:marLeft w:val="0"/>
      <w:marRight w:val="0"/>
      <w:marTop w:val="0"/>
      <w:marBottom w:val="0"/>
      <w:divBdr>
        <w:top w:val="none" w:sz="0" w:space="0" w:color="auto"/>
        <w:left w:val="none" w:sz="0" w:space="0" w:color="auto"/>
        <w:bottom w:val="none" w:sz="0" w:space="0" w:color="auto"/>
        <w:right w:val="none" w:sz="0" w:space="0" w:color="auto"/>
      </w:divBdr>
    </w:div>
    <w:div w:id="1341349432">
      <w:bodyDiv w:val="1"/>
      <w:marLeft w:val="0"/>
      <w:marRight w:val="0"/>
      <w:marTop w:val="0"/>
      <w:marBottom w:val="0"/>
      <w:divBdr>
        <w:top w:val="none" w:sz="0" w:space="0" w:color="auto"/>
        <w:left w:val="none" w:sz="0" w:space="0" w:color="auto"/>
        <w:bottom w:val="none" w:sz="0" w:space="0" w:color="auto"/>
        <w:right w:val="none" w:sz="0" w:space="0" w:color="auto"/>
      </w:divBdr>
    </w:div>
    <w:div w:id="1342274916">
      <w:bodyDiv w:val="1"/>
      <w:marLeft w:val="0"/>
      <w:marRight w:val="0"/>
      <w:marTop w:val="0"/>
      <w:marBottom w:val="0"/>
      <w:divBdr>
        <w:top w:val="none" w:sz="0" w:space="0" w:color="auto"/>
        <w:left w:val="none" w:sz="0" w:space="0" w:color="auto"/>
        <w:bottom w:val="none" w:sz="0" w:space="0" w:color="auto"/>
        <w:right w:val="none" w:sz="0" w:space="0" w:color="auto"/>
      </w:divBdr>
    </w:div>
    <w:div w:id="1376659891">
      <w:bodyDiv w:val="1"/>
      <w:marLeft w:val="0"/>
      <w:marRight w:val="0"/>
      <w:marTop w:val="0"/>
      <w:marBottom w:val="0"/>
      <w:divBdr>
        <w:top w:val="none" w:sz="0" w:space="0" w:color="auto"/>
        <w:left w:val="none" w:sz="0" w:space="0" w:color="auto"/>
        <w:bottom w:val="none" w:sz="0" w:space="0" w:color="auto"/>
        <w:right w:val="none" w:sz="0" w:space="0" w:color="auto"/>
      </w:divBdr>
    </w:div>
    <w:div w:id="1407143095">
      <w:bodyDiv w:val="1"/>
      <w:marLeft w:val="0"/>
      <w:marRight w:val="0"/>
      <w:marTop w:val="0"/>
      <w:marBottom w:val="0"/>
      <w:divBdr>
        <w:top w:val="none" w:sz="0" w:space="0" w:color="auto"/>
        <w:left w:val="none" w:sz="0" w:space="0" w:color="auto"/>
        <w:bottom w:val="none" w:sz="0" w:space="0" w:color="auto"/>
        <w:right w:val="none" w:sz="0" w:space="0" w:color="auto"/>
      </w:divBdr>
    </w:div>
    <w:div w:id="1443761619">
      <w:bodyDiv w:val="1"/>
      <w:marLeft w:val="0"/>
      <w:marRight w:val="0"/>
      <w:marTop w:val="0"/>
      <w:marBottom w:val="0"/>
      <w:divBdr>
        <w:top w:val="none" w:sz="0" w:space="0" w:color="auto"/>
        <w:left w:val="none" w:sz="0" w:space="0" w:color="auto"/>
        <w:bottom w:val="none" w:sz="0" w:space="0" w:color="auto"/>
        <w:right w:val="none" w:sz="0" w:space="0" w:color="auto"/>
      </w:divBdr>
    </w:div>
    <w:div w:id="1455516120">
      <w:bodyDiv w:val="1"/>
      <w:marLeft w:val="0"/>
      <w:marRight w:val="0"/>
      <w:marTop w:val="0"/>
      <w:marBottom w:val="0"/>
      <w:divBdr>
        <w:top w:val="none" w:sz="0" w:space="0" w:color="auto"/>
        <w:left w:val="none" w:sz="0" w:space="0" w:color="auto"/>
        <w:bottom w:val="none" w:sz="0" w:space="0" w:color="auto"/>
        <w:right w:val="none" w:sz="0" w:space="0" w:color="auto"/>
      </w:divBdr>
    </w:div>
    <w:div w:id="1594316123">
      <w:bodyDiv w:val="1"/>
      <w:marLeft w:val="0"/>
      <w:marRight w:val="0"/>
      <w:marTop w:val="0"/>
      <w:marBottom w:val="0"/>
      <w:divBdr>
        <w:top w:val="none" w:sz="0" w:space="0" w:color="auto"/>
        <w:left w:val="none" w:sz="0" w:space="0" w:color="auto"/>
        <w:bottom w:val="none" w:sz="0" w:space="0" w:color="auto"/>
        <w:right w:val="none" w:sz="0" w:space="0" w:color="auto"/>
      </w:divBdr>
    </w:div>
    <w:div w:id="1626159960">
      <w:bodyDiv w:val="1"/>
      <w:marLeft w:val="0"/>
      <w:marRight w:val="0"/>
      <w:marTop w:val="0"/>
      <w:marBottom w:val="0"/>
      <w:divBdr>
        <w:top w:val="none" w:sz="0" w:space="0" w:color="auto"/>
        <w:left w:val="none" w:sz="0" w:space="0" w:color="auto"/>
        <w:bottom w:val="none" w:sz="0" w:space="0" w:color="auto"/>
        <w:right w:val="none" w:sz="0" w:space="0" w:color="auto"/>
      </w:divBdr>
    </w:div>
    <w:div w:id="1627463109">
      <w:bodyDiv w:val="1"/>
      <w:marLeft w:val="0"/>
      <w:marRight w:val="0"/>
      <w:marTop w:val="0"/>
      <w:marBottom w:val="0"/>
      <w:divBdr>
        <w:top w:val="none" w:sz="0" w:space="0" w:color="auto"/>
        <w:left w:val="none" w:sz="0" w:space="0" w:color="auto"/>
        <w:bottom w:val="none" w:sz="0" w:space="0" w:color="auto"/>
        <w:right w:val="none" w:sz="0" w:space="0" w:color="auto"/>
      </w:divBdr>
    </w:div>
    <w:div w:id="1670597103">
      <w:bodyDiv w:val="1"/>
      <w:marLeft w:val="0"/>
      <w:marRight w:val="0"/>
      <w:marTop w:val="0"/>
      <w:marBottom w:val="0"/>
      <w:divBdr>
        <w:top w:val="none" w:sz="0" w:space="0" w:color="auto"/>
        <w:left w:val="none" w:sz="0" w:space="0" w:color="auto"/>
        <w:bottom w:val="none" w:sz="0" w:space="0" w:color="auto"/>
        <w:right w:val="none" w:sz="0" w:space="0" w:color="auto"/>
      </w:divBdr>
    </w:div>
    <w:div w:id="1979652907">
      <w:bodyDiv w:val="1"/>
      <w:marLeft w:val="0"/>
      <w:marRight w:val="0"/>
      <w:marTop w:val="0"/>
      <w:marBottom w:val="0"/>
      <w:divBdr>
        <w:top w:val="none" w:sz="0" w:space="0" w:color="auto"/>
        <w:left w:val="none" w:sz="0" w:space="0" w:color="auto"/>
        <w:bottom w:val="none" w:sz="0" w:space="0" w:color="auto"/>
        <w:right w:val="none" w:sz="0" w:space="0" w:color="auto"/>
      </w:divBdr>
    </w:div>
    <w:div w:id="2032299454">
      <w:bodyDiv w:val="1"/>
      <w:marLeft w:val="0"/>
      <w:marRight w:val="0"/>
      <w:marTop w:val="0"/>
      <w:marBottom w:val="0"/>
      <w:divBdr>
        <w:top w:val="none" w:sz="0" w:space="0" w:color="auto"/>
        <w:left w:val="none" w:sz="0" w:space="0" w:color="auto"/>
        <w:bottom w:val="none" w:sz="0" w:space="0" w:color="auto"/>
        <w:right w:val="none" w:sz="0" w:space="0" w:color="auto"/>
      </w:divBdr>
    </w:div>
    <w:div w:id="2074695149">
      <w:bodyDiv w:val="1"/>
      <w:marLeft w:val="0"/>
      <w:marRight w:val="0"/>
      <w:marTop w:val="0"/>
      <w:marBottom w:val="0"/>
      <w:divBdr>
        <w:top w:val="none" w:sz="0" w:space="0" w:color="auto"/>
        <w:left w:val="none" w:sz="0" w:space="0" w:color="auto"/>
        <w:bottom w:val="none" w:sz="0" w:space="0" w:color="auto"/>
        <w:right w:val="none" w:sz="0" w:space="0" w:color="auto"/>
      </w:divBdr>
    </w:div>
    <w:div w:id="2083017845">
      <w:bodyDiv w:val="1"/>
      <w:marLeft w:val="0"/>
      <w:marRight w:val="0"/>
      <w:marTop w:val="0"/>
      <w:marBottom w:val="0"/>
      <w:divBdr>
        <w:top w:val="none" w:sz="0" w:space="0" w:color="auto"/>
        <w:left w:val="none" w:sz="0" w:space="0" w:color="auto"/>
        <w:bottom w:val="none" w:sz="0" w:space="0" w:color="auto"/>
        <w:right w:val="none" w:sz="0" w:space="0" w:color="auto"/>
      </w:divBdr>
    </w:div>
    <w:div w:id="2099674478">
      <w:bodyDiv w:val="1"/>
      <w:marLeft w:val="0"/>
      <w:marRight w:val="0"/>
      <w:marTop w:val="0"/>
      <w:marBottom w:val="0"/>
      <w:divBdr>
        <w:top w:val="none" w:sz="0" w:space="0" w:color="auto"/>
        <w:left w:val="none" w:sz="0" w:space="0" w:color="auto"/>
        <w:bottom w:val="none" w:sz="0" w:space="0" w:color="auto"/>
        <w:right w:val="none" w:sz="0" w:space="0" w:color="auto"/>
      </w:divBdr>
    </w:div>
    <w:div w:id="2118596954">
      <w:bodyDiv w:val="1"/>
      <w:marLeft w:val="0"/>
      <w:marRight w:val="0"/>
      <w:marTop w:val="0"/>
      <w:marBottom w:val="0"/>
      <w:divBdr>
        <w:top w:val="none" w:sz="0" w:space="0" w:color="auto"/>
        <w:left w:val="none" w:sz="0" w:space="0" w:color="auto"/>
        <w:bottom w:val="none" w:sz="0" w:space="0" w:color="auto"/>
        <w:right w:val="none" w:sz="0" w:space="0" w:color="auto"/>
      </w:divBdr>
    </w:div>
    <w:div w:id="212507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7EED2-6799-4167-BFFE-FB8344F19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8147</Words>
  <Characters>48886</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dc:creator>
  <cp:lastModifiedBy>Kaziur, Aleksandra</cp:lastModifiedBy>
  <cp:revision>8</cp:revision>
  <cp:lastPrinted>2019-09-26T08:54:00Z</cp:lastPrinted>
  <dcterms:created xsi:type="dcterms:W3CDTF">2019-09-26T09:10:00Z</dcterms:created>
  <dcterms:modified xsi:type="dcterms:W3CDTF">2019-10-07T10:23:00Z</dcterms:modified>
</cp:coreProperties>
</file>