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70" w:rsidRDefault="009B4B70" w:rsidP="00AB7BEA">
      <w:pPr>
        <w:pStyle w:val="Tekstpodstawowy"/>
        <w:spacing w:after="0"/>
        <w:jc w:val="both"/>
        <w:rPr>
          <w:b/>
          <w:sz w:val="24"/>
          <w:szCs w:val="24"/>
          <w:u w:val="single"/>
        </w:rPr>
      </w:pPr>
      <w:r w:rsidRPr="009B4B70">
        <w:rPr>
          <w:b/>
          <w:sz w:val="24"/>
          <w:szCs w:val="24"/>
          <w:u w:val="single"/>
        </w:rPr>
        <w:t xml:space="preserve">Pytania i odpowiedzi </w:t>
      </w:r>
    </w:p>
    <w:p w:rsidR="008011D1" w:rsidRDefault="008011D1" w:rsidP="00AB7BEA">
      <w:pPr>
        <w:pStyle w:val="Tekstpodstawowy"/>
        <w:spacing w:after="0"/>
        <w:jc w:val="both"/>
        <w:rPr>
          <w:b/>
          <w:sz w:val="24"/>
          <w:szCs w:val="24"/>
        </w:rPr>
      </w:pPr>
    </w:p>
    <w:p w:rsidR="00C74087" w:rsidRDefault="00C74087" w:rsidP="00AB7BEA">
      <w:pPr>
        <w:pStyle w:val="Tekstpodstawowy"/>
        <w:spacing w:after="0"/>
        <w:jc w:val="both"/>
        <w:rPr>
          <w:b/>
          <w:sz w:val="24"/>
          <w:szCs w:val="24"/>
        </w:rPr>
      </w:pPr>
      <w:r w:rsidRPr="00C74087">
        <w:rPr>
          <w:b/>
          <w:sz w:val="24"/>
          <w:szCs w:val="24"/>
        </w:rPr>
        <w:t>Pytanie</w:t>
      </w:r>
      <w:r w:rsidR="002D460F">
        <w:rPr>
          <w:b/>
          <w:sz w:val="24"/>
          <w:szCs w:val="24"/>
        </w:rPr>
        <w:t xml:space="preserve"> 1</w:t>
      </w:r>
      <w:r w:rsidRPr="00C74087">
        <w:rPr>
          <w:b/>
          <w:sz w:val="24"/>
          <w:szCs w:val="24"/>
        </w:rPr>
        <w:t>:</w:t>
      </w:r>
    </w:p>
    <w:p w:rsidR="00C74087" w:rsidRDefault="006D69FB" w:rsidP="00E118AC">
      <w:pPr>
        <w:pStyle w:val="Tekstpodstawowy"/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Czy w ramach Działania 4.3 odcinki przyłączy </w:t>
      </w:r>
      <w:r w:rsidR="00235262">
        <w:rPr>
          <w:i/>
          <w:sz w:val="24"/>
          <w:szCs w:val="24"/>
        </w:rPr>
        <w:t xml:space="preserve">kanalizacji sanitarnej </w:t>
      </w:r>
      <w:r>
        <w:rPr>
          <w:i/>
          <w:sz w:val="24"/>
          <w:szCs w:val="24"/>
        </w:rPr>
        <w:t xml:space="preserve">na terenie nieruchomości będą kosztem </w:t>
      </w:r>
      <w:proofErr w:type="spellStart"/>
      <w:r>
        <w:rPr>
          <w:i/>
          <w:sz w:val="24"/>
          <w:szCs w:val="24"/>
        </w:rPr>
        <w:t>kwalifikowalnym</w:t>
      </w:r>
      <w:proofErr w:type="spellEnd"/>
      <w:r w:rsidR="00C74087" w:rsidRPr="00136F91">
        <w:rPr>
          <w:i/>
          <w:sz w:val="24"/>
          <w:szCs w:val="24"/>
        </w:rPr>
        <w:t>”?</w:t>
      </w:r>
    </w:p>
    <w:p w:rsidR="00AB7BEA" w:rsidRPr="00AB7BEA" w:rsidRDefault="00AB7BEA" w:rsidP="00AB7BEA">
      <w:pPr>
        <w:pStyle w:val="Tekstpodstawowy"/>
        <w:spacing w:after="0"/>
        <w:jc w:val="both"/>
        <w:rPr>
          <w:i/>
          <w:sz w:val="24"/>
          <w:szCs w:val="24"/>
        </w:rPr>
      </w:pPr>
    </w:p>
    <w:p w:rsidR="00C74087" w:rsidRPr="00C74087" w:rsidRDefault="00C74087" w:rsidP="00AB7BEA">
      <w:pPr>
        <w:pStyle w:val="Tekstpodstawowy"/>
        <w:spacing w:after="0"/>
        <w:jc w:val="both"/>
        <w:rPr>
          <w:b/>
          <w:sz w:val="24"/>
          <w:szCs w:val="24"/>
        </w:rPr>
      </w:pPr>
      <w:r w:rsidRPr="00C74087">
        <w:rPr>
          <w:b/>
          <w:sz w:val="24"/>
          <w:szCs w:val="24"/>
        </w:rPr>
        <w:t>Odpowiedź:</w:t>
      </w:r>
    </w:p>
    <w:p w:rsidR="00845CB0" w:rsidRDefault="00845CB0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845CB0" w:rsidRPr="00845CB0" w:rsidRDefault="00BE0236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45CB0" w:rsidRPr="00845CB0">
        <w:rPr>
          <w:sz w:val="24"/>
          <w:szCs w:val="24"/>
        </w:rPr>
        <w:t xml:space="preserve">a wydatki </w:t>
      </w:r>
      <w:proofErr w:type="spellStart"/>
      <w:r w:rsidR="00845CB0" w:rsidRPr="00845CB0">
        <w:rPr>
          <w:sz w:val="24"/>
          <w:szCs w:val="24"/>
        </w:rPr>
        <w:t>kwalifikowalne</w:t>
      </w:r>
      <w:proofErr w:type="spellEnd"/>
      <w:r w:rsidR="00845CB0" w:rsidRPr="00845CB0">
        <w:rPr>
          <w:sz w:val="24"/>
          <w:szCs w:val="24"/>
        </w:rPr>
        <w:t xml:space="preserve"> mogą być uznane wydatki poniesione w opisanym poniżej zakresie:</w:t>
      </w:r>
    </w:p>
    <w:p w:rsidR="00845CB0" w:rsidRPr="00845CB0" w:rsidRDefault="00845CB0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  <w:r w:rsidRPr="00845CB0">
        <w:rPr>
          <w:sz w:val="24"/>
          <w:szCs w:val="24"/>
        </w:rPr>
        <w:t xml:space="preserve">- w przypadku braku studzienki w granicach nieruchomości przyłączanej, za </w:t>
      </w:r>
      <w:proofErr w:type="spellStart"/>
      <w:r w:rsidRPr="00845CB0">
        <w:rPr>
          <w:sz w:val="24"/>
          <w:szCs w:val="24"/>
        </w:rPr>
        <w:t>kwalifikowalne</w:t>
      </w:r>
      <w:proofErr w:type="spellEnd"/>
      <w:r w:rsidRPr="00845CB0">
        <w:rPr>
          <w:sz w:val="24"/>
          <w:szCs w:val="24"/>
        </w:rPr>
        <w:t xml:space="preserve"> mogą być uznane wydatki poniesione na budowę przewodów kanalizacyjnych zlokalizowanych poza granicami tej nieruchomości, natomiast w granicach nieruchomości przyłączanej tylko te odcinki, które służą do przyłączenia więcej niż jednego podmiotu,</w:t>
      </w: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210185</wp:posOffset>
            </wp:positionV>
            <wp:extent cx="4622165" cy="2695575"/>
            <wp:effectExtent l="19050" t="0" r="6985" b="0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6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  <w:r w:rsidRPr="00845CB0">
        <w:rPr>
          <w:sz w:val="24"/>
          <w:szCs w:val="24"/>
        </w:rPr>
        <w:t xml:space="preserve"> </w:t>
      </w:r>
      <w:r>
        <w:rPr>
          <w:sz w:val="24"/>
          <w:szCs w:val="24"/>
        </w:rPr>
        <w:t>- w pr</w:t>
      </w:r>
      <w:r w:rsidRPr="00845CB0">
        <w:rPr>
          <w:sz w:val="24"/>
          <w:szCs w:val="24"/>
        </w:rPr>
        <w:t>zypadku, gdy w granicach nieruchomości przyłączanej</w:t>
      </w:r>
      <w:r>
        <w:rPr>
          <w:sz w:val="24"/>
          <w:szCs w:val="24"/>
        </w:rPr>
        <w:t xml:space="preserve"> </w:t>
      </w:r>
      <w:r w:rsidRPr="00845CB0">
        <w:rPr>
          <w:sz w:val="24"/>
          <w:szCs w:val="24"/>
        </w:rPr>
        <w:t xml:space="preserve">do sieci zlokalizowana jest studzienka (lub przewidziano jej wybudowanie), za </w:t>
      </w:r>
      <w:proofErr w:type="spellStart"/>
      <w:r w:rsidRPr="00845CB0">
        <w:rPr>
          <w:sz w:val="24"/>
          <w:szCs w:val="24"/>
        </w:rPr>
        <w:t>kwalifikowalne</w:t>
      </w:r>
      <w:proofErr w:type="spellEnd"/>
      <w:r w:rsidRPr="00845CB0">
        <w:rPr>
          <w:sz w:val="24"/>
          <w:szCs w:val="24"/>
        </w:rPr>
        <w:t xml:space="preserve"> mogą być uznane wydatki</w:t>
      </w:r>
      <w:r>
        <w:rPr>
          <w:sz w:val="24"/>
          <w:szCs w:val="24"/>
        </w:rPr>
        <w:t xml:space="preserve"> </w:t>
      </w:r>
      <w:r w:rsidRPr="00845CB0">
        <w:rPr>
          <w:sz w:val="24"/>
          <w:szCs w:val="24"/>
        </w:rPr>
        <w:t>poniesione na budowę przewodów zlokalizowanych zarówno poza</w:t>
      </w:r>
      <w:r>
        <w:rPr>
          <w:sz w:val="24"/>
          <w:szCs w:val="24"/>
        </w:rPr>
        <w:t xml:space="preserve"> </w:t>
      </w:r>
      <w:r w:rsidRPr="00845CB0">
        <w:rPr>
          <w:sz w:val="24"/>
          <w:szCs w:val="24"/>
        </w:rPr>
        <w:t>granicami tej nieruchomości, jak również w jej granicach, jednak</w:t>
      </w:r>
      <w:r>
        <w:rPr>
          <w:sz w:val="24"/>
          <w:szCs w:val="24"/>
        </w:rPr>
        <w:t xml:space="preserve"> </w:t>
      </w:r>
      <w:r w:rsidRPr="00845CB0">
        <w:rPr>
          <w:sz w:val="24"/>
          <w:szCs w:val="24"/>
        </w:rPr>
        <w:t>nie dalej, niż do pierwszej studzienki (wraz ze studzienką) od strony</w:t>
      </w:r>
      <w:r>
        <w:rPr>
          <w:sz w:val="24"/>
          <w:szCs w:val="24"/>
        </w:rPr>
        <w:t xml:space="preserve"> </w:t>
      </w:r>
      <w:r w:rsidRPr="00845CB0">
        <w:rPr>
          <w:sz w:val="24"/>
          <w:szCs w:val="24"/>
        </w:rPr>
        <w:t>granicy tej nieruchom</w:t>
      </w:r>
      <w:r>
        <w:rPr>
          <w:sz w:val="24"/>
          <w:szCs w:val="24"/>
        </w:rPr>
        <w:t>ości</w:t>
      </w: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57150</wp:posOffset>
            </wp:positionV>
            <wp:extent cx="4333875" cy="2609850"/>
            <wp:effectExtent l="19050" t="0" r="9525" b="0"/>
            <wp:wrapSquare wrapText="bothSides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235262" w:rsidRDefault="00235262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235262" w:rsidRPr="004065D3" w:rsidRDefault="00235262" w:rsidP="00235262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  <w:r w:rsidRPr="004065D3">
        <w:rPr>
          <w:b/>
          <w:sz w:val="24"/>
          <w:szCs w:val="24"/>
        </w:rPr>
        <w:t>Wydatki poniesione na budowę pr</w:t>
      </w:r>
      <w:r w:rsidRPr="00BE0236">
        <w:rPr>
          <w:b/>
          <w:sz w:val="24"/>
          <w:szCs w:val="24"/>
        </w:rPr>
        <w:t>zewodów (w t</w:t>
      </w:r>
      <w:r w:rsidRPr="004065D3">
        <w:rPr>
          <w:b/>
          <w:sz w:val="24"/>
          <w:szCs w:val="24"/>
        </w:rPr>
        <w:t xml:space="preserve">ym studzienek) </w:t>
      </w:r>
      <w:r w:rsidRPr="00BE0236">
        <w:rPr>
          <w:b/>
          <w:sz w:val="24"/>
          <w:szCs w:val="24"/>
        </w:rPr>
        <w:t>k</w:t>
      </w:r>
      <w:r w:rsidRPr="004065D3">
        <w:rPr>
          <w:b/>
          <w:sz w:val="24"/>
          <w:szCs w:val="24"/>
        </w:rPr>
        <w:t xml:space="preserve">analizacyjnych </w:t>
      </w:r>
      <w:r>
        <w:rPr>
          <w:b/>
          <w:sz w:val="24"/>
          <w:szCs w:val="24"/>
        </w:rPr>
        <w:br/>
      </w:r>
      <w:r w:rsidRPr="004065D3">
        <w:rPr>
          <w:b/>
          <w:sz w:val="24"/>
          <w:szCs w:val="24"/>
        </w:rPr>
        <w:t xml:space="preserve">mogą być uznane za </w:t>
      </w:r>
      <w:proofErr w:type="spellStart"/>
      <w:r w:rsidRPr="004065D3">
        <w:rPr>
          <w:b/>
          <w:sz w:val="24"/>
          <w:szCs w:val="24"/>
        </w:rPr>
        <w:t>kwalifikowalne</w:t>
      </w:r>
      <w:proofErr w:type="spellEnd"/>
      <w:r w:rsidRPr="004065D3">
        <w:rPr>
          <w:b/>
          <w:sz w:val="24"/>
          <w:szCs w:val="24"/>
        </w:rPr>
        <w:t xml:space="preserve">, jeżeli ich własność należy do beneficjenta lub podmiotu upoważnionego do ponoszenia wydatków </w:t>
      </w:r>
      <w:proofErr w:type="spellStart"/>
      <w:r w:rsidRPr="004065D3">
        <w:rPr>
          <w:b/>
          <w:sz w:val="24"/>
          <w:szCs w:val="24"/>
        </w:rPr>
        <w:t>kwalifikowalnych</w:t>
      </w:r>
      <w:proofErr w:type="spellEnd"/>
      <w:r w:rsidRPr="004065D3">
        <w:rPr>
          <w:b/>
          <w:sz w:val="24"/>
          <w:szCs w:val="24"/>
        </w:rPr>
        <w:t xml:space="preserve"> wskazanego </w:t>
      </w:r>
      <w:r w:rsidR="00525B8F">
        <w:rPr>
          <w:b/>
          <w:sz w:val="24"/>
          <w:szCs w:val="24"/>
        </w:rPr>
        <w:br/>
      </w:r>
      <w:r w:rsidRPr="004065D3">
        <w:rPr>
          <w:b/>
          <w:sz w:val="24"/>
          <w:szCs w:val="24"/>
        </w:rPr>
        <w:t>we wniosku oraz umowie o dofinansowanie</w:t>
      </w:r>
      <w:r w:rsidRPr="00BE0236">
        <w:rPr>
          <w:b/>
          <w:sz w:val="24"/>
          <w:szCs w:val="24"/>
        </w:rPr>
        <w:t>.</w:t>
      </w:r>
    </w:p>
    <w:p w:rsidR="00144F39" w:rsidRDefault="00144F39" w:rsidP="00144F39">
      <w:pPr>
        <w:pStyle w:val="Tekstpodstawowy"/>
        <w:spacing w:after="0"/>
        <w:jc w:val="both"/>
        <w:rPr>
          <w:b/>
          <w:sz w:val="24"/>
          <w:szCs w:val="24"/>
        </w:rPr>
      </w:pPr>
    </w:p>
    <w:p w:rsidR="00144F39" w:rsidRDefault="00144F39" w:rsidP="00144F39">
      <w:pPr>
        <w:pStyle w:val="Tekstpodstawowy"/>
        <w:spacing w:after="0"/>
        <w:jc w:val="both"/>
        <w:rPr>
          <w:b/>
          <w:sz w:val="24"/>
          <w:szCs w:val="24"/>
        </w:rPr>
      </w:pPr>
      <w:r w:rsidRPr="00C74087">
        <w:rPr>
          <w:b/>
          <w:sz w:val="24"/>
          <w:szCs w:val="24"/>
        </w:rPr>
        <w:t>Pytanie</w:t>
      </w:r>
      <w:r>
        <w:rPr>
          <w:b/>
          <w:sz w:val="24"/>
          <w:szCs w:val="24"/>
        </w:rPr>
        <w:t xml:space="preserve"> 2</w:t>
      </w:r>
      <w:r w:rsidRPr="00C74087">
        <w:rPr>
          <w:b/>
          <w:sz w:val="24"/>
          <w:szCs w:val="24"/>
        </w:rPr>
        <w:t>:</w:t>
      </w:r>
    </w:p>
    <w:p w:rsidR="00144F39" w:rsidRDefault="00144F39" w:rsidP="00144F39">
      <w:pPr>
        <w:pStyle w:val="Tekstpodstawowy"/>
        <w:spacing w:after="0"/>
        <w:jc w:val="both"/>
        <w:rPr>
          <w:b/>
          <w:sz w:val="24"/>
          <w:szCs w:val="24"/>
        </w:rPr>
      </w:pPr>
    </w:p>
    <w:p w:rsidR="00144F39" w:rsidRDefault="00E121AD" w:rsidP="00144F39">
      <w:pPr>
        <w:pStyle w:val="Tekstpodstawowy"/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 zakresie budowy sieci wodociągowej: czy można uznać za </w:t>
      </w:r>
      <w:proofErr w:type="spellStart"/>
      <w:r>
        <w:rPr>
          <w:i/>
          <w:sz w:val="24"/>
          <w:szCs w:val="24"/>
        </w:rPr>
        <w:t>kwalifikowalne</w:t>
      </w:r>
      <w:proofErr w:type="spellEnd"/>
      <w:r>
        <w:rPr>
          <w:i/>
          <w:sz w:val="24"/>
          <w:szCs w:val="24"/>
        </w:rPr>
        <w:t xml:space="preserve"> wydatki na budowę przewodów zlokalizowanych poza granicami nieruchomości przyłączanej, </w:t>
      </w:r>
      <w:r>
        <w:rPr>
          <w:i/>
          <w:sz w:val="24"/>
          <w:szCs w:val="24"/>
        </w:rPr>
        <w:br/>
        <w:t>a w granicach nieruchomości odcinki, które służą do podłączenia więcej niż jednego podmiotu?</w:t>
      </w:r>
    </w:p>
    <w:p w:rsidR="00144F39" w:rsidRDefault="00144F39" w:rsidP="00144F39">
      <w:pPr>
        <w:pStyle w:val="Tekstpodstawowy"/>
        <w:spacing w:after="0"/>
        <w:jc w:val="both"/>
        <w:rPr>
          <w:i/>
          <w:sz w:val="24"/>
          <w:szCs w:val="24"/>
        </w:rPr>
      </w:pPr>
    </w:p>
    <w:p w:rsidR="00E121AD" w:rsidRDefault="00E121AD" w:rsidP="00144F39">
      <w:pPr>
        <w:pStyle w:val="Tekstpodstawowy"/>
        <w:spacing w:after="0"/>
        <w:jc w:val="both"/>
        <w:rPr>
          <w:i/>
          <w:sz w:val="24"/>
          <w:szCs w:val="24"/>
        </w:rPr>
      </w:pPr>
    </w:p>
    <w:p w:rsidR="00E121AD" w:rsidRDefault="00E121AD" w:rsidP="00144F39">
      <w:pPr>
        <w:pStyle w:val="Tekstpodstawowy"/>
        <w:spacing w:after="0"/>
        <w:jc w:val="both"/>
        <w:rPr>
          <w:i/>
          <w:sz w:val="24"/>
          <w:szCs w:val="24"/>
        </w:rPr>
      </w:pPr>
    </w:p>
    <w:p w:rsidR="00E121AD" w:rsidRDefault="00E121AD" w:rsidP="00144F39">
      <w:pPr>
        <w:pStyle w:val="Tekstpodstawowy"/>
        <w:spacing w:after="0"/>
        <w:jc w:val="both"/>
        <w:rPr>
          <w:i/>
          <w:sz w:val="24"/>
          <w:szCs w:val="24"/>
        </w:rPr>
      </w:pPr>
    </w:p>
    <w:p w:rsidR="00E121AD" w:rsidRPr="00AB7BEA" w:rsidRDefault="00E121AD" w:rsidP="00144F39">
      <w:pPr>
        <w:pStyle w:val="Tekstpodstawowy"/>
        <w:spacing w:after="0"/>
        <w:jc w:val="both"/>
        <w:rPr>
          <w:i/>
          <w:sz w:val="24"/>
          <w:szCs w:val="24"/>
        </w:rPr>
      </w:pPr>
    </w:p>
    <w:p w:rsidR="00144F39" w:rsidRPr="00C74087" w:rsidRDefault="00144F39" w:rsidP="00144F39">
      <w:pPr>
        <w:pStyle w:val="Tekstpodstawowy"/>
        <w:spacing w:after="0"/>
        <w:jc w:val="both"/>
        <w:rPr>
          <w:b/>
          <w:sz w:val="24"/>
          <w:szCs w:val="24"/>
        </w:rPr>
      </w:pPr>
      <w:r w:rsidRPr="00C74087">
        <w:rPr>
          <w:b/>
          <w:sz w:val="24"/>
          <w:szCs w:val="24"/>
        </w:rPr>
        <w:t>Odpowiedź:</w:t>
      </w:r>
    </w:p>
    <w:p w:rsidR="00E121AD" w:rsidRDefault="00E121AD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E118AC" w:rsidRPr="00E118AC" w:rsidRDefault="00E121AD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E118AC" w:rsidRPr="00E118AC">
        <w:rPr>
          <w:sz w:val="24"/>
          <w:szCs w:val="24"/>
        </w:rPr>
        <w:t xml:space="preserve"> </w:t>
      </w:r>
      <w:r>
        <w:rPr>
          <w:sz w:val="24"/>
          <w:szCs w:val="24"/>
        </w:rPr>
        <w:t>takim</w:t>
      </w:r>
      <w:r w:rsidR="00E118AC" w:rsidRPr="00E118AC">
        <w:rPr>
          <w:sz w:val="24"/>
          <w:szCs w:val="24"/>
        </w:rPr>
        <w:t xml:space="preserve"> przypadku za wydatki </w:t>
      </w:r>
      <w:proofErr w:type="spellStart"/>
      <w:r w:rsidR="00E118AC" w:rsidRPr="00E118AC">
        <w:rPr>
          <w:sz w:val="24"/>
          <w:szCs w:val="24"/>
        </w:rPr>
        <w:t>kwalifikowalne</w:t>
      </w:r>
      <w:proofErr w:type="spellEnd"/>
      <w:r w:rsidR="00E118AC" w:rsidRPr="00E118AC">
        <w:rPr>
          <w:sz w:val="24"/>
          <w:szCs w:val="24"/>
        </w:rPr>
        <w:t xml:space="preserve"> mogą być uznane wydatki poniesione na budowę przewodów zlokalizowanych poza granicami nieruchomości przyłączanej, </w:t>
      </w:r>
      <w:r w:rsidR="00E118AC">
        <w:rPr>
          <w:sz w:val="24"/>
          <w:szCs w:val="24"/>
        </w:rPr>
        <w:br/>
      </w:r>
      <w:r w:rsidR="00E118AC" w:rsidRPr="00E118AC">
        <w:rPr>
          <w:sz w:val="24"/>
          <w:szCs w:val="24"/>
        </w:rPr>
        <w:t>a</w:t>
      </w:r>
      <w:r w:rsidR="00E118AC">
        <w:rPr>
          <w:sz w:val="24"/>
          <w:szCs w:val="24"/>
        </w:rPr>
        <w:t xml:space="preserve"> </w:t>
      </w:r>
      <w:r w:rsidR="00E118AC" w:rsidRPr="00E118AC">
        <w:rPr>
          <w:sz w:val="24"/>
          <w:szCs w:val="24"/>
        </w:rPr>
        <w:t>w</w:t>
      </w:r>
      <w:r w:rsidR="00E118AC">
        <w:rPr>
          <w:sz w:val="24"/>
          <w:szCs w:val="24"/>
        </w:rPr>
        <w:t xml:space="preserve"> </w:t>
      </w:r>
      <w:r w:rsidR="00E118AC" w:rsidRPr="00E118AC">
        <w:rPr>
          <w:sz w:val="24"/>
          <w:szCs w:val="24"/>
        </w:rPr>
        <w:t xml:space="preserve">granicach nieruchomości przyłączanej </w:t>
      </w:r>
      <w:r w:rsidR="004A049F">
        <w:rPr>
          <w:sz w:val="24"/>
          <w:szCs w:val="24"/>
        </w:rPr>
        <w:t xml:space="preserve">do zaworu głównego. </w:t>
      </w:r>
    </w:p>
    <w:p w:rsidR="00E121AD" w:rsidRPr="004065D3" w:rsidRDefault="00E121AD" w:rsidP="00E121AD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  <w:r w:rsidRPr="004065D3">
        <w:rPr>
          <w:b/>
          <w:sz w:val="24"/>
          <w:szCs w:val="24"/>
        </w:rPr>
        <w:t>Wydatki poniesione na budowę pr</w:t>
      </w:r>
      <w:r w:rsidRPr="00BE0236">
        <w:rPr>
          <w:b/>
          <w:sz w:val="24"/>
          <w:szCs w:val="24"/>
        </w:rPr>
        <w:t>zewodów (w t</w:t>
      </w:r>
      <w:r w:rsidRPr="004065D3">
        <w:rPr>
          <w:b/>
          <w:sz w:val="24"/>
          <w:szCs w:val="24"/>
        </w:rPr>
        <w:t xml:space="preserve">ym studzienek) </w:t>
      </w:r>
      <w:r>
        <w:rPr>
          <w:b/>
          <w:sz w:val="24"/>
          <w:szCs w:val="24"/>
        </w:rPr>
        <w:t xml:space="preserve">wodociągowych </w:t>
      </w:r>
      <w:r w:rsidRPr="004065D3">
        <w:rPr>
          <w:b/>
          <w:sz w:val="24"/>
          <w:szCs w:val="24"/>
        </w:rPr>
        <w:t xml:space="preserve">mogą być uznane za </w:t>
      </w:r>
      <w:proofErr w:type="spellStart"/>
      <w:r w:rsidRPr="004065D3">
        <w:rPr>
          <w:b/>
          <w:sz w:val="24"/>
          <w:szCs w:val="24"/>
        </w:rPr>
        <w:t>kwalifikowalne</w:t>
      </w:r>
      <w:proofErr w:type="spellEnd"/>
      <w:r w:rsidRPr="004065D3">
        <w:rPr>
          <w:b/>
          <w:sz w:val="24"/>
          <w:szCs w:val="24"/>
        </w:rPr>
        <w:t xml:space="preserve">, jeżeli ich własność należy do beneficjenta lub podmiotu upoważnionego do ponoszenia wydatków </w:t>
      </w:r>
      <w:proofErr w:type="spellStart"/>
      <w:r w:rsidRPr="004065D3">
        <w:rPr>
          <w:b/>
          <w:sz w:val="24"/>
          <w:szCs w:val="24"/>
        </w:rPr>
        <w:t>kwalifikowalnych</w:t>
      </w:r>
      <w:proofErr w:type="spellEnd"/>
      <w:r w:rsidRPr="004065D3">
        <w:rPr>
          <w:b/>
          <w:sz w:val="24"/>
          <w:szCs w:val="24"/>
        </w:rPr>
        <w:t xml:space="preserve"> wskazanego</w:t>
      </w:r>
      <w:r>
        <w:rPr>
          <w:b/>
          <w:sz w:val="24"/>
          <w:szCs w:val="24"/>
        </w:rPr>
        <w:t xml:space="preserve"> </w:t>
      </w:r>
      <w:r w:rsidRPr="004065D3">
        <w:rPr>
          <w:b/>
          <w:sz w:val="24"/>
          <w:szCs w:val="24"/>
        </w:rPr>
        <w:t>we wniosku oraz umowie o dofinansowanie</w:t>
      </w:r>
      <w:r w:rsidRPr="00BE0236">
        <w:rPr>
          <w:b/>
          <w:sz w:val="24"/>
          <w:szCs w:val="24"/>
        </w:rPr>
        <w:t>.</w:t>
      </w:r>
    </w:p>
    <w:p w:rsidR="00EA0241" w:rsidRDefault="00EA0241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4065D3" w:rsidRDefault="004065D3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4065D3" w:rsidRDefault="004065D3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4065D3" w:rsidRDefault="004065D3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4065D3" w:rsidRDefault="004065D3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E118AC" w:rsidRPr="00845CB0" w:rsidRDefault="00E118AC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845CB0" w:rsidRDefault="00845CB0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Pr="00845CB0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sectPr w:rsidR="001A6633" w:rsidRPr="00845CB0" w:rsidSect="002D7F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46F" w:rsidRDefault="000E446F" w:rsidP="00552001">
      <w:pPr>
        <w:spacing w:after="0" w:line="240" w:lineRule="auto"/>
      </w:pPr>
      <w:r>
        <w:separator/>
      </w:r>
    </w:p>
  </w:endnote>
  <w:endnote w:type="continuationSeparator" w:id="0">
    <w:p w:rsidR="000E446F" w:rsidRDefault="000E446F" w:rsidP="0055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46F" w:rsidRDefault="000E446F" w:rsidP="00552001">
      <w:pPr>
        <w:spacing w:after="0" w:line="240" w:lineRule="auto"/>
      </w:pPr>
      <w:r>
        <w:separator/>
      </w:r>
    </w:p>
  </w:footnote>
  <w:footnote w:type="continuationSeparator" w:id="0">
    <w:p w:rsidR="000E446F" w:rsidRDefault="000E446F" w:rsidP="0055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84" w:type="dxa"/>
      <w:jc w:val="center"/>
      <w:tblInd w:w="1064" w:type="dxa"/>
      <w:tblLook w:val="04A0"/>
    </w:tblPr>
    <w:tblGrid>
      <w:gridCol w:w="3026"/>
      <w:gridCol w:w="2076"/>
      <w:gridCol w:w="3782"/>
    </w:tblGrid>
    <w:tr w:rsidR="00EA0241" w:rsidRPr="003D1801" w:rsidTr="001F2949">
      <w:trPr>
        <w:jc w:val="center"/>
      </w:trPr>
      <w:tc>
        <w:tcPr>
          <w:tcW w:w="3382" w:type="dxa"/>
        </w:tcPr>
        <w:p w:rsidR="00EA0241" w:rsidRPr="003D1801" w:rsidRDefault="00EA0241" w:rsidP="001F2949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1666875" cy="771525"/>
                <wp:effectExtent l="19050" t="0" r="9525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EA0241" w:rsidRPr="003D1801" w:rsidRDefault="00EA0241" w:rsidP="001F2949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>
                <wp:extent cx="1152525" cy="536575"/>
                <wp:effectExtent l="1905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EA0241" w:rsidRPr="003D1801" w:rsidRDefault="00EA0241" w:rsidP="001F2949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2200275" cy="771525"/>
                <wp:effectExtent l="19050" t="0" r="952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A0241" w:rsidRDefault="00EA02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01173"/>
    <w:multiLevelType w:val="hybridMultilevel"/>
    <w:tmpl w:val="460E1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D5ADA"/>
    <w:multiLevelType w:val="hybridMultilevel"/>
    <w:tmpl w:val="4EDCA8D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987A4E"/>
    <w:multiLevelType w:val="hybridMultilevel"/>
    <w:tmpl w:val="DD6401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51D3D"/>
    <w:rsid w:val="000166BB"/>
    <w:rsid w:val="000571ED"/>
    <w:rsid w:val="000E446F"/>
    <w:rsid w:val="00136F91"/>
    <w:rsid w:val="00144F39"/>
    <w:rsid w:val="00156B4F"/>
    <w:rsid w:val="001A6633"/>
    <w:rsid w:val="00235262"/>
    <w:rsid w:val="00286889"/>
    <w:rsid w:val="002D460F"/>
    <w:rsid w:val="002D4D46"/>
    <w:rsid w:val="002D7F49"/>
    <w:rsid w:val="002F1ACC"/>
    <w:rsid w:val="0031768C"/>
    <w:rsid w:val="00335348"/>
    <w:rsid w:val="003417CB"/>
    <w:rsid w:val="0037335A"/>
    <w:rsid w:val="003B47EC"/>
    <w:rsid w:val="00402363"/>
    <w:rsid w:val="004065D3"/>
    <w:rsid w:val="004630E1"/>
    <w:rsid w:val="004A049F"/>
    <w:rsid w:val="004A645F"/>
    <w:rsid w:val="004E0311"/>
    <w:rsid w:val="00525B8F"/>
    <w:rsid w:val="00543163"/>
    <w:rsid w:val="00551D3D"/>
    <w:rsid w:val="00552001"/>
    <w:rsid w:val="005A05E8"/>
    <w:rsid w:val="00684A5C"/>
    <w:rsid w:val="006D45C8"/>
    <w:rsid w:val="006D4FAE"/>
    <w:rsid w:val="006D69FB"/>
    <w:rsid w:val="006F0406"/>
    <w:rsid w:val="006F68A2"/>
    <w:rsid w:val="0070092B"/>
    <w:rsid w:val="007422C3"/>
    <w:rsid w:val="00776268"/>
    <w:rsid w:val="007A78B8"/>
    <w:rsid w:val="007D0ABF"/>
    <w:rsid w:val="008011D1"/>
    <w:rsid w:val="00804402"/>
    <w:rsid w:val="00825488"/>
    <w:rsid w:val="008308A6"/>
    <w:rsid w:val="008379D2"/>
    <w:rsid w:val="00845CB0"/>
    <w:rsid w:val="00870819"/>
    <w:rsid w:val="00915741"/>
    <w:rsid w:val="00983CAA"/>
    <w:rsid w:val="009B4B70"/>
    <w:rsid w:val="009D31F3"/>
    <w:rsid w:val="00A44AEC"/>
    <w:rsid w:val="00A968CD"/>
    <w:rsid w:val="00AB7BEA"/>
    <w:rsid w:val="00AC1BE4"/>
    <w:rsid w:val="00AF26DA"/>
    <w:rsid w:val="00B17612"/>
    <w:rsid w:val="00B25428"/>
    <w:rsid w:val="00B37EAE"/>
    <w:rsid w:val="00B63F73"/>
    <w:rsid w:val="00B910E0"/>
    <w:rsid w:val="00B96110"/>
    <w:rsid w:val="00BE0236"/>
    <w:rsid w:val="00C74087"/>
    <w:rsid w:val="00C825B7"/>
    <w:rsid w:val="00C91D4B"/>
    <w:rsid w:val="00CA159B"/>
    <w:rsid w:val="00D24985"/>
    <w:rsid w:val="00D41B02"/>
    <w:rsid w:val="00D864E4"/>
    <w:rsid w:val="00D90EF2"/>
    <w:rsid w:val="00DE7A76"/>
    <w:rsid w:val="00E118AC"/>
    <w:rsid w:val="00E121AD"/>
    <w:rsid w:val="00E25F69"/>
    <w:rsid w:val="00EA0241"/>
    <w:rsid w:val="00EE2BAE"/>
    <w:rsid w:val="00EE3B6A"/>
    <w:rsid w:val="00EE7F01"/>
    <w:rsid w:val="00F24F7E"/>
    <w:rsid w:val="00F5403E"/>
    <w:rsid w:val="00FC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1D3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1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D864E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4A645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0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0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0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4B70"/>
    <w:pPr>
      <w:ind w:left="720"/>
    </w:pPr>
    <w:rPr>
      <w:rFonts w:ascii="Calibri" w:hAnsi="Calibri" w:cs="Times New Roman"/>
      <w:color w:val="000000"/>
      <w:lang w:eastAsia="pl-PL"/>
    </w:rPr>
  </w:style>
  <w:style w:type="paragraph" w:customStyle="1" w:styleId="default0">
    <w:name w:val="default"/>
    <w:basedOn w:val="Normalny"/>
    <w:rsid w:val="009B4B7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h2">
    <w:name w:val="h2"/>
    <w:basedOn w:val="Domylnaczcionkaakapitu"/>
    <w:rsid w:val="00804402"/>
  </w:style>
  <w:style w:type="paragraph" w:styleId="Nagwek">
    <w:name w:val="header"/>
    <w:basedOn w:val="Normalny"/>
    <w:link w:val="NagwekZnak"/>
    <w:uiPriority w:val="99"/>
    <w:semiHidden/>
    <w:unhideWhenUsed/>
    <w:rsid w:val="00EA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0241"/>
  </w:style>
  <w:style w:type="paragraph" w:styleId="Stopka">
    <w:name w:val="footer"/>
    <w:basedOn w:val="Normalny"/>
    <w:link w:val="StopkaZnak"/>
    <w:uiPriority w:val="99"/>
    <w:semiHidden/>
    <w:unhideWhenUsed/>
    <w:rsid w:val="00EA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0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ewebil</cp:lastModifiedBy>
  <cp:revision>30</cp:revision>
  <cp:lastPrinted>2016-01-05T10:28:00Z</cp:lastPrinted>
  <dcterms:created xsi:type="dcterms:W3CDTF">2016-01-04T08:53:00Z</dcterms:created>
  <dcterms:modified xsi:type="dcterms:W3CDTF">2016-03-01T12:05:00Z</dcterms:modified>
</cp:coreProperties>
</file>