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AA" w:rsidRPr="00E472AA" w:rsidRDefault="00E472AA" w:rsidP="00E472AA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372057" w:rsidRPr="00E472AA" w:rsidRDefault="00372057" w:rsidP="008A211D">
      <w:pPr>
        <w:pStyle w:val="Nagwek3"/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</w:rPr>
      </w:pPr>
      <w:r w:rsidRPr="00E472AA">
        <w:rPr>
          <w:rFonts w:asciiTheme="minorHAnsi" w:hAnsiTheme="minorHAnsi"/>
          <w:sz w:val="24"/>
          <w:szCs w:val="24"/>
        </w:rPr>
        <w:t xml:space="preserve">Czy aglomeracja, która nie widnieje w III Aktualizacji KPOŚK (będącej załącznikiem do dokumentacji konkursowej), ale widniejąca w IV Aktualizacji będącej w trakcie opracowywania, jest podmiotem uprawnionym do aplikowania w ogłoszonym konkursie? </w:t>
      </w:r>
    </w:p>
    <w:p w:rsidR="00372057" w:rsidRPr="00E472AA" w:rsidRDefault="00372057" w:rsidP="008A211D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E472AA">
        <w:rPr>
          <w:rFonts w:asciiTheme="minorHAnsi" w:hAnsiTheme="minorHAnsi"/>
        </w:rPr>
        <w:t>III Aktualizacja  KPOŚK obowiązywała w dniu ogłoszenia konkursu, zatem z tą wersją będzie sprawdzane spełnienie kryterium formalnego - aglomeracje, które nie znajdują się w III AKPOŚK nie będą spełniały tego kryterium.</w:t>
      </w:r>
    </w:p>
    <w:p w:rsidR="00372057" w:rsidRDefault="00372057" w:rsidP="008A211D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E472AA">
        <w:rPr>
          <w:rFonts w:asciiTheme="minorHAnsi" w:hAnsiTheme="minorHAnsi"/>
        </w:rPr>
        <w:t>Przewidywane są kolejne konkursy w Działaniu 4.3, ponieważ alokacja I konkursu nie wyczerpuje całej alokacji dla działania.</w:t>
      </w:r>
    </w:p>
    <w:p w:rsidR="00E472AA" w:rsidRPr="00E472AA" w:rsidRDefault="00E472AA" w:rsidP="008A211D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8A211D" w:rsidRDefault="008A211D" w:rsidP="008A211D">
      <w:pPr>
        <w:pStyle w:val="Nagwek3"/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</w:rPr>
      </w:pPr>
    </w:p>
    <w:p w:rsidR="00372057" w:rsidRPr="00E472AA" w:rsidRDefault="00372057" w:rsidP="008A211D">
      <w:pPr>
        <w:pStyle w:val="Nagwek3"/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</w:rPr>
      </w:pPr>
      <w:r w:rsidRPr="00E472AA">
        <w:rPr>
          <w:rFonts w:asciiTheme="minorHAnsi" w:hAnsiTheme="minorHAnsi"/>
          <w:sz w:val="24"/>
          <w:szCs w:val="24"/>
        </w:rPr>
        <w:t>Czy wskaźnik koncentracji dla aglomeracji należy także wyliczyć dla projektu obejmującego tylko modernizację oczyszczalni w danej aglomeracji (w projekcie nie jest realizowana rozbudowa sieci kanalizacyjnej)?</w:t>
      </w:r>
    </w:p>
    <w:p w:rsidR="00372057" w:rsidRDefault="00372057" w:rsidP="008A211D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7B5289">
        <w:rPr>
          <w:rFonts w:asciiTheme="minorHAnsi" w:hAnsiTheme="minorHAnsi"/>
          <w:u w:val="single"/>
        </w:rPr>
        <w:t>Wskaźnik koncentracji aglomeracji należy wyliczyć tylko dla projektów, w ramach których budowana będzie sieć kanalizacji sanitarnej</w:t>
      </w:r>
      <w:r w:rsidR="007B5289">
        <w:rPr>
          <w:rFonts w:asciiTheme="minorHAnsi" w:hAnsiTheme="minorHAnsi"/>
        </w:rPr>
        <w:t xml:space="preserve"> </w:t>
      </w:r>
    </w:p>
    <w:p w:rsidR="00E472AA" w:rsidRPr="00E472AA" w:rsidRDefault="00E472AA" w:rsidP="00E472AA">
      <w:pPr>
        <w:pStyle w:val="NormalnyWeb"/>
        <w:spacing w:before="0" w:beforeAutospacing="0" w:after="0" w:afterAutospacing="0"/>
        <w:rPr>
          <w:rFonts w:asciiTheme="minorHAnsi" w:hAnsiTheme="minorHAnsi"/>
        </w:rPr>
      </w:pPr>
    </w:p>
    <w:p w:rsidR="008A211D" w:rsidRDefault="008A211D" w:rsidP="00E472AA">
      <w:pPr>
        <w:pStyle w:val="Nagwek3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</w:p>
    <w:p w:rsidR="00E472AA" w:rsidRPr="00E472AA" w:rsidRDefault="00E472AA" w:rsidP="00E472AA">
      <w:pPr>
        <w:pStyle w:val="Nagwek3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r w:rsidRPr="00E472AA">
        <w:rPr>
          <w:rFonts w:asciiTheme="minorHAnsi" w:hAnsiTheme="minorHAnsi"/>
          <w:sz w:val="24"/>
          <w:szCs w:val="24"/>
        </w:rPr>
        <w:t xml:space="preserve">W jaki sposób uwzględnić podłączane obiekty typu szkoły, przedszkola? </w:t>
      </w:r>
    </w:p>
    <w:p w:rsidR="00E472AA" w:rsidRDefault="00E472AA" w:rsidP="008A211D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E472AA">
        <w:rPr>
          <w:rFonts w:asciiTheme="minorHAnsi" w:hAnsiTheme="minorHAnsi"/>
        </w:rPr>
        <w:t>W planowanej liczbie mieszkańców, którzy będą korzystali z planowanej do budowy w ramach projektu sieci kanalizacyjnej należy uwzględnić tylko stałych mieszkańców oraz osoby czasowo przebywające na terenie aglomeracji - w liczbie tej nie uwzględnia się projektowanych obiektów generujących ścieki przemysłowe oraz obiektów typu szkoła, przedszkole. </w:t>
      </w:r>
    </w:p>
    <w:p w:rsidR="00E472AA" w:rsidRPr="00E472AA" w:rsidRDefault="00E472AA" w:rsidP="008A211D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E472AA" w:rsidRPr="00E472AA" w:rsidRDefault="00E472AA" w:rsidP="008A211D">
      <w:pPr>
        <w:pStyle w:val="Nagwek3"/>
        <w:spacing w:before="0" w:beforeAutospacing="0" w:after="0" w:afterAutospacing="0"/>
        <w:jc w:val="both"/>
        <w:rPr>
          <w:rFonts w:asciiTheme="minorHAnsi" w:hAnsiTheme="minorHAnsi"/>
          <w:sz w:val="24"/>
          <w:szCs w:val="24"/>
        </w:rPr>
      </w:pPr>
      <w:r w:rsidRPr="00E472AA">
        <w:rPr>
          <w:rFonts w:asciiTheme="minorHAnsi" w:hAnsiTheme="minorHAnsi"/>
          <w:sz w:val="24"/>
          <w:szCs w:val="24"/>
        </w:rPr>
        <w:t xml:space="preserve"> Czy położenie terenu kanalizowanego w granicach obszaru chronionego krajobrazu upoważnia do przyjęcia na tym terenie wskaźnika koncentracji 90 Mk/km?</w:t>
      </w:r>
    </w:p>
    <w:p w:rsidR="00E472AA" w:rsidRPr="00E472AA" w:rsidRDefault="00E472AA" w:rsidP="008A211D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E472AA">
        <w:rPr>
          <w:rFonts w:asciiTheme="minorHAnsi" w:hAnsiTheme="minorHAnsi"/>
        </w:rPr>
        <w:t>Zgodnie z Art. 6 ust. 1 ustawy z dnia 16 kwietnia 2004 r. z póź. zm. (Dz. U. z 2013 r. poz. 627, z późn. zm.) o ochronie przyrody, do której odnosi się przywołane rozporządzenie, formami ochrony przyrody są:</w:t>
      </w:r>
    </w:p>
    <w:p w:rsidR="00E472AA" w:rsidRPr="00E472AA" w:rsidRDefault="00E472AA" w:rsidP="008A211D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E472AA">
        <w:rPr>
          <w:rFonts w:asciiTheme="minorHAnsi" w:hAnsiTheme="minorHAnsi"/>
        </w:rPr>
        <w:t>1)   parki narodowe;</w:t>
      </w:r>
    </w:p>
    <w:p w:rsidR="00E472AA" w:rsidRPr="00E472AA" w:rsidRDefault="00E472AA" w:rsidP="008A211D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E472AA">
        <w:rPr>
          <w:rFonts w:asciiTheme="minorHAnsi" w:hAnsiTheme="minorHAnsi"/>
        </w:rPr>
        <w:t>2)   rezerwaty przyrody;</w:t>
      </w:r>
    </w:p>
    <w:p w:rsidR="00E472AA" w:rsidRPr="00E472AA" w:rsidRDefault="00E472AA" w:rsidP="008A211D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E472AA">
        <w:rPr>
          <w:rFonts w:asciiTheme="minorHAnsi" w:hAnsiTheme="minorHAnsi"/>
        </w:rPr>
        <w:t>3)   parki krajobrazowe;</w:t>
      </w:r>
    </w:p>
    <w:p w:rsidR="00E472AA" w:rsidRPr="00E472AA" w:rsidRDefault="00E472AA" w:rsidP="008A211D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E472AA">
        <w:rPr>
          <w:rFonts w:asciiTheme="minorHAnsi" w:hAnsiTheme="minorHAnsi"/>
        </w:rPr>
        <w:t>4)   obszary chronionego krajobrazu;</w:t>
      </w:r>
    </w:p>
    <w:p w:rsidR="00E472AA" w:rsidRPr="00E472AA" w:rsidRDefault="00E472AA" w:rsidP="008A211D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E472AA">
        <w:rPr>
          <w:rFonts w:asciiTheme="minorHAnsi" w:hAnsiTheme="minorHAnsi"/>
        </w:rPr>
        <w:t>5)   obszary Natura 2000;</w:t>
      </w:r>
    </w:p>
    <w:p w:rsidR="00E472AA" w:rsidRPr="00E472AA" w:rsidRDefault="00E472AA" w:rsidP="008A211D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E472AA">
        <w:rPr>
          <w:rFonts w:asciiTheme="minorHAnsi" w:hAnsiTheme="minorHAnsi"/>
        </w:rPr>
        <w:t>6)   pomniki przyrody;</w:t>
      </w:r>
    </w:p>
    <w:p w:rsidR="00E472AA" w:rsidRPr="00E472AA" w:rsidRDefault="00E472AA" w:rsidP="008A211D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E472AA">
        <w:rPr>
          <w:rFonts w:asciiTheme="minorHAnsi" w:hAnsiTheme="minorHAnsi"/>
        </w:rPr>
        <w:t>7)   stanowiska dokumentacyjne;</w:t>
      </w:r>
    </w:p>
    <w:p w:rsidR="00E472AA" w:rsidRPr="00E472AA" w:rsidRDefault="00E472AA" w:rsidP="008A211D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E472AA">
        <w:rPr>
          <w:rFonts w:asciiTheme="minorHAnsi" w:hAnsiTheme="minorHAnsi"/>
        </w:rPr>
        <w:t>8)   użytki ekologiczne;</w:t>
      </w:r>
    </w:p>
    <w:p w:rsidR="00E472AA" w:rsidRPr="00E472AA" w:rsidRDefault="00E472AA" w:rsidP="008A211D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E472AA">
        <w:rPr>
          <w:rFonts w:asciiTheme="minorHAnsi" w:hAnsiTheme="minorHAnsi"/>
        </w:rPr>
        <w:t>9)   zespoły przyrodniczo-krajobrazowe;</w:t>
      </w:r>
    </w:p>
    <w:p w:rsidR="00E472AA" w:rsidRPr="00E472AA" w:rsidRDefault="00E472AA" w:rsidP="008A211D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E472AA">
        <w:rPr>
          <w:rFonts w:asciiTheme="minorHAnsi" w:hAnsiTheme="minorHAnsi"/>
        </w:rPr>
        <w:t>10)  ochrona gatunkowa roślin, zwierząt i grzybów.</w:t>
      </w:r>
    </w:p>
    <w:p w:rsidR="00E472AA" w:rsidRDefault="00E472AA" w:rsidP="008A211D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 w:rsidRPr="00E472AA">
        <w:rPr>
          <w:rFonts w:asciiTheme="minorHAnsi" w:hAnsiTheme="minorHAnsi"/>
        </w:rPr>
        <w:t xml:space="preserve">Wobec powyższego położenie terenu kanalizowanego w granicach  obszaru chronionego krajobrazu wyczerpuje przepis §3 pkt. 5 ppkt. 4) Rozporządzenia Ministra Środowiska z dnia 22 lipca 2014 r. </w:t>
      </w:r>
      <w:r w:rsidRPr="00E472AA">
        <w:rPr>
          <w:rStyle w:val="Uwydatnienie"/>
          <w:rFonts w:asciiTheme="minorHAnsi" w:hAnsiTheme="minorHAnsi"/>
        </w:rPr>
        <w:t>w sprawie sposobu wyznaczania obszaru i granic aglomeracji</w:t>
      </w:r>
      <w:r w:rsidRPr="00E472AA">
        <w:rPr>
          <w:rFonts w:asciiTheme="minorHAnsi" w:hAnsiTheme="minorHAnsi"/>
        </w:rPr>
        <w:t xml:space="preserve"> i upoważnia do przyjęcia na tym terenie wskaźnika koncentracji minimum 90 mieszkańców na 1 km sieci kanalizacyjnej.</w:t>
      </w:r>
    </w:p>
    <w:p w:rsidR="00E472AA" w:rsidRDefault="00E472AA" w:rsidP="008A211D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6407CF" w:rsidRDefault="006407CF" w:rsidP="00E472AA">
      <w:pPr>
        <w:pStyle w:val="NormalnyWeb"/>
        <w:spacing w:before="0" w:beforeAutospacing="0" w:after="0" w:afterAutospacing="0"/>
        <w:rPr>
          <w:rFonts w:asciiTheme="minorHAnsi" w:hAnsiTheme="minorHAnsi"/>
        </w:rPr>
      </w:pPr>
    </w:p>
    <w:p w:rsidR="006407CF" w:rsidRDefault="006407CF" w:rsidP="00E472AA">
      <w:pPr>
        <w:pStyle w:val="NormalnyWeb"/>
        <w:spacing w:before="0" w:beforeAutospacing="0" w:after="0" w:afterAutospacing="0"/>
        <w:rPr>
          <w:rFonts w:asciiTheme="minorHAnsi" w:hAnsiTheme="minorHAnsi"/>
        </w:rPr>
      </w:pPr>
    </w:p>
    <w:p w:rsidR="006407CF" w:rsidRPr="00E472AA" w:rsidRDefault="006407CF" w:rsidP="00E472AA">
      <w:pPr>
        <w:pStyle w:val="NormalnyWeb"/>
        <w:spacing w:before="0" w:beforeAutospacing="0" w:after="0" w:afterAutospacing="0"/>
        <w:rPr>
          <w:rFonts w:asciiTheme="minorHAnsi" w:hAnsiTheme="minorHAnsi"/>
        </w:rPr>
      </w:pPr>
    </w:p>
    <w:p w:rsidR="00E472AA" w:rsidRPr="006407CF" w:rsidRDefault="00E472AA" w:rsidP="008A211D">
      <w:pPr>
        <w:pStyle w:val="Nagwek3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407CF">
        <w:rPr>
          <w:rFonts w:asciiTheme="minorHAnsi" w:hAnsiTheme="minorHAnsi"/>
          <w:sz w:val="22"/>
          <w:szCs w:val="22"/>
        </w:rPr>
        <w:t>Czy jeśli zakres objęty projektem obejmuje m.in. wymianę kanalizacji sanitarnej na nową, na potrzeby wyliczenia wartości wskaźnika koncentracji osoby zamieszkujące na tym obszarze i objęte projektem należy traktować jako nowo podłączone?</w:t>
      </w:r>
    </w:p>
    <w:p w:rsidR="007B5289" w:rsidRPr="006407CF" w:rsidRDefault="007B5289" w:rsidP="00E472AA">
      <w:pPr>
        <w:pStyle w:val="Nagwek3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E472AA" w:rsidRPr="006407CF" w:rsidRDefault="00E472AA" w:rsidP="008A211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u w:val="single"/>
        </w:rPr>
      </w:pPr>
      <w:r w:rsidRPr="006407CF">
        <w:rPr>
          <w:rFonts w:asciiTheme="minorHAnsi" w:hAnsiTheme="minorHAnsi"/>
          <w:sz w:val="22"/>
          <w:szCs w:val="22"/>
          <w:u w:val="single"/>
        </w:rPr>
        <w:t>Wskaźnik koncentracji aglomeracji wyliczany jest wyłącznie w przypadku, gdy projektem objęta jest budowa nowych odcinków kanalizacji.</w:t>
      </w:r>
    </w:p>
    <w:p w:rsidR="00E472AA" w:rsidRPr="006407CF" w:rsidRDefault="00E472AA" w:rsidP="008A211D">
      <w:pPr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6407CF">
        <w:t>Osoby już korzystające z podłączeń kanalizacyjnych nie mogą być traktowane jako nowo podłączone Mk plan, powinny natomiast zostać uwzględnione przy ustalaniu wielkości Mk istn</w:t>
      </w:r>
      <w:r w:rsidR="006407CF" w:rsidRPr="006407CF">
        <w:t xml:space="preserve">, </w:t>
      </w:r>
      <w:r w:rsidRPr="006407CF">
        <w:t>podobnie długość wymienianej kanalizacji będzie uwzględniona w wielkości L ist, a nie L plan.</w:t>
      </w:r>
      <w:r w:rsidR="006407CF" w:rsidRPr="006407CF">
        <w:t xml:space="preserve"> </w:t>
      </w:r>
      <w:r w:rsidR="006407CF" w:rsidRPr="006407CF">
        <w:rPr>
          <w:i/>
          <w:sz w:val="20"/>
          <w:szCs w:val="20"/>
        </w:rPr>
        <w:t xml:space="preserve">( Obliczeń należy dokonać np. metodologii </w:t>
      </w:r>
      <w:r w:rsidR="006407CF" w:rsidRPr="006407CF">
        <w:rPr>
          <w:rFonts w:cs="Arial"/>
          <w:i/>
          <w:sz w:val="20"/>
          <w:szCs w:val="20"/>
          <w:u w:val="single"/>
        </w:rPr>
        <w:t>Obliczania wskaźnika koncentracji aglomeracji</w:t>
      </w:r>
      <w:r w:rsidR="006407CF" w:rsidRPr="006407CF">
        <w:rPr>
          <w:rFonts w:eastAsia="Times New Roman" w:cs="Times New Roman"/>
          <w:i/>
          <w:sz w:val="20"/>
          <w:szCs w:val="20"/>
          <w:lang w:eastAsia="pl-PL"/>
        </w:rPr>
        <w:t xml:space="preserve"> </w:t>
      </w:r>
      <w:r w:rsidR="006407CF">
        <w:rPr>
          <w:rFonts w:eastAsia="Times New Roman" w:cs="Times New Roman"/>
          <w:i/>
          <w:sz w:val="20"/>
          <w:szCs w:val="20"/>
          <w:lang w:eastAsia="pl-PL"/>
        </w:rPr>
        <w:t xml:space="preserve"> dostępnej w załączeniu do konkursu </w:t>
      </w:r>
      <w:r w:rsidR="006407CF" w:rsidRPr="006407CF">
        <w:rPr>
          <w:rFonts w:eastAsia="Times New Roman" w:cs="Times New Roman"/>
          <w:i/>
          <w:sz w:val="20"/>
          <w:szCs w:val="20"/>
          <w:lang w:eastAsia="pl-PL"/>
        </w:rPr>
        <w:t xml:space="preserve">) </w:t>
      </w:r>
    </w:p>
    <w:p w:rsidR="00E472AA" w:rsidRPr="006407CF" w:rsidRDefault="00E472AA" w:rsidP="008A211D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407CF">
        <w:rPr>
          <w:rFonts w:asciiTheme="minorHAnsi" w:hAnsiTheme="minorHAnsi"/>
          <w:sz w:val="22"/>
          <w:szCs w:val="22"/>
        </w:rPr>
        <w:t>Jeśli natomiast, po modernizacji/wymianie odcinka kanalizacji okaże się, że pojawiły się nowe obiekty (osoby) możliwe do podłączenia do sieci kanalizacji sanitarnej, będą one mogły zostać uwzględnione w Mk plan oraz równocześnie wliczone do deklarowanej wartości wskaźnika rezultatu.</w:t>
      </w:r>
    </w:p>
    <w:p w:rsidR="00372057" w:rsidRPr="006407CF" w:rsidRDefault="00372057" w:rsidP="00E472AA">
      <w:pPr>
        <w:spacing w:after="0" w:line="240" w:lineRule="auto"/>
        <w:rPr>
          <w:rFonts w:eastAsia="Times New Roman" w:cs="Times New Roman"/>
          <w:lang w:eastAsia="pl-PL"/>
        </w:rPr>
      </w:pPr>
    </w:p>
    <w:p w:rsidR="00372057" w:rsidRPr="006407CF" w:rsidRDefault="00372057" w:rsidP="00E472AA">
      <w:pPr>
        <w:spacing w:after="0" w:line="240" w:lineRule="auto"/>
        <w:rPr>
          <w:rFonts w:eastAsia="Times New Roman" w:cs="Times New Roman"/>
          <w:lang w:eastAsia="pl-PL"/>
        </w:rPr>
      </w:pPr>
    </w:p>
    <w:p w:rsidR="00097513" w:rsidRPr="00097513" w:rsidRDefault="00097513" w:rsidP="008A211D">
      <w:pPr>
        <w:pStyle w:val="Nagwek3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097513">
        <w:rPr>
          <w:rFonts w:asciiTheme="minorHAnsi" w:hAnsiTheme="minorHAnsi"/>
          <w:sz w:val="22"/>
          <w:szCs w:val="22"/>
        </w:rPr>
        <w:t xml:space="preserve">Czy można realizować projekt w którym współczynnik koncentracji jest zachowany </w:t>
      </w:r>
      <w:r w:rsidRPr="00097513">
        <w:rPr>
          <w:rFonts w:asciiTheme="minorHAnsi" w:hAnsiTheme="minorHAnsi"/>
          <w:sz w:val="22"/>
          <w:szCs w:val="22"/>
        </w:rPr>
        <w:br/>
        <w:t xml:space="preserve">w odcinku zabudowanym, a dalszy odcinek potraktować jako  tranzytowy i ująć go </w:t>
      </w:r>
      <w:r w:rsidRPr="00097513">
        <w:rPr>
          <w:rFonts w:asciiTheme="minorHAnsi" w:hAnsiTheme="minorHAnsi"/>
          <w:sz w:val="22"/>
          <w:szCs w:val="22"/>
        </w:rPr>
        <w:br/>
        <w:t xml:space="preserve">w kosztach niekwalifikowanych projektu? </w:t>
      </w:r>
    </w:p>
    <w:p w:rsidR="00097513" w:rsidRDefault="00097513" w:rsidP="00097513">
      <w:pPr>
        <w:pStyle w:val="Nagwek3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</w:p>
    <w:p w:rsidR="00097513" w:rsidRPr="00F700DA" w:rsidRDefault="00097513" w:rsidP="008A211D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Cs/>
          <w:sz w:val="24"/>
          <w:szCs w:val="24"/>
        </w:rPr>
      </w:pPr>
      <w:r w:rsidRPr="00F700DA">
        <w:rPr>
          <w:sz w:val="24"/>
          <w:szCs w:val="24"/>
        </w:rPr>
        <w:t xml:space="preserve">Zgodnie z </w:t>
      </w:r>
      <w:r w:rsidRPr="00F700DA">
        <w:rPr>
          <w:rFonts w:cs="TimesNewRomanPS-BoldMT"/>
          <w:bCs/>
          <w:sz w:val="24"/>
          <w:szCs w:val="24"/>
        </w:rPr>
        <w:t xml:space="preserve">Rozporządzeniem MINISTRA ŚRODOWISKA </w:t>
      </w:r>
      <w:r w:rsidRPr="00F700DA">
        <w:rPr>
          <w:rFonts w:cs="TimesNewRomanPSMT"/>
          <w:sz w:val="24"/>
          <w:szCs w:val="24"/>
        </w:rPr>
        <w:t xml:space="preserve">z dnia 22 lipca 2014 r. </w:t>
      </w:r>
      <w:r w:rsidRPr="00F700DA">
        <w:rPr>
          <w:rFonts w:cs="TimesNewRomanPS-BoldMT"/>
          <w:bCs/>
          <w:sz w:val="24"/>
          <w:szCs w:val="24"/>
        </w:rPr>
        <w:t>w sprawie sposobu wyznaczania obszaru i granic aglomeracji</w:t>
      </w:r>
      <w:r w:rsidRPr="00F700DA">
        <w:rPr>
          <w:rFonts w:cs="TimesNewRomanPSMT"/>
          <w:sz w:val="24"/>
          <w:szCs w:val="24"/>
        </w:rPr>
        <w:t xml:space="preserve"> </w:t>
      </w:r>
      <w:r w:rsidRPr="00F700DA">
        <w:rPr>
          <w:rFonts w:cs="TimesNewRomanPS-BoldMT"/>
          <w:bCs/>
          <w:sz w:val="24"/>
          <w:szCs w:val="24"/>
        </w:rPr>
        <w:t>-</w:t>
      </w:r>
      <w:r w:rsidRPr="00F700DA">
        <w:rPr>
          <w:rFonts w:cs="TimesNewRomanPSMT"/>
          <w:sz w:val="24"/>
          <w:szCs w:val="24"/>
        </w:rPr>
        <w:t xml:space="preserve">wskaźnik koncentracji oblicza się </w:t>
      </w:r>
      <w:r w:rsidRPr="00097513">
        <w:rPr>
          <w:rFonts w:cs="TimesNewRomanPSMT"/>
          <w:sz w:val="24"/>
          <w:szCs w:val="24"/>
          <w:u w:val="single"/>
        </w:rPr>
        <w:t xml:space="preserve">dla całej </w:t>
      </w:r>
      <w:r>
        <w:rPr>
          <w:rFonts w:cs="TimesNewRomanPSMT"/>
          <w:sz w:val="24"/>
          <w:szCs w:val="24"/>
          <w:u w:val="single"/>
        </w:rPr>
        <w:t xml:space="preserve">nowobudowanej </w:t>
      </w:r>
      <w:r w:rsidRPr="00097513">
        <w:rPr>
          <w:rFonts w:cs="TimesNewRomanPSMT"/>
          <w:sz w:val="24"/>
          <w:szCs w:val="24"/>
          <w:u w:val="single"/>
        </w:rPr>
        <w:t>sieci kanalizacyjnej</w:t>
      </w:r>
      <w:r w:rsidRPr="00F700DA">
        <w:rPr>
          <w:rFonts w:cs="TimesNewRomanPSMT"/>
          <w:sz w:val="24"/>
          <w:szCs w:val="24"/>
        </w:rPr>
        <w:t>.</w:t>
      </w:r>
      <w:r>
        <w:rPr>
          <w:rFonts w:cs="TimesNewRomanPSMT"/>
          <w:sz w:val="24"/>
          <w:szCs w:val="24"/>
        </w:rPr>
        <w:t xml:space="preserve"> Nie można więc realizować projektu w przedstawionej formule.  </w:t>
      </w:r>
    </w:p>
    <w:p w:rsidR="00B812C9" w:rsidRPr="006407CF" w:rsidRDefault="00B812C9" w:rsidP="008A211D">
      <w:pPr>
        <w:jc w:val="both"/>
      </w:pPr>
    </w:p>
    <w:sectPr w:rsidR="00B812C9" w:rsidRPr="006407CF" w:rsidSect="00B81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2057"/>
    <w:rsid w:val="00097513"/>
    <w:rsid w:val="00244D1A"/>
    <w:rsid w:val="00372057"/>
    <w:rsid w:val="005C74DF"/>
    <w:rsid w:val="006407CF"/>
    <w:rsid w:val="007B5289"/>
    <w:rsid w:val="008A211D"/>
    <w:rsid w:val="009A4014"/>
    <w:rsid w:val="00B812C9"/>
    <w:rsid w:val="00CF292D"/>
    <w:rsid w:val="00E472AA"/>
    <w:rsid w:val="00FD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2C9"/>
  </w:style>
  <w:style w:type="paragraph" w:styleId="Nagwek3">
    <w:name w:val="heading 3"/>
    <w:basedOn w:val="Normalny"/>
    <w:link w:val="Nagwek3Znak"/>
    <w:uiPriority w:val="9"/>
    <w:qFormat/>
    <w:rsid w:val="003720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7205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7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472A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9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agnpac</dc:creator>
  <cp:lastModifiedBy>ewebil</cp:lastModifiedBy>
  <cp:revision>3</cp:revision>
  <dcterms:created xsi:type="dcterms:W3CDTF">2016-03-07T13:13:00Z</dcterms:created>
  <dcterms:modified xsi:type="dcterms:W3CDTF">2016-03-07T13:16:00Z</dcterms:modified>
</cp:coreProperties>
</file>