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60F" w:rsidRPr="00540FAE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Departament </w:t>
      </w:r>
      <w:r w:rsidR="00CD02DF">
        <w:rPr>
          <w:rFonts w:ascii="Times New Roman" w:hAnsi="Times New Roman" w:cs="Times New Roman"/>
          <w:sz w:val="24"/>
          <w:szCs w:val="24"/>
        </w:rPr>
        <w:t xml:space="preserve">Inwestycji i Rozwoju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informuje,</w:t>
      </w:r>
      <w:r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>że</w:t>
      </w:r>
      <w:r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40FA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0FAE">
        <w:rPr>
          <w:rFonts w:ascii="Times New Roman" w:hAnsi="Times New Roman" w:cs="Times New Roman"/>
          <w:b/>
          <w:bCs/>
          <w:sz w:val="24"/>
          <w:szCs w:val="24"/>
        </w:rPr>
        <w:t xml:space="preserve">lipca 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>2019 roku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Zarząd Województwa Świętokrzyskiego pełniący funkcję Instytucji Zarządzającej RPOWŚ na lata 2014-2020 podpisał </w:t>
      </w:r>
      <w:r w:rsidRPr="006F0F38">
        <w:rPr>
          <w:rFonts w:ascii="Times New Roman" w:hAnsi="Times New Roman" w:cs="Times New Roman"/>
          <w:sz w:val="24"/>
          <w:szCs w:val="24"/>
        </w:rPr>
        <w:t>Umowę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o dofinansowanie w ramach Działania </w:t>
      </w:r>
      <w:r w:rsidRPr="006F0F38">
        <w:rPr>
          <w:rFonts w:ascii="Times New Roman" w:hAnsi="Times New Roman" w:cs="Times New Roman"/>
          <w:sz w:val="24"/>
          <w:szCs w:val="24"/>
        </w:rPr>
        <w:t>4.</w:t>
      </w:r>
      <w:r w:rsidR="00394325">
        <w:rPr>
          <w:rFonts w:ascii="Times New Roman" w:hAnsi="Times New Roman" w:cs="Times New Roman"/>
          <w:sz w:val="24"/>
          <w:szCs w:val="24"/>
        </w:rPr>
        <w:t>3</w:t>
      </w:r>
      <w:r w:rsidRPr="006F0F38">
        <w:rPr>
          <w:rFonts w:ascii="Times New Roman" w:hAnsi="Times New Roman" w:cs="Times New Roman"/>
          <w:sz w:val="24"/>
          <w:szCs w:val="24"/>
        </w:rPr>
        <w:t xml:space="preserve"> „</w:t>
      </w:r>
      <w:r w:rsidR="0039432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Gospodarka wodno-ściekowa</w:t>
      </w:r>
      <w:r w:rsidRPr="006F0F38">
        <w:rPr>
          <w:rFonts w:ascii="Times New Roman" w:hAnsi="Times New Roman" w:cs="Times New Roman"/>
          <w:sz w:val="24"/>
          <w:szCs w:val="24"/>
        </w:rPr>
        <w:t xml:space="preserve">” z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Gminą </w:t>
      </w:r>
      <w:r w:rsidR="00540FAE">
        <w:rPr>
          <w:rFonts w:ascii="Times New Roman" w:hAnsi="Times New Roman" w:cs="Times New Roman"/>
          <w:b/>
          <w:bCs/>
          <w:sz w:val="24"/>
          <w:szCs w:val="24"/>
        </w:rPr>
        <w:t>Suchedniów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na inwestycję pn. </w:t>
      </w:r>
      <w:r w:rsidRPr="006F0F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</w:t>
      </w:r>
      <w:r w:rsidR="00540FAE" w:rsidRPr="00540FA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Przebudowa oczyszczalni ścieków </w:t>
      </w:r>
      <w:r w:rsidR="00540FA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br/>
      </w:r>
      <w:r w:rsidR="00540FAE" w:rsidRPr="00540FA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w Suchedniowie w zakresie gospodarki osadowej</w:t>
      </w:r>
      <w:r w:rsidRPr="00540FAE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Koszt całkowity inwestycji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wynosi     </w:t>
      </w:r>
      <w:r w:rsidR="00540FAE">
        <w:rPr>
          <w:rFonts w:ascii="Times New Roman" w:hAnsi="Times New Roman" w:cs="Times New Roman"/>
          <w:b/>
          <w:bCs/>
          <w:sz w:val="24"/>
          <w:szCs w:val="24"/>
        </w:rPr>
        <w:t xml:space="preserve">13 891 867,68 </w:t>
      </w:r>
      <w:r w:rsidR="0003240B">
        <w:rPr>
          <w:rFonts w:ascii="Times New Roman" w:hAnsi="Times New Roman" w:cs="Times New Roman"/>
          <w:b/>
          <w:sz w:val="24"/>
          <w:szCs w:val="24"/>
        </w:rPr>
        <w:t>P</w:t>
      </w:r>
      <w:r w:rsidRPr="006F0F38">
        <w:rPr>
          <w:rFonts w:ascii="Times New Roman" w:hAnsi="Times New Roman" w:cs="Times New Roman"/>
          <w:b/>
          <w:sz w:val="24"/>
          <w:szCs w:val="24"/>
        </w:rPr>
        <w:t>LN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Kwota dofinansowania z </w:t>
      </w:r>
      <w:r>
        <w:rPr>
          <w:rFonts w:ascii="Times New Roman" w:hAnsi="Times New Roman" w:cs="Times New Roman"/>
          <w:b/>
          <w:bCs/>
          <w:sz w:val="24"/>
          <w:szCs w:val="24"/>
        </w:rPr>
        <w:t>EFRR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wynosi 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40FAE">
        <w:rPr>
          <w:rFonts w:ascii="Times New Roman" w:hAnsi="Times New Roman" w:cs="Times New Roman"/>
          <w:b/>
          <w:sz w:val="24"/>
          <w:szCs w:val="24"/>
        </w:rPr>
        <w:t>7 415 651,19</w:t>
      </w:r>
      <w:r w:rsidR="00D32887" w:rsidRPr="00D328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>PLN.</w:t>
      </w:r>
    </w:p>
    <w:p w:rsidR="00FF360F" w:rsidRPr="006F0F38" w:rsidRDefault="00FF360F" w:rsidP="00D641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>
      <w:bookmarkStart w:id="0" w:name="_GoBack"/>
      <w:bookmarkEnd w:id="0"/>
    </w:p>
    <w:sectPr w:rsidR="00FD73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3C8C" w:rsidRDefault="006F3C8C">
      <w:pPr>
        <w:spacing w:after="0" w:line="240" w:lineRule="auto"/>
      </w:pPr>
      <w:r>
        <w:separator/>
      </w:r>
    </w:p>
  </w:endnote>
  <w:endnote w:type="continuationSeparator" w:id="0">
    <w:p w:rsidR="006F3C8C" w:rsidRDefault="006F3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14A" w:rsidRDefault="00FF360F">
    <w:pPr>
      <w:pStyle w:val="Stopka"/>
    </w:pPr>
    <w:r>
      <w:t xml:space="preserve">                                                                                                                                          </w:t>
    </w:r>
    <w:r w:rsidR="00BD290C" w:rsidRPr="00E02270">
      <w:rPr>
        <w:noProof/>
      </w:rPr>
      <w:drawing>
        <wp:inline distT="0" distB="0" distL="0" distR="0">
          <wp:extent cx="1133475" cy="57150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3C8C" w:rsidRDefault="006F3C8C">
      <w:pPr>
        <w:spacing w:after="0" w:line="240" w:lineRule="auto"/>
      </w:pPr>
      <w:r>
        <w:separator/>
      </w:r>
    </w:p>
  </w:footnote>
  <w:footnote w:type="continuationSeparator" w:id="0">
    <w:p w:rsidR="006F3C8C" w:rsidRDefault="006F3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6F3C8C" w:rsidP="0068403E">
          <w:pPr>
            <w:pStyle w:val="Nagwek"/>
          </w:pPr>
        </w:p>
      </w:tc>
      <w:tc>
        <w:tcPr>
          <w:tcW w:w="655" w:type="dxa"/>
          <w:vAlign w:val="center"/>
        </w:tcPr>
        <w:p w:rsidR="0068403E" w:rsidRDefault="006F3C8C" w:rsidP="0068403E">
          <w:pPr>
            <w:pStyle w:val="Nagwek"/>
          </w:pPr>
        </w:p>
        <w:p w:rsidR="0042014A" w:rsidRDefault="006F3C8C" w:rsidP="0068403E">
          <w:pPr>
            <w:pStyle w:val="Nagwek"/>
          </w:pPr>
        </w:p>
        <w:p w:rsidR="0042014A" w:rsidRDefault="006F3C8C" w:rsidP="0068403E">
          <w:pPr>
            <w:pStyle w:val="Nagwek"/>
          </w:pPr>
        </w:p>
        <w:p w:rsidR="0042014A" w:rsidRDefault="006F3C8C" w:rsidP="0068403E">
          <w:pPr>
            <w:pStyle w:val="Nagwek"/>
          </w:pPr>
        </w:p>
        <w:p w:rsidR="0042014A" w:rsidRPr="0068403E" w:rsidRDefault="006F3C8C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6F3C8C" w:rsidP="0068403E">
          <w:pPr>
            <w:pStyle w:val="Nagwek"/>
          </w:pPr>
        </w:p>
      </w:tc>
    </w:tr>
  </w:tbl>
  <w:p w:rsidR="00BD290C" w:rsidRPr="00BD290C" w:rsidRDefault="00FF360F" w:rsidP="00BD290C">
    <w:pPr>
      <w:pStyle w:val="Nagwek"/>
      <w:ind w:left="-284"/>
      <w:jc w:val="right"/>
      <w:rPr>
        <w:rFonts w:ascii="Times New Roman" w:eastAsia="Times New Roman" w:hAnsi="Times New Roman" w:cs="Times New Roman"/>
        <w:lang w:val="x-none" w:eastAsia="x-none"/>
      </w:rPr>
    </w:pPr>
    <w:r>
      <w:t xml:space="preserve">                                                                                                   </w:t>
    </w:r>
    <w:r w:rsidR="00BD290C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403E" w:rsidRDefault="006F3C8C" w:rsidP="0042014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60F"/>
    <w:rsid w:val="0003240B"/>
    <w:rsid w:val="001B487A"/>
    <w:rsid w:val="002300EB"/>
    <w:rsid w:val="002622BE"/>
    <w:rsid w:val="00394325"/>
    <w:rsid w:val="003D2677"/>
    <w:rsid w:val="004672A7"/>
    <w:rsid w:val="00513153"/>
    <w:rsid w:val="00540FAE"/>
    <w:rsid w:val="006C16E6"/>
    <w:rsid w:val="006F3C8C"/>
    <w:rsid w:val="0088432A"/>
    <w:rsid w:val="008D5429"/>
    <w:rsid w:val="00A8737D"/>
    <w:rsid w:val="00B156DE"/>
    <w:rsid w:val="00BD290C"/>
    <w:rsid w:val="00CB7FE3"/>
    <w:rsid w:val="00CD02DF"/>
    <w:rsid w:val="00D32887"/>
    <w:rsid w:val="00D641C1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AF3DA5"/>
  <w15:docId w15:val="{32AE76E8-E3DA-45DB-8A02-E3E6334D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71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Zych-Gierada, Malwina</cp:lastModifiedBy>
  <cp:revision>4</cp:revision>
  <dcterms:created xsi:type="dcterms:W3CDTF">2019-06-26T08:00:00Z</dcterms:created>
  <dcterms:modified xsi:type="dcterms:W3CDTF">2019-07-23T08:04:00Z</dcterms:modified>
</cp:coreProperties>
</file>