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E79" w:rsidRDefault="00B16E79" w:rsidP="005E4197">
      <w:pPr>
        <w:spacing w:after="200" w:line="276" w:lineRule="auto"/>
        <w:jc w:val="both"/>
        <w:rPr>
          <w:rFonts w:asciiTheme="majorHAnsi" w:eastAsia="Calibri" w:hAnsiTheme="majorHAnsi"/>
          <w:color w:val="000000"/>
          <w:sz w:val="22"/>
          <w:szCs w:val="22"/>
          <w:lang w:eastAsia="en-US"/>
        </w:rPr>
      </w:pPr>
    </w:p>
    <w:p w:rsidR="00B16E79" w:rsidRDefault="00B16E79" w:rsidP="005E4197">
      <w:pPr>
        <w:spacing w:after="200" w:line="276" w:lineRule="auto"/>
        <w:jc w:val="both"/>
        <w:rPr>
          <w:rFonts w:asciiTheme="majorHAnsi" w:eastAsia="Calibri" w:hAnsiTheme="majorHAnsi"/>
          <w:color w:val="000000"/>
          <w:sz w:val="22"/>
          <w:szCs w:val="22"/>
          <w:lang w:eastAsia="en-US"/>
        </w:rPr>
      </w:pPr>
    </w:p>
    <w:p w:rsidR="009A146C" w:rsidRPr="009A146C" w:rsidRDefault="005E4197" w:rsidP="005E4197">
      <w:pPr>
        <w:spacing w:after="200" w:line="276" w:lineRule="auto"/>
        <w:jc w:val="both"/>
        <w:rPr>
          <w:rFonts w:asciiTheme="majorHAnsi" w:hAnsiTheme="majorHAnsi"/>
          <w:i/>
          <w:iCs/>
          <w:color w:val="000000"/>
          <w:sz w:val="22"/>
          <w:szCs w:val="22"/>
        </w:rPr>
      </w:pP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W </w:t>
      </w:r>
      <w:r w:rsidRPr="00267C6F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dniu </w:t>
      </w:r>
      <w:r w:rsidR="00003613">
        <w:rPr>
          <w:rFonts w:asciiTheme="majorHAnsi" w:eastAsia="Calibri" w:hAnsiTheme="majorHAnsi"/>
          <w:sz w:val="22"/>
          <w:szCs w:val="22"/>
          <w:lang w:eastAsia="en-US"/>
        </w:rPr>
        <w:t>28 lutego 2020</w:t>
      </w:r>
      <w:r w:rsid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>r</w:t>
      </w:r>
      <w:r w:rsid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>oku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Zarząd Województwa Świętokrzyskiego pełniący funkcję Instytucji Zarządzającej RPOWŚ na lata 2014-2020 </w:t>
      </w:r>
      <w:r w:rsidRPr="009A146C">
        <w:rPr>
          <w:rFonts w:asciiTheme="majorHAnsi" w:eastAsia="Calibri" w:hAnsiTheme="majorHAnsi"/>
          <w:bCs/>
          <w:color w:val="000000"/>
          <w:sz w:val="22"/>
          <w:szCs w:val="22"/>
          <w:lang w:eastAsia="en-US"/>
        </w:rPr>
        <w:t xml:space="preserve">podpisał </w:t>
      </w:r>
      <w:r w:rsidR="00003613">
        <w:rPr>
          <w:rFonts w:asciiTheme="majorHAnsi" w:eastAsia="Calibri" w:hAnsiTheme="majorHAnsi"/>
          <w:bCs/>
          <w:color w:val="000000"/>
          <w:sz w:val="22"/>
          <w:szCs w:val="22"/>
          <w:lang w:eastAsia="en-US"/>
        </w:rPr>
        <w:t>U</w:t>
      </w:r>
      <w:r w:rsidRPr="009A146C">
        <w:rPr>
          <w:rFonts w:asciiTheme="majorHAnsi" w:eastAsia="Calibri" w:hAnsiTheme="majorHAnsi"/>
          <w:bCs/>
          <w:color w:val="000000"/>
          <w:sz w:val="22"/>
          <w:szCs w:val="22"/>
          <w:lang w:eastAsia="en-US"/>
        </w:rPr>
        <w:t>mowę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w ramach Działania </w:t>
      </w:r>
      <w:r w:rsidR="00BD5E1D">
        <w:rPr>
          <w:rFonts w:asciiTheme="majorHAnsi" w:eastAsia="Calibri" w:hAnsiTheme="majorHAnsi"/>
          <w:color w:val="000000"/>
          <w:sz w:val="22"/>
          <w:szCs w:val="22"/>
          <w:lang w:eastAsia="en-US"/>
        </w:rPr>
        <w:t>2.</w:t>
      </w:r>
      <w:r w:rsidR="007E41F4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1 Wsparcie świętokrzyskich IOB w celu zwiększenia poziomu przedsiębiorczości w regionie </w:t>
      </w:r>
    </w:p>
    <w:p w:rsidR="005E4197" w:rsidRPr="00C73894" w:rsidRDefault="009A146C" w:rsidP="005E4197">
      <w:pPr>
        <w:spacing w:after="200" w:line="276" w:lineRule="auto"/>
        <w:jc w:val="both"/>
        <w:rPr>
          <w:rFonts w:asciiTheme="majorHAnsi" w:eastAsia="Calibri" w:hAnsiTheme="majorHAnsi"/>
          <w:b/>
          <w:bCs/>
          <w:color w:val="000000"/>
          <w:sz w:val="22"/>
          <w:szCs w:val="22"/>
          <w:lang w:eastAsia="en-US"/>
        </w:rPr>
      </w:pPr>
      <w:r w:rsidRPr="009A146C">
        <w:rPr>
          <w:rFonts w:asciiTheme="majorHAnsi" w:hAnsiTheme="majorHAnsi"/>
          <w:iCs/>
          <w:color w:val="000000"/>
          <w:sz w:val="22"/>
          <w:szCs w:val="22"/>
        </w:rPr>
        <w:t>Beneficjent:</w:t>
      </w:r>
      <w:r w:rsidRPr="009A146C">
        <w:rPr>
          <w:rFonts w:asciiTheme="majorHAnsi" w:hAnsiTheme="majorHAnsi"/>
          <w:i/>
          <w:iCs/>
          <w:color w:val="000000"/>
          <w:sz w:val="22"/>
          <w:szCs w:val="22"/>
        </w:rPr>
        <w:t xml:space="preserve"> </w:t>
      </w:r>
      <w:r w:rsidR="009472D6" w:rsidRPr="009472D6">
        <w:t xml:space="preserve"> </w:t>
      </w:r>
      <w:r w:rsidR="00003613" w:rsidRPr="00C73894">
        <w:rPr>
          <w:rFonts w:asciiTheme="majorHAnsi" w:eastAsia="Calibri" w:hAnsiTheme="majorHAnsi"/>
          <w:b/>
          <w:bCs/>
          <w:color w:val="000000"/>
          <w:sz w:val="22"/>
          <w:szCs w:val="22"/>
          <w:lang w:eastAsia="en-US"/>
        </w:rPr>
        <w:t>Gmina Kielce/Kielecki Park Technologiczny</w:t>
      </w:r>
    </w:p>
    <w:p w:rsidR="005E4197" w:rsidRPr="00BD5E1D" w:rsidRDefault="005E4197" w:rsidP="00BD5E1D">
      <w:pPr>
        <w:spacing w:after="200" w:line="276" w:lineRule="auto"/>
        <w:jc w:val="both"/>
        <w:rPr>
          <w:rFonts w:asciiTheme="majorHAnsi" w:hAnsiTheme="majorHAnsi"/>
          <w:i/>
          <w:sz w:val="22"/>
          <w:szCs w:val="22"/>
        </w:rPr>
      </w:pP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Tytuł projektu: </w:t>
      </w:r>
      <w:r w:rsidR="0014562E">
        <w:rPr>
          <w:rFonts w:asciiTheme="majorHAnsi" w:hAnsiTheme="majorHAnsi"/>
          <w:b/>
          <w:bCs/>
          <w:i/>
          <w:sz w:val="22"/>
          <w:szCs w:val="22"/>
        </w:rPr>
        <w:t>Rozwój pakietu usług logistycznych KPT dla MŚP</w:t>
      </w:r>
      <w:bookmarkStart w:id="0" w:name="_GoBack"/>
      <w:bookmarkEnd w:id="0"/>
    </w:p>
    <w:p w:rsidR="005E4197" w:rsidRPr="009A146C" w:rsidRDefault="005E4197" w:rsidP="009849E7">
      <w:pPr>
        <w:spacing w:after="200" w:line="276" w:lineRule="auto"/>
        <w:jc w:val="both"/>
        <w:rPr>
          <w:rFonts w:asciiTheme="majorHAnsi" w:eastAsia="Calibri" w:hAnsiTheme="majorHAnsi"/>
          <w:color w:val="000000"/>
          <w:sz w:val="22"/>
          <w:szCs w:val="22"/>
          <w:lang w:eastAsia="en-US"/>
        </w:rPr>
      </w:pP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Koszt całkowity inwestycji wynosi: </w:t>
      </w:r>
      <w:r w:rsidR="00003613" w:rsidRPr="00C73894">
        <w:rPr>
          <w:rFonts w:asciiTheme="majorHAnsi" w:hAnsiTheme="majorHAnsi"/>
          <w:b/>
          <w:bCs/>
          <w:sz w:val="22"/>
          <w:szCs w:val="22"/>
        </w:rPr>
        <w:t>11 883 030,00</w:t>
      </w:r>
      <w:r w:rsidR="009849E7" w:rsidRPr="00C73894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C73894">
        <w:rPr>
          <w:rFonts w:asciiTheme="majorHAnsi" w:eastAsia="Calibri" w:hAnsiTheme="majorHAnsi"/>
          <w:b/>
          <w:bCs/>
          <w:color w:val="000000"/>
          <w:sz w:val="22"/>
          <w:szCs w:val="22"/>
          <w:lang w:eastAsia="en-US"/>
        </w:rPr>
        <w:t>PLN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, </w:t>
      </w:r>
      <w:r w:rsidR="009849E7" w:rsidRP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natomiast kwota dofinansowania z EFRR wynosi </w:t>
      </w:r>
      <w:r w:rsidR="00003613" w:rsidRPr="00C73894">
        <w:rPr>
          <w:rFonts w:asciiTheme="majorHAnsi" w:eastAsia="Calibri" w:hAnsiTheme="majorHAnsi"/>
          <w:b/>
          <w:bCs/>
          <w:color w:val="000000"/>
          <w:sz w:val="22"/>
          <w:szCs w:val="22"/>
          <w:lang w:eastAsia="en-US"/>
        </w:rPr>
        <w:t>9 161 868,94</w:t>
      </w:r>
      <w:r w:rsidR="009849E7" w:rsidRPr="00C73894">
        <w:rPr>
          <w:rFonts w:asciiTheme="majorHAnsi" w:eastAsia="Calibri" w:hAnsiTheme="majorHAnsi"/>
          <w:b/>
          <w:bCs/>
          <w:color w:val="000000"/>
          <w:sz w:val="22"/>
          <w:szCs w:val="22"/>
          <w:lang w:eastAsia="en-US"/>
        </w:rPr>
        <w:t xml:space="preserve"> PLN</w:t>
      </w:r>
      <w:r w:rsidR="00267C6F">
        <w:rPr>
          <w:rFonts w:asciiTheme="majorHAnsi" w:eastAsia="Calibri" w:hAnsiTheme="majorHAnsi"/>
          <w:color w:val="000000"/>
          <w:sz w:val="22"/>
          <w:szCs w:val="22"/>
          <w:lang w:eastAsia="en-US"/>
        </w:rPr>
        <w:t>,</w:t>
      </w:r>
      <w:r w:rsidR="009849E7" w:rsidRP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co</w:t>
      </w:r>
      <w:r w:rsid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</w:t>
      </w:r>
      <w:r w:rsidR="009849E7" w:rsidRP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stanowi </w:t>
      </w:r>
      <w:r w:rsidR="00003613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96,44 </w:t>
      </w:r>
      <w:r w:rsidR="009849E7" w:rsidRP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>% kwoty całkowitych wydatków kwalifikowanych projektu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>.</w:t>
      </w:r>
    </w:p>
    <w:p w:rsidR="00C63D0B" w:rsidRPr="005E4197" w:rsidRDefault="00C63D0B" w:rsidP="005E4197"/>
    <w:sectPr w:rsidR="00C63D0B" w:rsidRPr="005E4197" w:rsidSect="00F36C20">
      <w:footerReference w:type="default" r:id="rId8"/>
      <w:headerReference w:type="first" r:id="rId9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9D9" w:rsidRDefault="003069D9">
      <w:r>
        <w:separator/>
      </w:r>
    </w:p>
  </w:endnote>
  <w:endnote w:type="continuationSeparator" w:id="0">
    <w:p w:rsidR="003069D9" w:rsidRDefault="00306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9D9" w:rsidRDefault="003069D9">
      <w:r>
        <w:separator/>
      </w:r>
    </w:p>
  </w:footnote>
  <w:footnote w:type="continuationSeparator" w:id="0">
    <w:p w:rsidR="003069D9" w:rsidRDefault="00306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3613"/>
    <w:rsid w:val="0000772D"/>
    <w:rsid w:val="00012471"/>
    <w:rsid w:val="00022786"/>
    <w:rsid w:val="000256CA"/>
    <w:rsid w:val="00027238"/>
    <w:rsid w:val="00046948"/>
    <w:rsid w:val="00072CA2"/>
    <w:rsid w:val="00083808"/>
    <w:rsid w:val="000951F8"/>
    <w:rsid w:val="000E1B88"/>
    <w:rsid w:val="000E21E4"/>
    <w:rsid w:val="000E7832"/>
    <w:rsid w:val="000F2214"/>
    <w:rsid w:val="001050EB"/>
    <w:rsid w:val="00112690"/>
    <w:rsid w:val="0014562E"/>
    <w:rsid w:val="00167951"/>
    <w:rsid w:val="001718CC"/>
    <w:rsid w:val="00187426"/>
    <w:rsid w:val="00192139"/>
    <w:rsid w:val="001A1DEA"/>
    <w:rsid w:val="001A2844"/>
    <w:rsid w:val="001C36EA"/>
    <w:rsid w:val="001D3171"/>
    <w:rsid w:val="001D4B29"/>
    <w:rsid w:val="001F0A83"/>
    <w:rsid w:val="001F42B7"/>
    <w:rsid w:val="00213502"/>
    <w:rsid w:val="0021738B"/>
    <w:rsid w:val="0022750C"/>
    <w:rsid w:val="00257D8D"/>
    <w:rsid w:val="00267C6F"/>
    <w:rsid w:val="0027123D"/>
    <w:rsid w:val="00275F79"/>
    <w:rsid w:val="00281648"/>
    <w:rsid w:val="00291E80"/>
    <w:rsid w:val="002A1107"/>
    <w:rsid w:val="002B79BE"/>
    <w:rsid w:val="002F5B5E"/>
    <w:rsid w:val="003069D9"/>
    <w:rsid w:val="00320BE5"/>
    <w:rsid w:val="00322BDA"/>
    <w:rsid w:val="00365944"/>
    <w:rsid w:val="00370B81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3C7A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26D5"/>
    <w:rsid w:val="00507C5A"/>
    <w:rsid w:val="0052215C"/>
    <w:rsid w:val="00576DE5"/>
    <w:rsid w:val="00577707"/>
    <w:rsid w:val="00580053"/>
    <w:rsid w:val="005D1745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5653"/>
    <w:rsid w:val="007078E1"/>
    <w:rsid w:val="007164A8"/>
    <w:rsid w:val="00720DDD"/>
    <w:rsid w:val="00721D93"/>
    <w:rsid w:val="00731FD3"/>
    <w:rsid w:val="00736099"/>
    <w:rsid w:val="00740A43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7E41F4"/>
    <w:rsid w:val="00801DE7"/>
    <w:rsid w:val="008053D4"/>
    <w:rsid w:val="008138F1"/>
    <w:rsid w:val="00823B3E"/>
    <w:rsid w:val="00830392"/>
    <w:rsid w:val="00834105"/>
    <w:rsid w:val="00834555"/>
    <w:rsid w:val="0084720F"/>
    <w:rsid w:val="00864D07"/>
    <w:rsid w:val="0086610F"/>
    <w:rsid w:val="008666C9"/>
    <w:rsid w:val="008D3290"/>
    <w:rsid w:val="008E5141"/>
    <w:rsid w:val="008F72AD"/>
    <w:rsid w:val="009018A2"/>
    <w:rsid w:val="00936BF2"/>
    <w:rsid w:val="009402AA"/>
    <w:rsid w:val="009472D6"/>
    <w:rsid w:val="009714E9"/>
    <w:rsid w:val="00971A8C"/>
    <w:rsid w:val="00973DA9"/>
    <w:rsid w:val="00982579"/>
    <w:rsid w:val="009849E7"/>
    <w:rsid w:val="00992861"/>
    <w:rsid w:val="009A146C"/>
    <w:rsid w:val="009B5FA4"/>
    <w:rsid w:val="009C374E"/>
    <w:rsid w:val="009C473A"/>
    <w:rsid w:val="009D6A9F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16E79"/>
    <w:rsid w:val="00B44C52"/>
    <w:rsid w:val="00B76285"/>
    <w:rsid w:val="00BA160A"/>
    <w:rsid w:val="00BA1B00"/>
    <w:rsid w:val="00BA4020"/>
    <w:rsid w:val="00BD5E1D"/>
    <w:rsid w:val="00BD7E51"/>
    <w:rsid w:val="00BE05B8"/>
    <w:rsid w:val="00BE31A0"/>
    <w:rsid w:val="00BE4630"/>
    <w:rsid w:val="00C007C9"/>
    <w:rsid w:val="00C14781"/>
    <w:rsid w:val="00C247C0"/>
    <w:rsid w:val="00C3436C"/>
    <w:rsid w:val="00C500A5"/>
    <w:rsid w:val="00C55741"/>
    <w:rsid w:val="00C63D0B"/>
    <w:rsid w:val="00C67911"/>
    <w:rsid w:val="00C73894"/>
    <w:rsid w:val="00C869C6"/>
    <w:rsid w:val="00CB229F"/>
    <w:rsid w:val="00CD121E"/>
    <w:rsid w:val="00CE4315"/>
    <w:rsid w:val="00D1691A"/>
    <w:rsid w:val="00D22191"/>
    <w:rsid w:val="00D25DCC"/>
    <w:rsid w:val="00D419C8"/>
    <w:rsid w:val="00D443DF"/>
    <w:rsid w:val="00D55D6F"/>
    <w:rsid w:val="00D623CC"/>
    <w:rsid w:val="00D72CE1"/>
    <w:rsid w:val="00D819EE"/>
    <w:rsid w:val="00D863EA"/>
    <w:rsid w:val="00D92E6C"/>
    <w:rsid w:val="00D93720"/>
    <w:rsid w:val="00DA3FDF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61C8"/>
    <w:rsid w:val="00FD48FD"/>
    <w:rsid w:val="00FD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8D34D8"/>
  <w15:docId w15:val="{4F2E2762-18B5-48B8-AB3F-B222C993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92C6E-6300-469D-A295-24F0FA954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Machul, Emilia</cp:lastModifiedBy>
  <cp:revision>5</cp:revision>
  <cp:lastPrinted>2018-03-07T08:13:00Z</cp:lastPrinted>
  <dcterms:created xsi:type="dcterms:W3CDTF">2020-03-02T08:34:00Z</dcterms:created>
  <dcterms:modified xsi:type="dcterms:W3CDTF">2020-03-02T09:56:00Z</dcterms:modified>
</cp:coreProperties>
</file>