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029" w:rsidRPr="00440563" w:rsidRDefault="00324DE0" w:rsidP="00324D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40563">
        <w:rPr>
          <w:rFonts w:ascii="Times New Roman" w:hAnsi="Times New Roman" w:cs="Times New Roman"/>
          <w:b/>
          <w:sz w:val="28"/>
          <w:szCs w:val="28"/>
        </w:rPr>
        <w:t xml:space="preserve">Zakończenie naboru projektów w ramach </w:t>
      </w:r>
      <w:r w:rsidR="007C100A">
        <w:rPr>
          <w:rFonts w:ascii="Times New Roman" w:hAnsi="Times New Roman" w:cs="Times New Roman"/>
          <w:b/>
          <w:sz w:val="28"/>
          <w:szCs w:val="28"/>
        </w:rPr>
        <w:t xml:space="preserve">I rundy jednoetapowego </w:t>
      </w:r>
      <w:r w:rsidRPr="00440563">
        <w:rPr>
          <w:rFonts w:ascii="Times New Roman" w:hAnsi="Times New Roman" w:cs="Times New Roman"/>
          <w:b/>
          <w:sz w:val="28"/>
          <w:szCs w:val="28"/>
        </w:rPr>
        <w:t xml:space="preserve">konkursu </w:t>
      </w:r>
      <w:r w:rsidR="007C100A">
        <w:rPr>
          <w:rFonts w:ascii="Times New Roman" w:hAnsi="Times New Roman" w:cs="Times New Roman"/>
          <w:b/>
          <w:sz w:val="28"/>
          <w:szCs w:val="28"/>
        </w:rPr>
        <w:t>zamkniętego nr RPSW.04.02.00-IZ.00-26-286/19 z zakresu Punktów Selektywnego Zbierania Odpadów Komunalnych</w:t>
      </w:r>
    </w:p>
    <w:p w:rsidR="00440563" w:rsidRDefault="00440563" w:rsidP="00324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0FA" w:rsidRPr="00440563" w:rsidRDefault="00324DE0" w:rsidP="00324DE0">
      <w:pPr>
        <w:jc w:val="both"/>
        <w:rPr>
          <w:rFonts w:ascii="Times New Roman" w:hAnsi="Times New Roman" w:cs="Times New Roman"/>
          <w:sz w:val="24"/>
          <w:szCs w:val="24"/>
        </w:rPr>
      </w:pPr>
      <w:r w:rsidRPr="00440563">
        <w:rPr>
          <w:rFonts w:ascii="Times New Roman" w:hAnsi="Times New Roman" w:cs="Times New Roman"/>
          <w:sz w:val="24"/>
          <w:szCs w:val="24"/>
        </w:rPr>
        <w:t xml:space="preserve">W dniu 20 </w:t>
      </w:r>
      <w:r w:rsidR="007C100A">
        <w:rPr>
          <w:rFonts w:ascii="Times New Roman" w:hAnsi="Times New Roman" w:cs="Times New Roman"/>
          <w:sz w:val="24"/>
          <w:szCs w:val="24"/>
        </w:rPr>
        <w:t>marca 2020</w:t>
      </w:r>
      <w:r w:rsidRPr="00440563">
        <w:rPr>
          <w:rFonts w:ascii="Times New Roman" w:hAnsi="Times New Roman" w:cs="Times New Roman"/>
          <w:sz w:val="24"/>
          <w:szCs w:val="24"/>
        </w:rPr>
        <w:t xml:space="preserve"> roku zakończył się nabór projektów w ramach </w:t>
      </w:r>
      <w:r w:rsidR="007C100A">
        <w:rPr>
          <w:rFonts w:ascii="Times New Roman" w:hAnsi="Times New Roman" w:cs="Times New Roman"/>
          <w:sz w:val="24"/>
          <w:szCs w:val="24"/>
        </w:rPr>
        <w:t>I rundy jednoetapowego konkursu zamkniętego nr RPSW.04.02.00-IZ.00-26-286/19 z zakresu Punktów Selektywnego Zbierania Odpadów Komunalnych</w:t>
      </w:r>
      <w:r w:rsidRPr="00440563">
        <w:rPr>
          <w:rFonts w:ascii="Times New Roman" w:hAnsi="Times New Roman" w:cs="Times New Roman"/>
          <w:sz w:val="24"/>
          <w:szCs w:val="24"/>
        </w:rPr>
        <w:t xml:space="preserve"> w ramach </w:t>
      </w:r>
      <w:r w:rsidR="007C100A">
        <w:rPr>
          <w:rFonts w:ascii="Times New Roman" w:hAnsi="Times New Roman" w:cs="Times New Roman"/>
          <w:sz w:val="24"/>
          <w:szCs w:val="24"/>
        </w:rPr>
        <w:t>Działania 4.2</w:t>
      </w:r>
      <w:r w:rsidR="00BB20FA" w:rsidRPr="00440563">
        <w:rPr>
          <w:rFonts w:ascii="Times New Roman" w:hAnsi="Times New Roman" w:cs="Times New Roman"/>
          <w:sz w:val="24"/>
          <w:szCs w:val="24"/>
        </w:rPr>
        <w:t xml:space="preserve"> „</w:t>
      </w:r>
      <w:r w:rsidR="007C100A">
        <w:rPr>
          <w:rFonts w:ascii="Times New Roman" w:hAnsi="Times New Roman" w:cs="Times New Roman"/>
          <w:sz w:val="24"/>
          <w:szCs w:val="24"/>
        </w:rPr>
        <w:t>Gospodarka odpadami</w:t>
      </w:r>
      <w:r w:rsidR="00BB20FA" w:rsidRPr="00440563">
        <w:rPr>
          <w:rFonts w:ascii="Times New Roman" w:hAnsi="Times New Roman" w:cs="Times New Roman"/>
          <w:sz w:val="24"/>
          <w:szCs w:val="24"/>
        </w:rPr>
        <w:t>”</w:t>
      </w:r>
      <w:r w:rsidR="00440563">
        <w:rPr>
          <w:rFonts w:ascii="Times New Roman" w:hAnsi="Times New Roman" w:cs="Times New Roman"/>
          <w:sz w:val="24"/>
          <w:szCs w:val="24"/>
        </w:rPr>
        <w:t xml:space="preserve"> </w:t>
      </w:r>
      <w:r w:rsidRPr="00440563">
        <w:rPr>
          <w:rFonts w:ascii="Times New Roman" w:hAnsi="Times New Roman" w:cs="Times New Roman"/>
          <w:sz w:val="24"/>
          <w:szCs w:val="24"/>
        </w:rPr>
        <w:t xml:space="preserve">Osi priorytetowej 4 „Dziedzictwo naturalne i kulturowe” Regionalnego Programu Operacyjnego Województwa Świętokrzyskiego na lata 2014-2020. </w:t>
      </w:r>
    </w:p>
    <w:p w:rsidR="00324DE0" w:rsidRPr="00440563" w:rsidRDefault="007C100A" w:rsidP="00324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konkursu wpłynęły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 </w:t>
      </w:r>
      <w:r w:rsidR="00C72797" w:rsidRPr="00440563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projekty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 na  łączną kwotę </w:t>
      </w:r>
      <w:r w:rsidR="007B3841">
        <w:rPr>
          <w:rFonts w:ascii="Times New Roman" w:hAnsi="Times New Roman" w:cs="Times New Roman"/>
          <w:sz w:val="24"/>
          <w:szCs w:val="24"/>
        </w:rPr>
        <w:t>3 259 567,63</w:t>
      </w:r>
      <w:r w:rsidR="00C72797" w:rsidRPr="00440563">
        <w:rPr>
          <w:rFonts w:ascii="Times New Roman" w:hAnsi="Times New Roman" w:cs="Times New Roman"/>
          <w:sz w:val="24"/>
          <w:szCs w:val="24"/>
        </w:rPr>
        <w:t xml:space="preserve"> 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PLN. Kwota dofinansowania projektów </w:t>
      </w:r>
      <w:r>
        <w:rPr>
          <w:rFonts w:ascii="Times New Roman" w:hAnsi="Times New Roman" w:cs="Times New Roman"/>
          <w:sz w:val="24"/>
          <w:szCs w:val="24"/>
        </w:rPr>
        <w:t xml:space="preserve">z Europejskiego Funduszu Rozwoju Regionalnego 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wynosi </w:t>
      </w:r>
      <w:r w:rsidR="007B3841">
        <w:rPr>
          <w:rFonts w:ascii="Times New Roman" w:hAnsi="Times New Roman" w:cs="Times New Roman"/>
          <w:sz w:val="24"/>
          <w:szCs w:val="24"/>
        </w:rPr>
        <w:t>2 015 000,00</w:t>
      </w:r>
      <w:r w:rsidR="00324DE0" w:rsidRPr="00440563">
        <w:rPr>
          <w:rFonts w:ascii="Times New Roman" w:hAnsi="Times New Roman" w:cs="Times New Roman"/>
          <w:sz w:val="24"/>
          <w:szCs w:val="24"/>
        </w:rPr>
        <w:t xml:space="preserve"> PLN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67EC" w:rsidRPr="0044056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24DE0" w:rsidRPr="00440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E0"/>
    <w:rsid w:val="00324DE0"/>
    <w:rsid w:val="00395D63"/>
    <w:rsid w:val="00440563"/>
    <w:rsid w:val="00470029"/>
    <w:rsid w:val="004901AB"/>
    <w:rsid w:val="007B3841"/>
    <w:rsid w:val="007C100A"/>
    <w:rsid w:val="00B560DE"/>
    <w:rsid w:val="00BB20FA"/>
    <w:rsid w:val="00C72797"/>
    <w:rsid w:val="00CC4280"/>
    <w:rsid w:val="00D7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3699E-78A4-41EE-B303-7AFEDB96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Marcin Matysek</cp:lastModifiedBy>
  <cp:revision>2</cp:revision>
  <dcterms:created xsi:type="dcterms:W3CDTF">2020-03-23T08:00:00Z</dcterms:created>
  <dcterms:modified xsi:type="dcterms:W3CDTF">2020-03-23T08:00:00Z</dcterms:modified>
</cp:coreProperties>
</file>