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11EF33BF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A35B9E">
        <w:rPr>
          <w:rFonts w:asciiTheme="majorHAnsi" w:hAnsiTheme="majorHAnsi"/>
          <w:b/>
          <w:sz w:val="24"/>
          <w:szCs w:val="24"/>
        </w:rPr>
        <w:t>ów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788C4237" w:rsidR="00336803" w:rsidRPr="00950FA6" w:rsidRDefault="00336803" w:rsidP="00DB416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sz w:val="24"/>
          <w:szCs w:val="24"/>
        </w:rPr>
        <w:t>D</w:t>
      </w:r>
      <w:r w:rsidR="0020519C" w:rsidRPr="00950FA6">
        <w:rPr>
          <w:rFonts w:asciiTheme="majorHAnsi" w:hAnsiTheme="majorHAnsi"/>
          <w:sz w:val="24"/>
          <w:szCs w:val="24"/>
        </w:rPr>
        <w:t>ni</w:t>
      </w:r>
      <w:r w:rsidRPr="00950FA6">
        <w:rPr>
          <w:rFonts w:asciiTheme="majorHAnsi" w:hAnsiTheme="majorHAnsi"/>
          <w:sz w:val="24"/>
          <w:szCs w:val="24"/>
        </w:rPr>
        <w:t>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A35B9E">
        <w:rPr>
          <w:rFonts w:asciiTheme="majorHAnsi" w:hAnsiTheme="majorHAnsi"/>
          <w:bCs/>
          <w:sz w:val="24"/>
          <w:szCs w:val="24"/>
        </w:rPr>
        <w:t>4</w:t>
      </w:r>
      <w:r w:rsidR="00393978" w:rsidRPr="00950FA6">
        <w:rPr>
          <w:rFonts w:asciiTheme="majorHAnsi" w:hAnsiTheme="majorHAnsi"/>
          <w:bCs/>
          <w:sz w:val="24"/>
          <w:szCs w:val="24"/>
        </w:rPr>
        <w:t xml:space="preserve"> </w:t>
      </w:r>
      <w:r w:rsidR="00950FA6" w:rsidRPr="00950FA6">
        <w:rPr>
          <w:rFonts w:asciiTheme="majorHAnsi" w:hAnsiTheme="majorHAnsi"/>
          <w:bCs/>
          <w:sz w:val="24"/>
          <w:szCs w:val="24"/>
        </w:rPr>
        <w:t xml:space="preserve">sierpnia </w:t>
      </w:r>
      <w:r w:rsidR="001C6B18" w:rsidRPr="00950FA6">
        <w:rPr>
          <w:rFonts w:asciiTheme="majorHAnsi" w:hAnsiTheme="majorHAnsi"/>
          <w:bCs/>
          <w:sz w:val="24"/>
          <w:szCs w:val="24"/>
        </w:rPr>
        <w:t>2020</w:t>
      </w:r>
      <w:r w:rsidR="002600D6" w:rsidRPr="00950FA6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50FA6">
        <w:rPr>
          <w:rFonts w:asciiTheme="majorHAnsi" w:hAnsiTheme="majorHAnsi"/>
          <w:sz w:val="24"/>
          <w:szCs w:val="24"/>
        </w:rPr>
        <w:t>podpisa</w:t>
      </w:r>
      <w:r w:rsidRPr="00950FA6">
        <w:rPr>
          <w:rFonts w:asciiTheme="majorHAnsi" w:hAnsiTheme="majorHAnsi"/>
          <w:sz w:val="24"/>
          <w:szCs w:val="24"/>
        </w:rPr>
        <w:t>na została</w:t>
      </w:r>
      <w:r w:rsidR="0020519C" w:rsidRPr="00950FA6">
        <w:rPr>
          <w:rFonts w:asciiTheme="majorHAnsi" w:hAnsiTheme="majorHAnsi"/>
          <w:sz w:val="24"/>
          <w:szCs w:val="24"/>
        </w:rPr>
        <w:t xml:space="preserve"> z</w:t>
      </w:r>
      <w:r w:rsidR="0014451A" w:rsidRPr="00950FA6">
        <w:rPr>
          <w:rFonts w:asciiTheme="majorHAnsi" w:hAnsiTheme="majorHAnsi"/>
          <w:sz w:val="24"/>
          <w:szCs w:val="24"/>
        </w:rPr>
        <w:t xml:space="preserve"> </w:t>
      </w:r>
      <w:r w:rsidR="00DB416B" w:rsidRPr="00950FA6">
        <w:rPr>
          <w:rFonts w:asciiTheme="majorHAnsi" w:hAnsiTheme="majorHAnsi"/>
          <w:sz w:val="24"/>
          <w:szCs w:val="24"/>
        </w:rPr>
        <w:t>Panią</w:t>
      </w:r>
      <w:r w:rsidR="00A35B9E">
        <w:rPr>
          <w:rFonts w:asciiTheme="majorHAnsi" w:hAnsiTheme="majorHAnsi"/>
          <w:sz w:val="24"/>
          <w:szCs w:val="24"/>
        </w:rPr>
        <w:t xml:space="preserve"> </w:t>
      </w:r>
      <w:r w:rsidR="00DB416B" w:rsidRPr="00950FA6">
        <w:rPr>
          <w:rFonts w:asciiTheme="majorHAnsi" w:hAnsiTheme="majorHAnsi"/>
          <w:sz w:val="24"/>
          <w:szCs w:val="24"/>
        </w:rPr>
        <w:t xml:space="preserve"> </w:t>
      </w:r>
      <w:r w:rsidR="00A35B9E">
        <w:rPr>
          <w:rFonts w:asciiTheme="majorHAnsi" w:eastAsia="Times New Roman" w:hAnsiTheme="majorHAnsi"/>
          <w:sz w:val="24"/>
          <w:szCs w:val="24"/>
          <w:lang w:eastAsia="pl-PL"/>
        </w:rPr>
        <w:t>Aliną Paruzel-Czajkowską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 </w:t>
      </w:r>
      <w:r w:rsidR="00DB416B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prowadzącą działalność gospodarczą pod nazwą </w:t>
      </w:r>
      <w:r w:rsidR="00A35B9E">
        <w:rPr>
          <w:rFonts w:asciiTheme="majorHAnsi" w:eastAsia="Times New Roman" w:hAnsiTheme="majorHAnsi"/>
          <w:sz w:val="24"/>
          <w:szCs w:val="24"/>
          <w:lang w:eastAsia="pl-PL"/>
        </w:rPr>
        <w:t>GABINET STOMATOLOGICZNY;PC-PROM ALINA PARUZEL CZAJKOWSKA</w:t>
      </w:r>
      <w:r w:rsidR="00DB416B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 </w:t>
      </w:r>
      <w:r w:rsidR="00A35B9E">
        <w:rPr>
          <w:rFonts w:asciiTheme="majorHAnsi" w:hAnsiTheme="majorHAnsi"/>
          <w:sz w:val="24"/>
          <w:szCs w:val="24"/>
        </w:rPr>
        <w:t>u</w:t>
      </w:r>
      <w:r w:rsidRPr="00950FA6">
        <w:rPr>
          <w:rFonts w:asciiTheme="majorHAnsi" w:hAnsiTheme="majorHAnsi"/>
          <w:sz w:val="24"/>
          <w:szCs w:val="24"/>
        </w:rPr>
        <w:t xml:space="preserve">mowa o dofinansowanie projektu </w:t>
      </w:r>
      <w:r w:rsidR="00A35B9E">
        <w:rPr>
          <w:rFonts w:asciiTheme="majorHAnsi" w:hAnsiTheme="majorHAnsi"/>
          <w:sz w:val="24"/>
          <w:szCs w:val="24"/>
        </w:rPr>
        <w:br/>
      </w:r>
      <w:r w:rsidRPr="00950FA6">
        <w:rPr>
          <w:rFonts w:asciiTheme="majorHAnsi" w:hAnsiTheme="majorHAnsi"/>
          <w:sz w:val="24"/>
          <w:szCs w:val="24"/>
        </w:rPr>
        <w:t xml:space="preserve">nr 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>RPSW.02.05.00-26-0</w:t>
      </w:r>
      <w:r w:rsidR="00A35B9E">
        <w:rPr>
          <w:rFonts w:asciiTheme="majorHAnsi" w:eastAsia="Times New Roman" w:hAnsiTheme="majorHAnsi"/>
          <w:sz w:val="24"/>
          <w:szCs w:val="24"/>
          <w:lang w:eastAsia="pl-PL"/>
        </w:rPr>
        <w:t>572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/19 </w:t>
      </w:r>
      <w:r w:rsidR="00DB416B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pn.: </w:t>
      </w:r>
      <w:r w:rsidR="00DB416B" w:rsidRPr="00950FA6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„</w:t>
      </w:r>
      <w:r w:rsidR="00A35B9E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 xml:space="preserve">Stomatologia przyszłości – diagnostyka i terapia </w:t>
      </w:r>
      <w:r w:rsidR="00A35B9E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br/>
        <w:t>z wykorzystaniem metod holistycznych</w:t>
      </w:r>
      <w:r w:rsidR="00DB416B" w:rsidRPr="00950FA6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”</w:t>
      </w:r>
      <w:r w:rsidR="00834897" w:rsidRPr="00950FA6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sz w:val="24"/>
          <w:szCs w:val="24"/>
        </w:rPr>
        <w:t>złożonego do</w:t>
      </w:r>
      <w:r w:rsidR="0020519C" w:rsidRPr="00950FA6">
        <w:rPr>
          <w:rFonts w:asciiTheme="majorHAnsi" w:hAnsiTheme="majorHAnsi"/>
          <w:sz w:val="24"/>
          <w:szCs w:val="24"/>
        </w:rPr>
        <w:t xml:space="preserve"> Działania</w:t>
      </w:r>
      <w:r w:rsidRPr="00950FA6">
        <w:rPr>
          <w:rFonts w:asciiTheme="majorHAnsi" w:hAnsiTheme="majorHAnsi"/>
          <w:sz w:val="24"/>
          <w:szCs w:val="24"/>
        </w:rPr>
        <w:t xml:space="preserve"> </w:t>
      </w:r>
      <w:r w:rsidR="00497655" w:rsidRPr="00950FA6">
        <w:rPr>
          <w:rFonts w:asciiTheme="majorHAnsi" w:hAnsiTheme="majorHAnsi"/>
          <w:sz w:val="24"/>
          <w:szCs w:val="24"/>
        </w:rPr>
        <w:t>2</w:t>
      </w:r>
      <w:r w:rsidR="000F5CA9" w:rsidRPr="00950FA6">
        <w:rPr>
          <w:rFonts w:asciiTheme="majorHAnsi" w:hAnsiTheme="majorHAnsi"/>
          <w:sz w:val="24"/>
          <w:szCs w:val="24"/>
        </w:rPr>
        <w:t>.</w:t>
      </w:r>
      <w:r w:rsidR="00497655" w:rsidRPr="00950FA6">
        <w:rPr>
          <w:rFonts w:asciiTheme="majorHAnsi" w:hAnsiTheme="majorHAnsi"/>
          <w:sz w:val="24"/>
          <w:szCs w:val="24"/>
        </w:rPr>
        <w:t>5</w:t>
      </w:r>
      <w:r w:rsidRPr="00950FA6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5849CC" w:rsidRPr="00950FA6">
        <w:rPr>
          <w:rFonts w:asciiTheme="majorHAnsi" w:hAnsiTheme="majorHAnsi"/>
          <w:sz w:val="24"/>
          <w:szCs w:val="24"/>
        </w:rPr>
        <w:t xml:space="preserve">2014-2020 </w:t>
      </w:r>
      <w:r w:rsidR="001F15DB" w:rsidRPr="00950FA6">
        <w:rPr>
          <w:rFonts w:asciiTheme="majorHAnsi" w:hAnsiTheme="majorHAnsi"/>
          <w:sz w:val="24"/>
          <w:szCs w:val="24"/>
        </w:rPr>
        <w:t xml:space="preserve">w ramach jednoetapowego konkursu zamkniętego nr </w:t>
      </w:r>
      <w:r w:rsidR="00C85799" w:rsidRPr="00950FA6">
        <w:rPr>
          <w:rFonts w:asciiTheme="majorHAnsi" w:hAnsiTheme="majorHAnsi"/>
          <w:sz w:val="24"/>
          <w:szCs w:val="24"/>
        </w:rPr>
        <w:t>RPSW.02.05.00-IZ.00-26-25</w:t>
      </w:r>
      <w:r w:rsidR="006E0097" w:rsidRPr="00950FA6">
        <w:rPr>
          <w:rFonts w:asciiTheme="majorHAnsi" w:hAnsiTheme="majorHAnsi"/>
          <w:sz w:val="24"/>
          <w:szCs w:val="24"/>
        </w:rPr>
        <w:t>3</w:t>
      </w:r>
      <w:r w:rsidR="00C85799" w:rsidRPr="00950FA6">
        <w:rPr>
          <w:rFonts w:asciiTheme="majorHAnsi" w:hAnsiTheme="majorHAnsi"/>
          <w:sz w:val="24"/>
          <w:szCs w:val="24"/>
        </w:rPr>
        <w:t>/19</w:t>
      </w:r>
      <w:r w:rsidR="0014451A" w:rsidRPr="00950FA6">
        <w:rPr>
          <w:rFonts w:asciiTheme="majorHAnsi" w:hAnsiTheme="majorHAnsi"/>
          <w:sz w:val="24"/>
          <w:szCs w:val="24"/>
        </w:rPr>
        <w:t>.</w:t>
      </w:r>
    </w:p>
    <w:p w14:paraId="0FA967A5" w14:textId="6731BD38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A35B9E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127 174,17</w:t>
      </w:r>
      <w:r w:rsidR="00950FA6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0FA6">
        <w:rPr>
          <w:rFonts w:asciiTheme="majorHAnsi" w:hAnsiTheme="majorHAnsi"/>
          <w:b/>
          <w:sz w:val="24"/>
          <w:szCs w:val="24"/>
        </w:rPr>
        <w:t>PLN</w:t>
      </w:r>
    </w:p>
    <w:p w14:paraId="70F9EA19" w14:textId="2A0D572F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A35B9E">
        <w:rPr>
          <w:rFonts w:asciiTheme="majorHAnsi" w:eastAsia="Times New Roman" w:hAnsiTheme="majorHAnsi"/>
          <w:b/>
          <w:sz w:val="24"/>
          <w:szCs w:val="24"/>
          <w:lang w:eastAsia="pl-PL"/>
        </w:rPr>
        <w:t>149 616,67</w:t>
      </w:r>
      <w:r w:rsidR="00950FA6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PLN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68DC139D" w14:textId="1B66E6F4" w:rsidR="00A35B9E" w:rsidRPr="00950FA6" w:rsidRDefault="00A35B9E" w:rsidP="00A35B9E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sz w:val="24"/>
          <w:szCs w:val="24"/>
        </w:rPr>
        <w:t xml:space="preserve">Dnia </w:t>
      </w:r>
      <w:r>
        <w:rPr>
          <w:rFonts w:asciiTheme="majorHAnsi" w:hAnsiTheme="majorHAnsi"/>
          <w:bCs/>
          <w:sz w:val="24"/>
          <w:szCs w:val="24"/>
        </w:rPr>
        <w:t>4</w:t>
      </w:r>
      <w:r w:rsidRPr="00950FA6">
        <w:rPr>
          <w:rFonts w:asciiTheme="majorHAnsi" w:hAnsiTheme="majorHAnsi"/>
          <w:bCs/>
          <w:sz w:val="24"/>
          <w:szCs w:val="24"/>
        </w:rPr>
        <w:t xml:space="preserve"> sierpnia 2020 roku</w:t>
      </w:r>
      <w:r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Pr="00950FA6">
        <w:rPr>
          <w:rFonts w:asciiTheme="majorHAnsi" w:hAnsiTheme="majorHAnsi"/>
          <w:sz w:val="24"/>
          <w:szCs w:val="24"/>
        </w:rPr>
        <w:t xml:space="preserve">podpisana została z </w:t>
      </w:r>
      <w:r>
        <w:rPr>
          <w:rFonts w:asciiTheme="majorHAnsi" w:hAnsiTheme="majorHAnsi"/>
          <w:sz w:val="24"/>
          <w:szCs w:val="24"/>
        </w:rPr>
        <w:t xml:space="preserve">przedsiębiorstwem GHZ AUTOMATIC </w:t>
      </w:r>
      <w:r>
        <w:rPr>
          <w:rFonts w:asciiTheme="majorHAnsi" w:hAnsiTheme="majorHAnsi"/>
          <w:sz w:val="24"/>
          <w:szCs w:val="24"/>
        </w:rPr>
        <w:br/>
        <w:t xml:space="preserve">Sp. z o.o. </w:t>
      </w:r>
      <w:r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 </w:t>
      </w:r>
      <w:r>
        <w:rPr>
          <w:rFonts w:asciiTheme="majorHAnsi" w:hAnsiTheme="majorHAnsi"/>
          <w:sz w:val="24"/>
          <w:szCs w:val="24"/>
        </w:rPr>
        <w:t>u</w:t>
      </w:r>
      <w:r w:rsidRPr="00950FA6">
        <w:rPr>
          <w:rFonts w:asciiTheme="majorHAnsi" w:hAnsiTheme="majorHAnsi"/>
          <w:sz w:val="24"/>
          <w:szCs w:val="24"/>
        </w:rPr>
        <w:t xml:space="preserve">mowa o dofinansowanie projektu nr </w:t>
      </w:r>
      <w:r w:rsidRPr="00950FA6">
        <w:rPr>
          <w:rFonts w:asciiTheme="majorHAnsi" w:eastAsia="Times New Roman" w:hAnsiTheme="majorHAnsi"/>
          <w:sz w:val="24"/>
          <w:szCs w:val="24"/>
          <w:lang w:eastAsia="pl-PL"/>
        </w:rPr>
        <w:t>RPSW.02.05.00-26-0</w:t>
      </w:r>
      <w:r>
        <w:rPr>
          <w:rFonts w:asciiTheme="majorHAnsi" w:eastAsia="Times New Roman" w:hAnsiTheme="majorHAnsi"/>
          <w:sz w:val="24"/>
          <w:szCs w:val="24"/>
          <w:lang w:eastAsia="pl-PL"/>
        </w:rPr>
        <w:t>434</w:t>
      </w:r>
      <w:r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/19 pn.: </w:t>
      </w:r>
      <w:r w:rsidRPr="00950FA6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„</w:t>
      </w:r>
      <w:r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Zakup innowacyjnego stołu probierczego szansą na rozwój i podniesienie konkurencyjności GHZ AUTOMATIC Sp. z o.o.</w:t>
      </w:r>
      <w:r w:rsidRPr="00950FA6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 xml:space="preserve">” </w:t>
      </w:r>
      <w:r w:rsidRPr="00950FA6">
        <w:rPr>
          <w:rFonts w:asciiTheme="majorHAnsi" w:hAnsiTheme="majorHAnsi"/>
          <w:sz w:val="24"/>
          <w:szCs w:val="24"/>
        </w:rPr>
        <w:t>złożonego do Działania 2.5 RPOWŚ na lata 2014-2020 w ramach jednoetapowego konkursu zamkniętego nr RPSW.02.05.00-IZ.00-26-253/19.</w:t>
      </w:r>
    </w:p>
    <w:p w14:paraId="5DE95D4D" w14:textId="7CEA932E" w:rsidR="00A35B9E" w:rsidRPr="00950FA6" w:rsidRDefault="00A35B9E" w:rsidP="00A35B9E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Wartość dofinansowania: </w:t>
      </w:r>
      <w:r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170 000,00</w:t>
      </w:r>
      <w:r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PLN</w:t>
      </w:r>
    </w:p>
    <w:p w14:paraId="5CAD490F" w14:textId="19EFD987" w:rsidR="00A35B9E" w:rsidRDefault="00A35B9E" w:rsidP="00A35B9E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>
        <w:rPr>
          <w:rFonts w:asciiTheme="majorHAnsi" w:eastAsia="Times New Roman" w:hAnsiTheme="majorHAnsi"/>
          <w:b/>
          <w:sz w:val="24"/>
          <w:szCs w:val="24"/>
          <w:lang w:eastAsia="pl-PL"/>
        </w:rPr>
        <w:t>248 460,00</w:t>
      </w:r>
      <w:bookmarkStart w:id="0" w:name="_GoBack"/>
      <w:bookmarkEnd w:id="0"/>
      <w:r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PLN</w:t>
      </w:r>
    </w:p>
    <w:p w14:paraId="29C57EE6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18A214EC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1D0973A2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0EA5D5C9" w14:textId="77777777" w:rsidR="00A35B9E" w:rsidRPr="00950FA6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1A011" w14:textId="77777777" w:rsidR="00D7031F" w:rsidRDefault="00D7031F" w:rsidP="00DE61DF">
      <w:pPr>
        <w:spacing w:after="0" w:line="240" w:lineRule="auto"/>
      </w:pPr>
      <w:r>
        <w:separator/>
      </w:r>
    </w:p>
  </w:endnote>
  <w:endnote w:type="continuationSeparator" w:id="0">
    <w:p w14:paraId="6C199689" w14:textId="77777777" w:rsidR="00D7031F" w:rsidRDefault="00D7031F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13669" w14:textId="77777777" w:rsidR="00D7031F" w:rsidRDefault="00D7031F" w:rsidP="00DE61DF">
      <w:pPr>
        <w:spacing w:after="0" w:line="240" w:lineRule="auto"/>
      </w:pPr>
      <w:r>
        <w:separator/>
      </w:r>
    </w:p>
  </w:footnote>
  <w:footnote w:type="continuationSeparator" w:id="0">
    <w:p w14:paraId="42B6F1FC" w14:textId="77777777" w:rsidR="00D7031F" w:rsidRDefault="00D7031F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7061BE"/>
    <w:rsid w:val="00713059"/>
    <w:rsid w:val="007332AB"/>
    <w:rsid w:val="007409D9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5B9E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7732"/>
    <w:rsid w:val="00C824C2"/>
    <w:rsid w:val="00C85799"/>
    <w:rsid w:val="00CB5C20"/>
    <w:rsid w:val="00D234FA"/>
    <w:rsid w:val="00D34B8A"/>
    <w:rsid w:val="00D34C90"/>
    <w:rsid w:val="00D7031F"/>
    <w:rsid w:val="00DA3935"/>
    <w:rsid w:val="00DA5C99"/>
    <w:rsid w:val="00DB416B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Sadło, Kamila</cp:lastModifiedBy>
  <cp:revision>2</cp:revision>
  <dcterms:created xsi:type="dcterms:W3CDTF">2020-08-04T07:10:00Z</dcterms:created>
  <dcterms:modified xsi:type="dcterms:W3CDTF">2020-08-04T07:10:00Z</dcterms:modified>
</cp:coreProperties>
</file>