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0A" w:rsidRPr="001A656D" w:rsidRDefault="00D3230A" w:rsidP="00D3230A">
      <w:pPr>
        <w:spacing w:line="276" w:lineRule="auto"/>
        <w:ind w:left="118"/>
        <w:jc w:val="both"/>
        <w:rPr>
          <w:rFonts w:asciiTheme="minorHAnsi" w:hAnsiTheme="minorHAnsi"/>
          <w:sz w:val="22"/>
          <w:szCs w:val="22"/>
        </w:rPr>
      </w:pPr>
      <w:r w:rsidRPr="001A656D">
        <w:rPr>
          <w:rFonts w:asciiTheme="minorHAnsi" w:hAnsiTheme="minorHAnsi"/>
          <w:sz w:val="22"/>
          <w:szCs w:val="22"/>
        </w:rPr>
        <w:t xml:space="preserve">Załącznik nr </w:t>
      </w:r>
      <w:r w:rsidR="001A656D" w:rsidRPr="001A656D">
        <w:rPr>
          <w:rFonts w:asciiTheme="minorHAnsi" w:hAnsiTheme="minorHAnsi"/>
          <w:sz w:val="22"/>
          <w:szCs w:val="22"/>
        </w:rPr>
        <w:t xml:space="preserve">VIII </w:t>
      </w:r>
      <w:r w:rsidR="00542B30">
        <w:rPr>
          <w:rFonts w:asciiTheme="minorHAnsi" w:hAnsiTheme="minorHAnsi"/>
          <w:sz w:val="22"/>
          <w:szCs w:val="22"/>
        </w:rPr>
        <w:t xml:space="preserve">– </w:t>
      </w:r>
      <w:r w:rsidRPr="001A656D">
        <w:rPr>
          <w:rFonts w:asciiTheme="minorHAnsi" w:hAnsiTheme="minorHAnsi"/>
          <w:sz w:val="22"/>
          <w:szCs w:val="22"/>
        </w:rPr>
        <w:t>Wzór minimalnego zakresu umowy o partnerstwie na rzecz realizacji projektu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>
        <w:rPr>
          <w:rFonts w:ascii="Tahoma" w:eastAsia="Tahoma" w:hAnsi="Tahoma" w:cs="Tahoma"/>
          <w:i/>
        </w:rPr>
        <w:t>(tytuł</w:t>
      </w:r>
      <w:r w:rsidRPr="001A37CC">
        <w:rPr>
          <w:rFonts w:ascii="Tahoma" w:eastAsia="Tahoma" w:hAnsi="Tahoma" w:cs="Tahoma"/>
          <w:i/>
        </w:rPr>
        <w:t xml:space="preserve"> projektu)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finansowej 2014-2020 (Dz. U. z 2014 r. poz. 1146,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z późn.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1C3C76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zamówień publicznych (Dz. U. z 2013 r. poz. 907, z późn.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2006 r. Nr 90, poz. 631, z późn.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>na wniosek tych podmiotów dokumentów i informacji na temat realizacji projektu, niezbędnych 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złożenie informacji o wszystkich uczestnikach zadania/zadań realizowanego/nych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>w przypadku nieterminowego realizowania zadań, utrudniania kontroli realizacji zadań, 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bookmarkStart w:id="0" w:name="_GoBack"/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>. W przypadku braku powyższego zwrotu mają zastosowanie zapisy art. 168 ust.3 UFP.</w:t>
      </w:r>
    </w:p>
    <w:bookmarkEnd w:id="0"/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1F3FDF" w:rsidRDefault="004B4CEA" w:rsidP="007153A4">
      <w:pPr>
        <w:jc w:val="both"/>
        <w:rPr>
          <w:rFonts w:ascii="Tahoma" w:hAnsi="Tahoma" w:cs="Tahoma"/>
        </w:rPr>
      </w:pPr>
      <w:r w:rsidRPr="007153A4">
        <w:rPr>
          <w:rFonts w:ascii="Tahoma" w:hAnsi="Tahoma" w:cs="Tahoma"/>
        </w:rPr>
        <w:t xml:space="preserve">Przy przetwarzaniu danych osobowych uczestników projektu </w:t>
      </w:r>
      <w:r w:rsidR="0078372A" w:rsidRPr="007153A4">
        <w:rPr>
          <w:rFonts w:ascii="Tahoma" w:hAnsi="Tahoma" w:cs="Tahoma"/>
        </w:rPr>
        <w:t xml:space="preserve">Partnerzy </w:t>
      </w:r>
      <w:r w:rsidRPr="007153A4">
        <w:rPr>
          <w:rFonts w:ascii="Tahoma" w:hAnsi="Tahoma" w:cs="Tahoma"/>
        </w:rPr>
        <w:t xml:space="preserve">przestrzegają zasad wskazanych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w ustawie </w:t>
      </w:r>
      <w:r w:rsidR="0078372A" w:rsidRPr="007153A4">
        <w:rPr>
          <w:rFonts w:ascii="Tahoma" w:hAnsi="Tahoma" w:cs="Tahoma"/>
        </w:rPr>
        <w:t>z dnia 29 sierpnia 1997 r. o ochronie danych osobowych (</w:t>
      </w:r>
      <w:r w:rsidR="00F37891" w:rsidRPr="00F37891">
        <w:rPr>
          <w:rFonts w:ascii="Tahoma" w:hAnsi="Tahoma" w:cs="Tahoma"/>
        </w:rPr>
        <w:t>Dz. U. z 2015 r. poz. 2135</w:t>
      </w:r>
      <w:r w:rsidR="000419A4" w:rsidRPr="007153A4">
        <w:rPr>
          <w:rFonts w:ascii="Tahoma" w:hAnsi="Tahoma" w:cs="Tahoma"/>
        </w:rPr>
        <w:t>)</w:t>
      </w:r>
      <w:r w:rsidR="000C7C65" w:rsidRPr="007153A4">
        <w:rPr>
          <w:rFonts w:ascii="Tahoma" w:hAnsi="Tahoma" w:cs="Tahoma"/>
        </w:rPr>
        <w:t xml:space="preserve"> oraz </w:t>
      </w:r>
      <w:r w:rsidRPr="007153A4">
        <w:rPr>
          <w:rFonts w:ascii="Tahoma" w:hAnsi="Tahoma" w:cs="Tahoma"/>
        </w:rPr>
        <w:t>w rozporządzeniu Ministra Spraw Wewnętrznych i Admini</w:t>
      </w:r>
      <w:r w:rsidR="00743021">
        <w:rPr>
          <w:rFonts w:ascii="Tahoma" w:hAnsi="Tahoma" w:cs="Tahoma"/>
        </w:rPr>
        <w:t>stracji z dnia 29 kwietnia 2004</w:t>
      </w:r>
      <w:r w:rsidRPr="007153A4">
        <w:rPr>
          <w:rFonts w:ascii="Tahoma" w:hAnsi="Tahoma" w:cs="Tahoma"/>
        </w:rPr>
        <w:t xml:space="preserve">r. w sprawie dokumentacji przetwarzania danych osobowych oraz warunków technicznych </w:t>
      </w:r>
      <w:r w:rsidR="00743021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 xml:space="preserve">i organizacyjnych, jakim powinny odpowiadać urządzenia i systemy informatyczne służące </w:t>
      </w:r>
      <w:r w:rsidR="007153A4">
        <w:rPr>
          <w:rFonts w:ascii="Tahoma" w:hAnsi="Tahoma" w:cs="Tahoma"/>
        </w:rPr>
        <w:br/>
      </w:r>
      <w:r w:rsidRPr="007153A4">
        <w:rPr>
          <w:rFonts w:ascii="Tahoma" w:hAnsi="Tahoma" w:cs="Tahoma"/>
        </w:rPr>
        <w:t>do przetwarzania danych osobowych (Dz. U. Nr 100, poz. 1024).</w:t>
      </w:r>
    </w:p>
    <w:p w:rsidR="00586C3F" w:rsidRDefault="00586C3F" w:rsidP="007153A4">
      <w:pPr>
        <w:jc w:val="both"/>
        <w:rPr>
          <w:rFonts w:ascii="Tahoma" w:hAnsi="Tahoma" w:cs="Tahoma"/>
        </w:rPr>
      </w:pPr>
    </w:p>
    <w:p w:rsidR="00542B30" w:rsidRDefault="00542B30" w:rsidP="00586C3F">
      <w:pPr>
        <w:jc w:val="center"/>
        <w:rPr>
          <w:rFonts w:ascii="Tahoma" w:hAnsi="Tahoma" w:cs="Tahoma"/>
        </w:rPr>
      </w:pPr>
    </w:p>
    <w:p w:rsidR="00542B30" w:rsidRDefault="00542B30" w:rsidP="00586C3F">
      <w:pPr>
        <w:jc w:val="center"/>
        <w:rPr>
          <w:rFonts w:ascii="Tahoma" w:hAnsi="Tahoma" w:cs="Tahoma"/>
        </w:rPr>
      </w:pPr>
    </w:p>
    <w:p w:rsidR="00542B30" w:rsidRDefault="00542B30" w:rsidP="00586C3F">
      <w:pPr>
        <w:jc w:val="center"/>
        <w:rPr>
          <w:rFonts w:ascii="Tahoma" w:hAnsi="Tahoma" w:cs="Tahoma"/>
        </w:rPr>
      </w:pPr>
    </w:p>
    <w:p w:rsidR="00542B30" w:rsidRDefault="00542B30" w:rsidP="00586C3F">
      <w:pPr>
        <w:jc w:val="center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542B30" w:rsidRDefault="00542B30" w:rsidP="00F7506C">
      <w:pPr>
        <w:jc w:val="both"/>
        <w:rPr>
          <w:rFonts w:ascii="Tahoma" w:hAnsi="Tahoma" w:cs="Tahoma"/>
        </w:rPr>
      </w:pPr>
    </w:p>
    <w:p w:rsidR="00542B30" w:rsidRDefault="00542B30" w:rsidP="00F7506C">
      <w:pPr>
        <w:jc w:val="both"/>
        <w:rPr>
          <w:rFonts w:ascii="Tahoma" w:hAnsi="Tahoma" w:cs="Tahoma"/>
        </w:rPr>
      </w:pPr>
    </w:p>
    <w:p w:rsidR="00542B30" w:rsidRDefault="00542B30" w:rsidP="00F7506C">
      <w:pPr>
        <w:jc w:val="both"/>
        <w:rPr>
          <w:rFonts w:ascii="Tahoma" w:hAnsi="Tahoma" w:cs="Tahoma"/>
        </w:rPr>
      </w:pPr>
    </w:p>
    <w:p w:rsidR="00542B30" w:rsidRDefault="00542B30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924F1F" w:rsidRPr="00924F1F" w:rsidRDefault="00AC278B" w:rsidP="00924F1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8C2" w:rsidRDefault="004A68C2" w:rsidP="00D3230A">
      <w:r>
        <w:separator/>
      </w:r>
    </w:p>
  </w:endnote>
  <w:endnote w:type="continuationSeparator" w:id="0">
    <w:p w:rsidR="004A68C2" w:rsidRDefault="004A68C2" w:rsidP="00D3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4424"/>
      <w:docPartObj>
        <w:docPartGallery w:val="Page Numbers (Bottom of Page)"/>
        <w:docPartUnique/>
      </w:docPartObj>
    </w:sdtPr>
    <w:sdtContent>
      <w:p w:rsidR="00E445A3" w:rsidRDefault="005709C6">
        <w:pPr>
          <w:pStyle w:val="Stopka"/>
          <w:jc w:val="right"/>
        </w:pPr>
        <w:r>
          <w:fldChar w:fldCharType="begin"/>
        </w:r>
        <w:r w:rsidR="00EE3BA2">
          <w:instrText xml:space="preserve"> PAGE   \* MERGEFORMAT </w:instrText>
        </w:r>
        <w:r>
          <w:fldChar w:fldCharType="separate"/>
        </w:r>
        <w:r w:rsidR="00542B3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8C2" w:rsidRDefault="004A68C2" w:rsidP="00D3230A">
      <w:r>
        <w:separator/>
      </w:r>
    </w:p>
  </w:footnote>
  <w:footnote w:type="continuationSeparator" w:id="0">
    <w:p w:rsidR="004A68C2" w:rsidRDefault="004A68C2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18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19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1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A3" w:rsidRDefault="00E445A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A3" w:rsidRDefault="00E445A3" w:rsidP="000D4FB0">
    <w:pPr>
      <w:ind w:right="-427"/>
      <w:rPr>
        <w:rFonts w:ascii="Arial" w:hAnsi="Arial" w:cs="Arial"/>
        <w:b/>
        <w:color w:val="00B050"/>
        <w:sz w:val="48"/>
        <w:szCs w:val="4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2181860</wp:posOffset>
          </wp:positionH>
          <wp:positionV relativeFrom="paragraph">
            <wp:posOffset>89535</wp:posOffset>
          </wp:positionV>
          <wp:extent cx="1461135" cy="685800"/>
          <wp:effectExtent l="19050" t="0" r="5715" b="0"/>
          <wp:wrapNone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   </w:t>
    </w:r>
    <w:r>
      <w:rPr>
        <w:noProof/>
        <w:lang w:eastAsia="pl-PL"/>
      </w:rPr>
      <w:drawing>
        <wp:inline distT="0" distB="0" distL="0" distR="0">
          <wp:extent cx="1666875" cy="771525"/>
          <wp:effectExtent l="19050" t="0" r="9525" b="0"/>
          <wp:docPr id="8" name="Obraz 4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</w:t>
    </w:r>
    <w:r>
      <w:rPr>
        <w:noProof/>
        <w:lang w:eastAsia="pl-PL"/>
      </w:rPr>
      <w:drawing>
        <wp:inline distT="0" distB="0" distL="0" distR="0">
          <wp:extent cx="2505075" cy="771525"/>
          <wp:effectExtent l="19050" t="0" r="9525" b="0"/>
          <wp:docPr id="9" name="Obraz 6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2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3"/>
  </w:num>
  <w:num w:numId="4">
    <w:abstractNumId w:val="16"/>
  </w:num>
  <w:num w:numId="5">
    <w:abstractNumId w:val="4"/>
  </w:num>
  <w:num w:numId="6">
    <w:abstractNumId w:val="21"/>
  </w:num>
  <w:num w:numId="7">
    <w:abstractNumId w:val="31"/>
  </w:num>
  <w:num w:numId="8">
    <w:abstractNumId w:val="20"/>
  </w:num>
  <w:num w:numId="9">
    <w:abstractNumId w:val="6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27"/>
  </w:num>
  <w:num w:numId="15">
    <w:abstractNumId w:val="22"/>
  </w:num>
  <w:num w:numId="16">
    <w:abstractNumId w:val="25"/>
  </w:num>
  <w:num w:numId="17">
    <w:abstractNumId w:val="14"/>
  </w:num>
  <w:num w:numId="18">
    <w:abstractNumId w:val="26"/>
  </w:num>
  <w:num w:numId="19">
    <w:abstractNumId w:val="5"/>
  </w:num>
  <w:num w:numId="20">
    <w:abstractNumId w:val="23"/>
  </w:num>
  <w:num w:numId="21">
    <w:abstractNumId w:val="7"/>
  </w:num>
  <w:num w:numId="22">
    <w:abstractNumId w:val="9"/>
  </w:num>
  <w:num w:numId="23">
    <w:abstractNumId w:val="32"/>
  </w:num>
  <w:num w:numId="24">
    <w:abstractNumId w:val="18"/>
  </w:num>
  <w:num w:numId="25">
    <w:abstractNumId w:val="30"/>
  </w:num>
  <w:num w:numId="26">
    <w:abstractNumId w:val="24"/>
  </w:num>
  <w:num w:numId="27">
    <w:abstractNumId w:val="11"/>
  </w:num>
  <w:num w:numId="28">
    <w:abstractNumId w:val="19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13"/>
  </w:num>
  <w:num w:numId="34">
    <w:abstractNumId w:val="2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D3230A"/>
    <w:rsid w:val="000139B7"/>
    <w:rsid w:val="00021061"/>
    <w:rsid w:val="00023F6C"/>
    <w:rsid w:val="00032CC8"/>
    <w:rsid w:val="000419A4"/>
    <w:rsid w:val="00051344"/>
    <w:rsid w:val="00084E2F"/>
    <w:rsid w:val="000A480E"/>
    <w:rsid w:val="000C0CFA"/>
    <w:rsid w:val="000C5E37"/>
    <w:rsid w:val="000C7C65"/>
    <w:rsid w:val="000D4FB0"/>
    <w:rsid w:val="000E1165"/>
    <w:rsid w:val="0010364B"/>
    <w:rsid w:val="001102C6"/>
    <w:rsid w:val="00116D1F"/>
    <w:rsid w:val="00125F03"/>
    <w:rsid w:val="00126EDA"/>
    <w:rsid w:val="001340FE"/>
    <w:rsid w:val="00145A96"/>
    <w:rsid w:val="00191EE3"/>
    <w:rsid w:val="001A656D"/>
    <w:rsid w:val="001C072B"/>
    <w:rsid w:val="001C7F8C"/>
    <w:rsid w:val="001D266B"/>
    <w:rsid w:val="001D32E6"/>
    <w:rsid w:val="001F3FDF"/>
    <w:rsid w:val="002044E6"/>
    <w:rsid w:val="00215592"/>
    <w:rsid w:val="002211CB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A68C2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42B30"/>
    <w:rsid w:val="0056352D"/>
    <w:rsid w:val="005709C6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6ECF"/>
    <w:rsid w:val="00711048"/>
    <w:rsid w:val="00713DCD"/>
    <w:rsid w:val="007153A4"/>
    <w:rsid w:val="00722A7B"/>
    <w:rsid w:val="00743021"/>
    <w:rsid w:val="00743DC6"/>
    <w:rsid w:val="00746AE2"/>
    <w:rsid w:val="0076254E"/>
    <w:rsid w:val="0077165B"/>
    <w:rsid w:val="00772F60"/>
    <w:rsid w:val="00773953"/>
    <w:rsid w:val="0078372A"/>
    <w:rsid w:val="00783AD3"/>
    <w:rsid w:val="007D752F"/>
    <w:rsid w:val="00814389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52775"/>
    <w:rsid w:val="00AB3AED"/>
    <w:rsid w:val="00AC13B4"/>
    <w:rsid w:val="00AC278B"/>
    <w:rsid w:val="00B00777"/>
    <w:rsid w:val="00B60433"/>
    <w:rsid w:val="00B61F1F"/>
    <w:rsid w:val="00B81B2D"/>
    <w:rsid w:val="00B85065"/>
    <w:rsid w:val="00B96280"/>
    <w:rsid w:val="00B97C78"/>
    <w:rsid w:val="00BB0681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7431"/>
    <w:rsid w:val="00D81B76"/>
    <w:rsid w:val="00D91073"/>
    <w:rsid w:val="00DA5901"/>
    <w:rsid w:val="00DE400A"/>
    <w:rsid w:val="00E053E7"/>
    <w:rsid w:val="00E20A84"/>
    <w:rsid w:val="00E445A3"/>
    <w:rsid w:val="00E536A5"/>
    <w:rsid w:val="00E6446C"/>
    <w:rsid w:val="00E71F7B"/>
    <w:rsid w:val="00E83B05"/>
    <w:rsid w:val="00EB7446"/>
    <w:rsid w:val="00EC066A"/>
    <w:rsid w:val="00EC374E"/>
    <w:rsid w:val="00EE3BA2"/>
    <w:rsid w:val="00EE3DFD"/>
    <w:rsid w:val="00EF0691"/>
    <w:rsid w:val="00F20EAA"/>
    <w:rsid w:val="00F37891"/>
    <w:rsid w:val="00F666CD"/>
    <w:rsid w:val="00F7506C"/>
    <w:rsid w:val="00F81917"/>
    <w:rsid w:val="00F90593"/>
    <w:rsid w:val="00FB2AF1"/>
    <w:rsid w:val="00FC428B"/>
    <w:rsid w:val="00FD491D"/>
    <w:rsid w:val="00FF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67A07-F9C5-45E5-BD00-BDB58630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4591</Words>
  <Characters>27549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cp:keywords/>
  <dc:description/>
  <cp:lastModifiedBy>monsze</cp:lastModifiedBy>
  <cp:revision>6</cp:revision>
  <dcterms:created xsi:type="dcterms:W3CDTF">2016-02-17T06:19:00Z</dcterms:created>
  <dcterms:modified xsi:type="dcterms:W3CDTF">2016-09-16T06:37:00Z</dcterms:modified>
</cp:coreProperties>
</file>