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33" w:rsidRDefault="00CC6233" w:rsidP="00CC623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Tytu</w:t>
      </w:r>
      <w:r w:rsidR="00F80964">
        <w:rPr>
          <w:rFonts w:ascii="Times New Roman" w:hAnsi="Times New Roman"/>
          <w:sz w:val="24"/>
          <w:szCs w:val="24"/>
        </w:rPr>
        <w:t xml:space="preserve">ł: Podpisanie </w:t>
      </w:r>
      <w:proofErr w:type="spellStart"/>
      <w:r w:rsidR="00F80964">
        <w:rPr>
          <w:rFonts w:ascii="Times New Roman" w:hAnsi="Times New Roman"/>
          <w:sz w:val="24"/>
          <w:szCs w:val="24"/>
        </w:rPr>
        <w:t>Pre</w:t>
      </w:r>
      <w:proofErr w:type="spellEnd"/>
      <w:r w:rsidR="00F80964">
        <w:rPr>
          <w:rFonts w:ascii="Times New Roman" w:hAnsi="Times New Roman"/>
          <w:sz w:val="24"/>
          <w:szCs w:val="24"/>
        </w:rPr>
        <w:t>-umów</w:t>
      </w:r>
      <w:r>
        <w:rPr>
          <w:rFonts w:ascii="Times New Roman" w:hAnsi="Times New Roman"/>
          <w:sz w:val="24"/>
          <w:szCs w:val="24"/>
        </w:rPr>
        <w:t xml:space="preserve"> w ramach działania 4.4 „Zachowanie dziedzictwa kulturowego i naturalnego” w ramach Regionalnego Programu Operacyjnego Województwa Świętokrzyskiego na lata 2014-2020</w:t>
      </w:r>
    </w:p>
    <w:p w:rsidR="00CC6233" w:rsidRDefault="00CC6233" w:rsidP="00CC623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6233" w:rsidRDefault="00CC6233" w:rsidP="00CC623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/>
          <w:sz w:val="24"/>
          <w:szCs w:val="24"/>
          <w:lang w:val="x-none" w:eastAsia="x-none"/>
        </w:rPr>
        <w:t>Departament Wdrażania Europejskiego Funduszu Rozwoju Regionalnego informuje,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br/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że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19 grudnia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2017 roku Zarząd Województwa Świętokrzyskiego pełniący funkcję Instytucji Zarządzającej RPOWŚ na lata 2014-2020 podpisał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x-none"/>
        </w:rPr>
        <w:t>Pre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x-none"/>
        </w:rPr>
        <w:t>-umowy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o dofinansowanie w ramach Działania 4.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4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„Zachowanie dziedzictwa kulturowego i naturalnego” 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z:</w:t>
      </w:r>
    </w:p>
    <w:p w:rsidR="00CC6233" w:rsidRPr="00646443" w:rsidRDefault="00646443" w:rsidP="0064644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46443">
        <w:rPr>
          <w:rFonts w:ascii="Times New Roman" w:eastAsia="Times New Roman" w:hAnsi="Times New Roman"/>
          <w:sz w:val="24"/>
          <w:szCs w:val="24"/>
          <w:lang w:eastAsia="x-none"/>
        </w:rPr>
        <w:t>Związkiem Gmin Gór Świętokrzyskich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na inwestycję pn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.</w:t>
      </w:r>
      <w:r w:rsidR="00CC6233"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>„</w:t>
      </w:r>
      <w:r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>Śladami kultury benedyktyńskiej</w:t>
      </w:r>
      <w:r w:rsidR="00CC6233"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” Koszt całkowity inwestycji wynosi </w:t>
      </w:r>
      <w:r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20 033 380,00 </w:t>
      </w:r>
      <w:r w:rsidR="00CC6233"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PLN, natomiast kwota dofinansowania z EFRR wynosi </w:t>
      </w:r>
      <w:r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14 702 160,00 </w:t>
      </w:r>
      <w:r w:rsidR="00CC6233"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PLN </w:t>
      </w:r>
      <w:r w:rsidR="00CC6233" w:rsidRPr="00646443">
        <w:rPr>
          <w:rFonts w:ascii="Times New Roman" w:eastAsia="Times New Roman" w:hAnsi="Times New Roman"/>
          <w:sz w:val="24"/>
          <w:szCs w:val="24"/>
          <w:lang w:eastAsia="x-none"/>
        </w:rPr>
        <w:t xml:space="preserve">oraz z budżetu państwa </w:t>
      </w:r>
      <w:r w:rsidRPr="00646443">
        <w:rPr>
          <w:rFonts w:ascii="Times New Roman" w:eastAsia="Times New Roman" w:hAnsi="Times New Roman"/>
          <w:sz w:val="24"/>
          <w:szCs w:val="24"/>
          <w:lang w:eastAsia="x-none"/>
        </w:rPr>
        <w:t xml:space="preserve">980 144,00 </w:t>
      </w:r>
      <w:r w:rsidR="00CC6233" w:rsidRPr="00646443">
        <w:rPr>
          <w:rFonts w:ascii="Times New Roman" w:eastAsia="Times New Roman" w:hAnsi="Times New Roman"/>
          <w:sz w:val="24"/>
          <w:szCs w:val="24"/>
          <w:lang w:eastAsia="x-none"/>
        </w:rPr>
        <w:t>PLN.</w:t>
      </w:r>
    </w:p>
    <w:p w:rsidR="00646443" w:rsidRPr="00646443" w:rsidRDefault="00646443" w:rsidP="00C6359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>Parkiem Dziedzictwa Gór Świętokrzyskich „Łysa Góra”</w:t>
      </w:r>
      <w:r w:rsidRPr="00646443">
        <w:t xml:space="preserve"> </w:t>
      </w:r>
      <w:r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>na inwe</w:t>
      </w:r>
      <w:r>
        <w:rPr>
          <w:rFonts w:ascii="Times New Roman" w:eastAsia="Times New Roman" w:hAnsi="Times New Roman"/>
          <w:sz w:val="24"/>
          <w:szCs w:val="24"/>
          <w:lang w:val="x-none" w:eastAsia="x-none"/>
        </w:rPr>
        <w:t>stycję pn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>. „</w:t>
      </w:r>
      <w:r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>Ochrona</w:t>
      </w:r>
      <w:r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i promocja wielowiekowej spuścizny kulturowej Gór Świętokrzyskich poprzez rozbudowę Parku Dziedzictwa Gór Świętokrzyskich na terenie Gminy Nowa Słupia</w:t>
      </w:r>
      <w:r w:rsidR="00270A8B">
        <w:rPr>
          <w:rFonts w:ascii="Times New Roman" w:eastAsia="Times New Roman" w:hAnsi="Times New Roman"/>
          <w:sz w:val="24"/>
          <w:szCs w:val="24"/>
          <w:lang w:val="x-none" w:eastAsia="x-none"/>
        </w:rPr>
        <w:t>” Koszt</w:t>
      </w:r>
      <w:r w:rsidR="00270A8B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>całkowity inwestycji wynosi 21 256 325,61</w:t>
      </w:r>
      <w:r w:rsidR="00270A8B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PLN, natomiast kwota dofinansowania z EFRR wynosi </w:t>
      </w:r>
      <w:r w:rsidR="00C6359C" w:rsidRPr="00C6359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12 856 617,68 </w:t>
      </w:r>
      <w:r w:rsidR="00701EAA">
        <w:rPr>
          <w:rFonts w:ascii="Times New Roman" w:eastAsia="Times New Roman" w:hAnsi="Times New Roman"/>
          <w:sz w:val="24"/>
          <w:szCs w:val="24"/>
          <w:lang w:val="x-none" w:eastAsia="x-none"/>
        </w:rPr>
        <w:t>PLN oraz z budżetu</w:t>
      </w:r>
      <w:r w:rsidR="00E75FDB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państwa </w:t>
      </w:r>
      <w:r w:rsidR="00C6359C">
        <w:rPr>
          <w:rFonts w:ascii="Times New Roman" w:eastAsia="Times New Roman" w:hAnsi="Times New Roman"/>
          <w:sz w:val="24"/>
          <w:szCs w:val="24"/>
          <w:lang w:eastAsia="x-none"/>
        </w:rPr>
        <w:br/>
      </w:r>
      <w:r w:rsidR="00C6359C" w:rsidRPr="00C6359C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305 130,39 </w:t>
      </w:r>
      <w:r w:rsidRPr="00646443">
        <w:rPr>
          <w:rFonts w:ascii="Times New Roman" w:eastAsia="Times New Roman" w:hAnsi="Times New Roman"/>
          <w:sz w:val="24"/>
          <w:szCs w:val="24"/>
          <w:lang w:val="x-none" w:eastAsia="x-none"/>
        </w:rPr>
        <w:t>PLN.</w:t>
      </w:r>
    </w:p>
    <w:p w:rsidR="00646443" w:rsidRPr="00646443" w:rsidRDefault="00646443" w:rsidP="00646443">
      <w:pPr>
        <w:pStyle w:val="Akapitzlist"/>
        <w:spacing w:after="0" w:line="360" w:lineRule="auto"/>
        <w:ind w:left="780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bookmarkStart w:id="0" w:name="_GoBack"/>
      <w:bookmarkEnd w:id="0"/>
    </w:p>
    <w:p w:rsidR="00CC6233" w:rsidRPr="00646443" w:rsidRDefault="00CC6233" w:rsidP="00CC6233">
      <w:pPr>
        <w:spacing w:line="360" w:lineRule="auto"/>
        <w:jc w:val="both"/>
        <w:rPr>
          <w:rFonts w:ascii="Times New Roman" w:eastAsia="Calibri" w:hAnsi="Times New Roman"/>
          <w:b/>
          <w:sz w:val="24"/>
          <w:szCs w:val="24"/>
          <w:lang w:val="x-none"/>
        </w:rPr>
      </w:pPr>
    </w:p>
    <w:p w:rsidR="009F06BB" w:rsidRPr="00544E56" w:rsidRDefault="009F06BB" w:rsidP="000D6EA6">
      <w:pPr>
        <w:pStyle w:val="Tekstpodstawowy"/>
        <w:jc w:val="both"/>
        <w:rPr>
          <w:lang w:val="pl-PL"/>
        </w:rPr>
      </w:pPr>
    </w:p>
    <w:sectPr w:rsidR="009F06BB" w:rsidRPr="00544E56" w:rsidSect="009F0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13AE"/>
    <w:multiLevelType w:val="hybridMultilevel"/>
    <w:tmpl w:val="5858BE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35353"/>
    <w:rsid w:val="00030C8D"/>
    <w:rsid w:val="00062D8C"/>
    <w:rsid w:val="000B63E4"/>
    <w:rsid w:val="000D6EA6"/>
    <w:rsid w:val="000E332D"/>
    <w:rsid w:val="001413C4"/>
    <w:rsid w:val="001669EB"/>
    <w:rsid w:val="0017069D"/>
    <w:rsid w:val="001E2E2C"/>
    <w:rsid w:val="002150D8"/>
    <w:rsid w:val="00270A8B"/>
    <w:rsid w:val="002751AE"/>
    <w:rsid w:val="00290D91"/>
    <w:rsid w:val="002F2C4C"/>
    <w:rsid w:val="00300F5C"/>
    <w:rsid w:val="003047C0"/>
    <w:rsid w:val="00311DD9"/>
    <w:rsid w:val="0035053D"/>
    <w:rsid w:val="0043606E"/>
    <w:rsid w:val="0046006A"/>
    <w:rsid w:val="004661AF"/>
    <w:rsid w:val="00497446"/>
    <w:rsid w:val="004E77B9"/>
    <w:rsid w:val="004F1457"/>
    <w:rsid w:val="005131CC"/>
    <w:rsid w:val="00524C7D"/>
    <w:rsid w:val="00540BB0"/>
    <w:rsid w:val="00542ED2"/>
    <w:rsid w:val="00544E56"/>
    <w:rsid w:val="0060675B"/>
    <w:rsid w:val="00635353"/>
    <w:rsid w:val="00646443"/>
    <w:rsid w:val="006A7054"/>
    <w:rsid w:val="006D68F0"/>
    <w:rsid w:val="00701EAA"/>
    <w:rsid w:val="00712A30"/>
    <w:rsid w:val="0072506A"/>
    <w:rsid w:val="008612F9"/>
    <w:rsid w:val="00885038"/>
    <w:rsid w:val="00887C15"/>
    <w:rsid w:val="008A5BB4"/>
    <w:rsid w:val="008C204D"/>
    <w:rsid w:val="008E0C6F"/>
    <w:rsid w:val="008F6B95"/>
    <w:rsid w:val="00905DFF"/>
    <w:rsid w:val="009228EA"/>
    <w:rsid w:val="00952DE7"/>
    <w:rsid w:val="009F06BB"/>
    <w:rsid w:val="00A16320"/>
    <w:rsid w:val="00A44837"/>
    <w:rsid w:val="00BF1C5F"/>
    <w:rsid w:val="00C04703"/>
    <w:rsid w:val="00C32DD7"/>
    <w:rsid w:val="00C41B70"/>
    <w:rsid w:val="00C4685B"/>
    <w:rsid w:val="00C6359C"/>
    <w:rsid w:val="00CC6233"/>
    <w:rsid w:val="00D03749"/>
    <w:rsid w:val="00DC299F"/>
    <w:rsid w:val="00E01A2C"/>
    <w:rsid w:val="00E068F3"/>
    <w:rsid w:val="00E277F3"/>
    <w:rsid w:val="00E52DF5"/>
    <w:rsid w:val="00E614E0"/>
    <w:rsid w:val="00E75FDB"/>
    <w:rsid w:val="00EB0E63"/>
    <w:rsid w:val="00EB4039"/>
    <w:rsid w:val="00EF3AAE"/>
    <w:rsid w:val="00F72D6F"/>
    <w:rsid w:val="00F80964"/>
    <w:rsid w:val="00FB0094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6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4661AF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61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6464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adastr</dc:creator>
  <cp:keywords/>
  <dc:description/>
  <cp:lastModifiedBy>Strzelecki, Adam</cp:lastModifiedBy>
  <cp:revision>65</cp:revision>
  <dcterms:created xsi:type="dcterms:W3CDTF">2011-05-16T09:00:00Z</dcterms:created>
  <dcterms:modified xsi:type="dcterms:W3CDTF">2017-12-19T12:24:00Z</dcterms:modified>
</cp:coreProperties>
</file>