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64773A">
        <w:rPr>
          <w:rFonts w:ascii="Cambria" w:hAnsi="Cambria"/>
          <w:b/>
          <w:sz w:val="28"/>
          <w:szCs w:val="28"/>
        </w:rPr>
        <w:t>7.1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64773A">
        <w:rPr>
          <w:rFonts w:ascii="Cambria" w:hAnsi="Cambria"/>
          <w:b/>
          <w:sz w:val="28"/>
          <w:szCs w:val="28"/>
        </w:rPr>
        <w:t>Rozwój e-społeczeństwa</w:t>
      </w:r>
      <w:r w:rsidR="0064773A">
        <w:rPr>
          <w:rFonts w:ascii="Cambria" w:hAnsi="Cambria"/>
          <w:b/>
          <w:sz w:val="28"/>
          <w:szCs w:val="28"/>
        </w:rPr>
        <w:br/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b/>
          <w:sz w:val="24"/>
          <w:szCs w:val="24"/>
        </w:rPr>
        <w:t xml:space="preserve">16 </w:t>
      </w:r>
      <w:proofErr w:type="gramStart"/>
      <w:r w:rsidR="0064773A">
        <w:rPr>
          <w:rFonts w:ascii="Cambria" w:hAnsi="Cambria"/>
          <w:b/>
          <w:sz w:val="24"/>
          <w:szCs w:val="24"/>
        </w:rPr>
        <w:t xml:space="preserve">lipca 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proofErr w:type="gramEnd"/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64773A">
        <w:rPr>
          <w:rFonts w:ascii="Cambria" w:hAnsi="Cambria"/>
          <w:sz w:val="24"/>
          <w:szCs w:val="24"/>
        </w:rPr>
        <w:t xml:space="preserve"> Gminą Kielce realizującą uprawnienia </w:t>
      </w:r>
      <w:r w:rsidR="0064773A">
        <w:rPr>
          <w:rFonts w:ascii="Cambria" w:hAnsi="Cambria"/>
          <w:sz w:val="24"/>
          <w:szCs w:val="24"/>
        </w:rPr>
        <w:br/>
        <w:t xml:space="preserve">i obowiązki miasta na prawach powiatu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64773A">
        <w:rPr>
          <w:rFonts w:ascii="Cambria" w:hAnsi="Cambria"/>
          <w:sz w:val="24"/>
          <w:szCs w:val="24"/>
        </w:rPr>
        <w:t xml:space="preserve">Rynek 1, 25-303 Kielce 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64773A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64773A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.00-26-00</w:t>
      </w:r>
      <w:r w:rsidR="00893669">
        <w:rPr>
          <w:rFonts w:ascii="Cambria" w:hAnsi="Cambria"/>
          <w:sz w:val="24"/>
          <w:szCs w:val="24"/>
        </w:rPr>
        <w:t>03</w:t>
      </w:r>
      <w:r w:rsidR="007409D9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64773A">
        <w:rPr>
          <w:rFonts w:ascii="Cambria" w:hAnsi="Cambria"/>
          <w:b/>
          <w:sz w:val="24"/>
          <w:szCs w:val="24"/>
        </w:rPr>
        <w:t>e-Geodezja – cyfrowy zasób geodezyjny miasta Kielce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64773A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64773A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.00-IZ.00.26.</w:t>
      </w:r>
      <w:r w:rsidR="0064773A">
        <w:rPr>
          <w:rFonts w:ascii="Cambria" w:hAnsi="Cambria"/>
          <w:sz w:val="24"/>
          <w:szCs w:val="24"/>
        </w:rPr>
        <w:t>138</w:t>
      </w:r>
      <w:r w:rsidR="002F0AEE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64773A">
        <w:rPr>
          <w:rFonts w:ascii="Cambria" w:hAnsi="Cambria"/>
          <w:b/>
          <w:sz w:val="24"/>
          <w:szCs w:val="24"/>
        </w:rPr>
        <w:t>2 754 520,20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64773A">
        <w:rPr>
          <w:rFonts w:ascii="Cambria" w:hAnsi="Cambria"/>
          <w:b/>
          <w:sz w:val="24"/>
          <w:szCs w:val="24"/>
        </w:rPr>
        <w:t>3 240 612,00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B20" w:rsidRDefault="000A1B20" w:rsidP="00DE61DF">
      <w:pPr>
        <w:spacing w:after="0" w:line="240" w:lineRule="auto"/>
      </w:pPr>
      <w:r>
        <w:separator/>
      </w:r>
    </w:p>
  </w:endnote>
  <w:endnote w:type="continuationSeparator" w:id="0">
    <w:p w:rsidR="000A1B20" w:rsidRDefault="000A1B2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B20" w:rsidRDefault="000A1B20" w:rsidP="00DE61DF">
      <w:pPr>
        <w:spacing w:after="0" w:line="240" w:lineRule="auto"/>
      </w:pPr>
      <w:r>
        <w:separator/>
      </w:r>
    </w:p>
  </w:footnote>
  <w:footnote w:type="continuationSeparator" w:id="0">
    <w:p w:rsidR="000A1B20" w:rsidRDefault="000A1B2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1B20"/>
    <w:rsid w:val="000A6EAD"/>
    <w:rsid w:val="000B6CF0"/>
    <w:rsid w:val="000C3DFB"/>
    <w:rsid w:val="000F5CA9"/>
    <w:rsid w:val="001156EC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B5327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Kralka, Anna</cp:lastModifiedBy>
  <cp:revision>2</cp:revision>
  <dcterms:created xsi:type="dcterms:W3CDTF">2018-07-18T09:58:00Z</dcterms:created>
  <dcterms:modified xsi:type="dcterms:W3CDTF">2018-07-18T09:58:00Z</dcterms:modified>
</cp:coreProperties>
</file>