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rsidR="00030637" w:rsidRPr="007F13C4" w:rsidRDefault="00030637" w:rsidP="009A454F">
      <w:pPr>
        <w:pStyle w:val="Tytu"/>
      </w:pPr>
      <w:r w:rsidRPr="007F13C4">
        <w:t xml:space="preserve">Umowa nr </w:t>
      </w:r>
      <w:r w:rsidR="0080792C" w:rsidRPr="007F13C4">
        <w:t>...................................</w:t>
      </w:r>
      <w:r w:rsidRPr="007F13C4">
        <w:rPr>
          <w:rStyle w:val="Odwoanieprzypisudolnego"/>
          <w:szCs w:val="28"/>
        </w:rPr>
        <w:footnoteReference w:id="2"/>
      </w:r>
      <w:bookmarkEnd w:id="0"/>
    </w:p>
    <w:p w:rsidR="00030637" w:rsidRPr="007F13C4" w:rsidRDefault="00030637" w:rsidP="009A454F">
      <w:pPr>
        <w:pStyle w:val="Tytu"/>
      </w:pPr>
      <w:r w:rsidRPr="007F13C4">
        <w:t xml:space="preserve">o dofinansowanie Projektu </w:t>
      </w:r>
      <w:r w:rsidR="0080792C" w:rsidRPr="007F13C4">
        <w:t>.......................</w:t>
      </w:r>
      <w:r w:rsidRPr="007F13C4">
        <w:t>…………..</w:t>
      </w:r>
    </w:p>
    <w:p w:rsidR="00030637" w:rsidRPr="007F13C4" w:rsidRDefault="00030637" w:rsidP="009A454F">
      <w:pPr>
        <w:pStyle w:val="Tytu"/>
      </w:pPr>
      <w:r w:rsidRPr="007F13C4">
        <w:t>pn.: „……………………….”</w:t>
      </w:r>
      <w:r w:rsidRPr="007F13C4">
        <w:rPr>
          <w:rStyle w:val="Odwoanieprzypisudolnego"/>
          <w:iCs/>
          <w:szCs w:val="28"/>
        </w:rPr>
        <w:footnoteReference w:id="3"/>
      </w:r>
    </w:p>
    <w:p w:rsidR="00030637" w:rsidRPr="007F13C4" w:rsidRDefault="00030637" w:rsidP="009A454F">
      <w:pPr>
        <w:pStyle w:val="Tytu"/>
      </w:pPr>
      <w:r w:rsidRPr="007F13C4">
        <w:t>współfinansowanego z Europejskiego Funduszu Rozwoju Regionalnego w</w:t>
      </w:r>
      <w:r w:rsidR="00B455F6">
        <w:t> </w:t>
      </w:r>
      <w:r w:rsidRPr="007F13C4">
        <w:t>ramach</w:t>
      </w:r>
    </w:p>
    <w:p w:rsidR="00030637" w:rsidRPr="007F13C4" w:rsidRDefault="0080792C" w:rsidP="009A454F">
      <w:pPr>
        <w:pStyle w:val="Tytu"/>
      </w:pPr>
      <w:r w:rsidRPr="007F13C4">
        <w:t xml:space="preserve">Działania </w:t>
      </w:r>
      <w:r w:rsidR="00030637" w:rsidRPr="007F13C4">
        <w:t>,,……………..”</w:t>
      </w:r>
      <w:r w:rsidR="00030637" w:rsidRPr="007F13C4">
        <w:rPr>
          <w:rStyle w:val="Odwoanieprzypisudolnego"/>
          <w:szCs w:val="28"/>
        </w:rPr>
        <w:footnoteReference w:id="4"/>
      </w:r>
    </w:p>
    <w:p w:rsidR="00030637" w:rsidRPr="007F13C4" w:rsidRDefault="00030637" w:rsidP="009A454F">
      <w:pPr>
        <w:pStyle w:val="Tytu"/>
      </w:pPr>
      <w:r w:rsidRPr="007F13C4">
        <w:t>Osi ,,………………………………..”</w:t>
      </w:r>
      <w:r w:rsidRPr="007F13C4">
        <w:rPr>
          <w:rStyle w:val="Odwoanieprzypisudolnego"/>
          <w:szCs w:val="28"/>
        </w:rPr>
        <w:footnoteReference w:id="5"/>
      </w:r>
    </w:p>
    <w:p w:rsidR="00030637" w:rsidRPr="007F13C4" w:rsidRDefault="00030637" w:rsidP="009A454F">
      <w:pPr>
        <w:pStyle w:val="Tytu"/>
      </w:pPr>
      <w:r w:rsidRPr="007F13C4">
        <w:t>Regionalnego Programu Operacyjnego Województwa Świętokrzyskiego na lata 2014-2020</w:t>
      </w:r>
    </w:p>
    <w:p w:rsidR="00030637" w:rsidRPr="007F13C4" w:rsidRDefault="00030637" w:rsidP="00030637">
      <w:pPr>
        <w:pStyle w:val="Podtytu"/>
        <w:rPr>
          <w:szCs w:val="28"/>
        </w:rPr>
      </w:pPr>
    </w:p>
    <w:p w:rsidR="00030637" w:rsidRPr="007F13C4" w:rsidRDefault="00030637" w:rsidP="00030637">
      <w:pPr>
        <w:pStyle w:val="Podtytu"/>
        <w:rPr>
          <w:szCs w:val="28"/>
        </w:rPr>
      </w:pPr>
    </w:p>
    <w:p w:rsidR="00030637" w:rsidRPr="007F13C4" w:rsidRDefault="00030637" w:rsidP="009A454F">
      <w:pPr>
        <w:spacing w:line="360" w:lineRule="auto"/>
      </w:pPr>
      <w:r w:rsidRPr="007F13C4">
        <w:t>Zwana dalej „Umową”</w:t>
      </w:r>
    </w:p>
    <w:p w:rsidR="00030637" w:rsidRPr="007F13C4" w:rsidRDefault="00030637" w:rsidP="008D54E3">
      <w:pPr>
        <w:spacing w:line="360" w:lineRule="auto"/>
      </w:pPr>
      <w:r w:rsidRPr="007F13C4">
        <w:t>Zawarta w Kielcach, dnia ............................................ r. pomiędzy:</w:t>
      </w:r>
    </w:p>
    <w:p w:rsidR="00030637" w:rsidRPr="007F13C4" w:rsidRDefault="00030637" w:rsidP="00030637">
      <w:pPr>
        <w:jc w:val="both"/>
      </w:pPr>
    </w:p>
    <w:p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rsidR="00030637" w:rsidRPr="007F13C4" w:rsidRDefault="00E1319A" w:rsidP="009A454F">
      <w:pPr>
        <w:spacing w:after="120" w:line="360" w:lineRule="auto"/>
        <w:jc w:val="both"/>
      </w:pPr>
      <w:r w:rsidRPr="007F13C4">
        <w:t>……………………………………..-…………………………………………………</w:t>
      </w:r>
    </w:p>
    <w:p w:rsidR="00030637" w:rsidRPr="007F13C4" w:rsidRDefault="00E1319A" w:rsidP="009A454F">
      <w:pPr>
        <w:spacing w:after="120"/>
      </w:pPr>
      <w:r w:rsidRPr="007F13C4">
        <w:t>oraz</w:t>
      </w:r>
    </w:p>
    <w:p w:rsidR="008D54E3" w:rsidRPr="007F13C4" w:rsidRDefault="008D54E3" w:rsidP="008D54E3">
      <w:pPr>
        <w:spacing w:after="120" w:line="360" w:lineRule="auto"/>
        <w:jc w:val="both"/>
      </w:pPr>
      <w:r w:rsidRPr="007F13C4">
        <w:t>……………………………………..-…………………………………………………</w:t>
      </w:r>
    </w:p>
    <w:p w:rsidR="00030637" w:rsidRPr="007F13C4" w:rsidRDefault="00030637" w:rsidP="00030637">
      <w:pPr>
        <w:jc w:val="both"/>
      </w:pPr>
    </w:p>
    <w:p w:rsidR="00030637" w:rsidRPr="009A454F" w:rsidRDefault="00E1319A" w:rsidP="009A454F">
      <w:pPr>
        <w:rPr>
          <w:b/>
        </w:rPr>
      </w:pPr>
      <w:r w:rsidRPr="009A454F">
        <w:rPr>
          <w:b/>
        </w:rPr>
        <w:t>Beneficjentem – ………................. z siedzibą ………………….....................………………</w:t>
      </w:r>
      <w:r w:rsidRPr="009A454F">
        <w:rPr>
          <w:rStyle w:val="Odwoanieprzypisudolnego"/>
          <w:b/>
        </w:rPr>
        <w:footnoteReference w:id="6"/>
      </w:r>
    </w:p>
    <w:p w:rsidR="00030637" w:rsidRPr="007F13C4" w:rsidRDefault="00030637" w:rsidP="00030637">
      <w:pPr>
        <w:jc w:val="both"/>
      </w:pPr>
    </w:p>
    <w:p w:rsidR="00030637" w:rsidRPr="007F13C4" w:rsidRDefault="00DC237F" w:rsidP="00663F15">
      <w:pPr>
        <w:tabs>
          <w:tab w:val="center" w:pos="4536"/>
        </w:tabs>
        <w:jc w:val="both"/>
      </w:pPr>
      <w:r w:rsidRPr="007F13C4">
        <w:t>reprezentowanym przez:</w:t>
      </w:r>
    </w:p>
    <w:p w:rsidR="00030637" w:rsidRPr="007F13C4" w:rsidRDefault="00030637" w:rsidP="00030637">
      <w:pPr>
        <w:jc w:val="both"/>
      </w:pPr>
    </w:p>
    <w:p w:rsidR="00030637" w:rsidRPr="009A454F" w:rsidRDefault="008D54E3" w:rsidP="009A454F">
      <w:pPr>
        <w:spacing w:after="120" w:line="360" w:lineRule="auto"/>
        <w:jc w:val="both"/>
      </w:pPr>
      <w:r w:rsidRPr="007F13C4">
        <w:t>…………</w:t>
      </w:r>
      <w:r>
        <w:t>…………………………..-………………………………………………</w:t>
      </w:r>
      <w:r w:rsidR="00E1319A" w:rsidRPr="007F13C4">
        <w:rPr>
          <w:rStyle w:val="Odwoanieprzypisudolnego"/>
        </w:rPr>
        <w:footnoteReference w:id="7"/>
      </w:r>
      <w:r w:rsidR="00DC237F" w:rsidRPr="007F13C4">
        <w:t>;</w:t>
      </w:r>
      <w:r w:rsidR="00DC237F" w:rsidRPr="007F13C4">
        <w:rPr>
          <w:b/>
        </w:rPr>
        <w:t xml:space="preserve"> </w:t>
      </w:r>
    </w:p>
    <w:p w:rsidR="00030637" w:rsidRPr="007F13C4" w:rsidRDefault="00030637" w:rsidP="00030637">
      <w:pPr>
        <w:jc w:val="both"/>
        <w:rPr>
          <w:b/>
        </w:rPr>
      </w:pPr>
    </w:p>
    <w:p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8"/>
      </w:r>
      <w:r w:rsidRPr="007F13C4">
        <w:t xml:space="preserve">, </w:t>
      </w:r>
    </w:p>
    <w:p w:rsidR="00030637" w:rsidRPr="007F13C4" w:rsidRDefault="00DC237F" w:rsidP="00030637">
      <w:pPr>
        <w:jc w:val="both"/>
      </w:pPr>
      <w:r w:rsidRPr="007F13C4">
        <w:t>zwanymi dalej „Stronami Umowy”.</w:t>
      </w:r>
    </w:p>
    <w:p w:rsidR="0064199B" w:rsidRPr="007F13C4" w:rsidRDefault="0064199B" w:rsidP="00030637">
      <w:pPr>
        <w:rPr>
          <w:b/>
        </w:rPr>
      </w:pPr>
    </w:p>
    <w:p w:rsidR="00881F8B" w:rsidRDefault="00DC237F" w:rsidP="00030637">
      <w:pPr>
        <w:rPr>
          <w:b/>
        </w:rPr>
      </w:pPr>
      <w:r w:rsidRPr="007F13C4">
        <w:rPr>
          <w:b/>
        </w:rPr>
        <w:lastRenderedPageBreak/>
        <w:t>Działając w szczególności na podstawie:</w:t>
      </w:r>
    </w:p>
    <w:p w:rsidR="00CC529A" w:rsidRPr="007F13C4" w:rsidRDefault="00CC529A" w:rsidP="00030637">
      <w:pPr>
        <w:rPr>
          <w:b/>
        </w:rPr>
      </w:pPr>
    </w:p>
    <w:p w:rsidR="000F5F02" w:rsidRPr="007F13C4" w:rsidRDefault="00DC237F" w:rsidP="00FC3176">
      <w:pPr>
        <w:pStyle w:val="Akapitzlist"/>
        <w:numPr>
          <w:ilvl w:val="0"/>
          <w:numId w:val="1"/>
        </w:numPr>
        <w:jc w:val="both"/>
      </w:pPr>
      <w:r w:rsidRPr="007F13C4">
        <w:t>Traktatu o funkcjonowaniu Unii Europejskiej (Dz. Urz. C 326 z 26.10.2012 r.);</w:t>
      </w:r>
    </w:p>
    <w:p w:rsidR="005D48FE" w:rsidRPr="007F13C4" w:rsidRDefault="00DC237F" w:rsidP="00FC3176">
      <w:pPr>
        <w:pStyle w:val="Akapitzlist"/>
        <w:numPr>
          <w:ilvl w:val="0"/>
          <w:numId w:val="1"/>
        </w:numPr>
        <w:jc w:val="both"/>
      </w:pPr>
      <w:r w:rsidRPr="007F13C4">
        <w:t>Rozporządzenia Komisji (UE) nr 651/2014 z dnia 17 czerwca 2014 r. uznającego niektóre rodzaje pomocy za zgodne z rynkiem wewnętrznym w zastosowaniu art. 107 i 108 Traktatu (Dz. Urz. UE L 187/1 26.06.2014 r.);</w:t>
      </w:r>
    </w:p>
    <w:p w:rsidR="005D48FE" w:rsidRPr="007F13C4" w:rsidRDefault="00DC237F" w:rsidP="00FC3176">
      <w:pPr>
        <w:pStyle w:val="Akapitzlist"/>
        <w:numPr>
          <w:ilvl w:val="0"/>
          <w:numId w:val="1"/>
        </w:numPr>
        <w:jc w:val="both"/>
      </w:pPr>
      <w:r w:rsidRPr="007F13C4">
        <w:t>Rozporządzenia Komisji (UE) nr 1407/2013 z dnia 18 grudnia 2013 r. w sprawie stosowania art. 107 i 108 Traktatu o funkcjonowaniu Unii Europejskiej do pomocy de</w:t>
      </w:r>
      <w:r w:rsidR="00D47FDF">
        <w:t> </w:t>
      </w:r>
      <w:proofErr w:type="spellStart"/>
      <w:r w:rsidRPr="007F13C4">
        <w:t>minimis</w:t>
      </w:r>
      <w:proofErr w:type="spellEnd"/>
      <w:r w:rsidRPr="007F13C4">
        <w:t xml:space="preserve"> (Dz. Urz. UE L 352/1 z 24.12.2013 r.);</w:t>
      </w:r>
    </w:p>
    <w:p w:rsidR="005D48FE" w:rsidRPr="007F13C4"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rsidR="00D36ECD" w:rsidRPr="007F13C4"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zatrudnienia” oraz w sprawie uchylenia rozporządzenia (WE) nr</w:t>
      </w:r>
      <w:r w:rsidR="00D47FDF">
        <w:t> </w:t>
      </w:r>
      <w:r w:rsidRPr="007F13C4">
        <w:t>1080</w:t>
      </w:r>
      <w:r w:rsidR="00D47FDF">
        <w:t> </w:t>
      </w:r>
      <w:r w:rsidRPr="007F13C4">
        <w:t>/</w:t>
      </w:r>
      <w:r w:rsidR="00D47FDF">
        <w:t> </w:t>
      </w:r>
      <w:r w:rsidRPr="007F13C4">
        <w:t>2006 (Dz.</w:t>
      </w:r>
      <w:r w:rsidR="00D47FDF">
        <w:t> </w:t>
      </w:r>
      <w:r w:rsidRPr="007F13C4">
        <w:t>Urz. UE L 347/289 z 20.12.2013 r.);</w:t>
      </w:r>
    </w:p>
    <w:p w:rsidR="000F5F02" w:rsidRPr="00AC34E7" w:rsidRDefault="00DC237F" w:rsidP="00BB47D7">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2014–2020 (</w:t>
      </w:r>
      <w:proofErr w:type="spellStart"/>
      <w:r w:rsidR="00F50D02" w:rsidRPr="00AC34E7">
        <w:t>t.j</w:t>
      </w:r>
      <w:proofErr w:type="spellEnd"/>
      <w:r w:rsidR="00F50D02" w:rsidRPr="00AC34E7">
        <w:t>. Dz. U</w:t>
      </w:r>
      <w:r w:rsidR="007C742C" w:rsidRPr="00AC34E7">
        <w:t>.</w:t>
      </w:r>
      <w:r w:rsidR="00F50D02" w:rsidRPr="00AC34E7">
        <w:t xml:space="preserve"> z </w:t>
      </w:r>
      <w:r w:rsidR="00B77AC7" w:rsidRPr="00AC34E7">
        <w:t>201</w:t>
      </w:r>
      <w:r w:rsidR="00B77AC7">
        <w:t>8 </w:t>
      </w:r>
      <w:r w:rsidRPr="00AC34E7">
        <w:t>r.</w:t>
      </w:r>
      <w:r w:rsidR="00486B32">
        <w:t>,</w:t>
      </w:r>
      <w:r w:rsidRPr="00AC34E7">
        <w:t xml:space="preserve"> poz.</w:t>
      </w:r>
      <w:r w:rsidR="00C00C72" w:rsidRPr="00AC34E7">
        <w:t xml:space="preserve"> </w:t>
      </w:r>
      <w:r w:rsidR="00B77AC7" w:rsidRPr="00AC34E7">
        <w:t>14</w:t>
      </w:r>
      <w:r w:rsidR="00B77AC7">
        <w:t>31</w:t>
      </w:r>
      <w:r w:rsidRPr="00AC34E7">
        <w:t xml:space="preserve">, z </w:t>
      </w:r>
      <w:proofErr w:type="spellStart"/>
      <w:r w:rsidRPr="00AC34E7">
        <w:t>późn</w:t>
      </w:r>
      <w:proofErr w:type="spellEnd"/>
      <w:r w:rsidRPr="00AC34E7">
        <w:t>. zm.) - zwana dalej: ustawa wdrożeniowa;</w:t>
      </w:r>
    </w:p>
    <w:p w:rsidR="006B1D2A" w:rsidRPr="00436FBC" w:rsidRDefault="00DC237F" w:rsidP="00BB47D7">
      <w:pPr>
        <w:pStyle w:val="Akapitzlist"/>
        <w:numPr>
          <w:ilvl w:val="0"/>
          <w:numId w:val="1"/>
        </w:numPr>
        <w:jc w:val="both"/>
      </w:pPr>
      <w:r w:rsidRPr="00436FBC">
        <w:t>Ustawy z dnia 27 sierpnia 2009 r. o finansac</w:t>
      </w:r>
      <w:r w:rsidR="00AC4643" w:rsidRPr="00436FBC">
        <w:t>h publicznych (</w:t>
      </w:r>
      <w:proofErr w:type="spellStart"/>
      <w:r w:rsidR="00AC4643" w:rsidRPr="00436FBC">
        <w:t>t.j</w:t>
      </w:r>
      <w:proofErr w:type="spellEnd"/>
      <w:r w:rsidR="00AC4643" w:rsidRPr="00436FBC">
        <w:t>. Dz. U. z 2017</w:t>
      </w:r>
      <w:r w:rsidR="00D47FDF">
        <w:t> </w:t>
      </w:r>
      <w:r w:rsidRPr="00436FBC">
        <w:t>r.</w:t>
      </w:r>
      <w:r w:rsidR="00486B32">
        <w:t>,</w:t>
      </w:r>
      <w:r w:rsidRPr="00436FBC">
        <w:t xml:space="preserve"> poz.</w:t>
      </w:r>
      <w:r w:rsidR="00D47FDF">
        <w:t> </w:t>
      </w:r>
      <w:r w:rsidR="00AC4643" w:rsidRPr="00436FBC">
        <w:t>2077</w:t>
      </w:r>
      <w:r w:rsidRPr="00436FBC">
        <w:t xml:space="preserve">, z </w:t>
      </w:r>
      <w:proofErr w:type="spellStart"/>
      <w:r w:rsidRPr="00436FBC">
        <w:t>późn</w:t>
      </w:r>
      <w:proofErr w:type="spellEnd"/>
      <w:r w:rsidRPr="00436FBC">
        <w:t xml:space="preserve">. zm.) – zwana dalej: </w:t>
      </w:r>
      <w:proofErr w:type="spellStart"/>
      <w:r w:rsidRPr="00436FBC">
        <w:t>ufp</w:t>
      </w:r>
      <w:proofErr w:type="spellEnd"/>
      <w:r w:rsidRPr="00436FBC">
        <w:t>;</w:t>
      </w:r>
    </w:p>
    <w:p w:rsidR="006B1D2A" w:rsidRPr="00436FBC" w:rsidRDefault="00DC237F" w:rsidP="00BB47D7">
      <w:pPr>
        <w:pStyle w:val="Akapitzlist"/>
        <w:numPr>
          <w:ilvl w:val="0"/>
          <w:numId w:val="1"/>
        </w:numPr>
        <w:jc w:val="both"/>
      </w:pPr>
      <w:r w:rsidRPr="00436FBC">
        <w:t>Ustawy z dnia 5 czerwca 1998 r. o samorz</w:t>
      </w:r>
      <w:r w:rsidR="00AC4643" w:rsidRPr="00436FBC">
        <w:t>ądzie województwa (</w:t>
      </w:r>
      <w:proofErr w:type="spellStart"/>
      <w:r w:rsidR="00971234" w:rsidRPr="00436FBC">
        <w:t>t.j</w:t>
      </w:r>
      <w:proofErr w:type="spellEnd"/>
      <w:r w:rsidR="00971234" w:rsidRPr="00436FBC">
        <w:t xml:space="preserve">. </w:t>
      </w:r>
      <w:r w:rsidR="00AC4643" w:rsidRPr="00436FBC">
        <w:t xml:space="preserve">Dz. U. z </w:t>
      </w:r>
      <w:r w:rsidR="00B77AC7" w:rsidRPr="00436FBC">
        <w:t>201</w:t>
      </w:r>
      <w:r w:rsidR="00B77AC7">
        <w:t>8 </w:t>
      </w:r>
      <w:r w:rsidRPr="00436FBC">
        <w:t>r., poz.</w:t>
      </w:r>
      <w:r w:rsidR="00D47FDF">
        <w:t> </w:t>
      </w:r>
      <w:r w:rsidR="00B77AC7">
        <w:t>913</w:t>
      </w:r>
      <w:r w:rsidRPr="00436FBC">
        <w:t xml:space="preserve">, z </w:t>
      </w:r>
      <w:proofErr w:type="spellStart"/>
      <w:r w:rsidRPr="00436FBC">
        <w:t>późn</w:t>
      </w:r>
      <w:proofErr w:type="spellEnd"/>
      <w:r w:rsidRPr="00436FBC">
        <w:t>. zm.);</w:t>
      </w:r>
    </w:p>
    <w:p w:rsidR="000F5F02" w:rsidRPr="00436FBC" w:rsidRDefault="00DC237F" w:rsidP="00BB47D7">
      <w:pPr>
        <w:pStyle w:val="Akapitzlist"/>
        <w:numPr>
          <w:ilvl w:val="0"/>
          <w:numId w:val="1"/>
        </w:numPr>
        <w:jc w:val="both"/>
      </w:pPr>
      <w:r w:rsidRPr="00436FBC">
        <w:lastRenderedPageBreak/>
        <w:t>Ustawy z dnia 23 kwietnia 1964 r. Ko</w:t>
      </w:r>
      <w:r w:rsidR="00DC10E3" w:rsidRPr="00436FBC">
        <w:t>deks cywilny (</w:t>
      </w:r>
      <w:proofErr w:type="spellStart"/>
      <w:r w:rsidR="00DC10E3" w:rsidRPr="00436FBC">
        <w:t>t.j</w:t>
      </w:r>
      <w:proofErr w:type="spellEnd"/>
      <w:r w:rsidR="00DC10E3" w:rsidRPr="00436FBC">
        <w:t xml:space="preserve">. Dz. U. z </w:t>
      </w:r>
      <w:r w:rsidR="00B77AC7" w:rsidRPr="00436FBC">
        <w:t>201</w:t>
      </w:r>
      <w:r w:rsidR="00B77AC7">
        <w:t>8</w:t>
      </w:r>
      <w:r w:rsidR="00B77AC7" w:rsidRPr="00436FBC">
        <w:t xml:space="preserve"> </w:t>
      </w:r>
      <w:r w:rsidRPr="00436FBC">
        <w:t xml:space="preserve">r. poz. </w:t>
      </w:r>
      <w:r w:rsidR="00B77AC7">
        <w:t>1025</w:t>
      </w:r>
      <w:r w:rsidRPr="00436FBC">
        <w:t>, z</w:t>
      </w:r>
      <w:r w:rsidR="00D47FDF">
        <w:t> </w:t>
      </w:r>
      <w:proofErr w:type="spellStart"/>
      <w:r w:rsidRPr="00436FBC">
        <w:t>późn</w:t>
      </w:r>
      <w:proofErr w:type="spellEnd"/>
      <w:r w:rsidRPr="00436FBC">
        <w:t>. zm.);</w:t>
      </w:r>
    </w:p>
    <w:p w:rsidR="006B1D2A" w:rsidRPr="00436FBC" w:rsidRDefault="00DC237F" w:rsidP="00F80C59">
      <w:pPr>
        <w:pStyle w:val="Akapitzlist"/>
        <w:numPr>
          <w:ilvl w:val="0"/>
          <w:numId w:val="1"/>
        </w:numPr>
        <w:jc w:val="both"/>
      </w:pPr>
      <w:r w:rsidRPr="00436FBC">
        <w:t>Ustawy z dnia 29 sierpnia 1997 r. Ordynacja podatkowa (</w:t>
      </w:r>
      <w:proofErr w:type="spellStart"/>
      <w:r w:rsidR="00B77AC7">
        <w:t>t.j</w:t>
      </w:r>
      <w:proofErr w:type="spellEnd"/>
      <w:r w:rsidR="00B77AC7">
        <w:t xml:space="preserve">. </w:t>
      </w:r>
      <w:r w:rsidRPr="00436FBC">
        <w:t xml:space="preserve">Dz. U. z </w:t>
      </w:r>
      <w:r w:rsidR="00B77AC7" w:rsidRPr="00436FBC">
        <w:t>201</w:t>
      </w:r>
      <w:r w:rsidR="00B77AC7">
        <w:t>8</w:t>
      </w:r>
      <w:r w:rsidR="00B77AC7" w:rsidRPr="00436FBC">
        <w:t xml:space="preserve"> </w:t>
      </w:r>
      <w:r w:rsidRPr="00436FBC">
        <w:t xml:space="preserve">r., poz. </w:t>
      </w:r>
      <w:r w:rsidR="00B77AC7">
        <w:t>800</w:t>
      </w:r>
      <w:r w:rsidRPr="00436FBC">
        <w:t>, z</w:t>
      </w:r>
      <w:r w:rsidR="00D47FDF">
        <w:t> </w:t>
      </w:r>
      <w:proofErr w:type="spellStart"/>
      <w:r w:rsidRPr="00436FBC">
        <w:t>późn</w:t>
      </w:r>
      <w:proofErr w:type="spellEnd"/>
      <w:r w:rsidRPr="00436FBC">
        <w:t>. zm.) - zwana dalej: Ordynacja podatkowa;</w:t>
      </w:r>
    </w:p>
    <w:p w:rsidR="000F5F02" w:rsidRPr="00436FBC" w:rsidRDefault="00DC237F" w:rsidP="00F80C59">
      <w:pPr>
        <w:pStyle w:val="Akapitzlist"/>
        <w:numPr>
          <w:ilvl w:val="0"/>
          <w:numId w:val="1"/>
        </w:numPr>
        <w:jc w:val="both"/>
      </w:pPr>
      <w:r w:rsidRPr="00436FBC">
        <w:t>Ustawy z dnia 29 września 1994 r. o rachunkowości (</w:t>
      </w:r>
      <w:proofErr w:type="spellStart"/>
      <w:r w:rsidRPr="00436FBC">
        <w:t>t.j</w:t>
      </w:r>
      <w:proofErr w:type="spellEnd"/>
      <w:r w:rsidRPr="00436FBC">
        <w:t xml:space="preserve">. Dz. U. z </w:t>
      </w:r>
      <w:r w:rsidR="00B77AC7" w:rsidRPr="00436FBC">
        <w:t>201</w:t>
      </w:r>
      <w:r w:rsidR="00B77AC7">
        <w:t>8</w:t>
      </w:r>
      <w:r w:rsidR="00B77AC7" w:rsidRPr="00436FBC">
        <w:t xml:space="preserve"> </w:t>
      </w:r>
      <w:r w:rsidRPr="00436FBC">
        <w:t xml:space="preserve">r. poz. </w:t>
      </w:r>
      <w:r w:rsidR="00B77AC7">
        <w:t>395</w:t>
      </w:r>
      <w:r w:rsidRPr="00436FBC">
        <w:t>, z</w:t>
      </w:r>
      <w:r w:rsidR="00D47FDF">
        <w:t> </w:t>
      </w:r>
      <w:proofErr w:type="spellStart"/>
      <w:r w:rsidRPr="00436FBC">
        <w:t>późn</w:t>
      </w:r>
      <w:proofErr w:type="spellEnd"/>
      <w:r w:rsidRPr="00436FBC">
        <w:t>. zm.);</w:t>
      </w:r>
    </w:p>
    <w:p w:rsidR="000F5F02" w:rsidRPr="00436FBC" w:rsidRDefault="00DC237F" w:rsidP="00F80C59">
      <w:pPr>
        <w:pStyle w:val="Akapitzlist"/>
        <w:numPr>
          <w:ilvl w:val="0"/>
          <w:numId w:val="1"/>
        </w:numPr>
        <w:jc w:val="both"/>
      </w:pPr>
      <w:r w:rsidRPr="00436FBC">
        <w:t>Ustawy z dnia 29 stycznia 2004 r. Prawo zamówień</w:t>
      </w:r>
      <w:r w:rsidR="00502EC9" w:rsidRPr="00436FBC">
        <w:t xml:space="preserve"> publicznych (</w:t>
      </w:r>
      <w:proofErr w:type="spellStart"/>
      <w:r w:rsidR="00502EC9" w:rsidRPr="00436FBC">
        <w:t>t.j</w:t>
      </w:r>
      <w:proofErr w:type="spellEnd"/>
      <w:r w:rsidR="00502EC9" w:rsidRPr="00436FBC">
        <w:t xml:space="preserve">. Dz. U. z </w:t>
      </w:r>
      <w:r w:rsidR="00B77AC7" w:rsidRPr="00436FBC">
        <w:t>201</w:t>
      </w:r>
      <w:r w:rsidR="00B77AC7">
        <w:t>8 </w:t>
      </w:r>
      <w:r w:rsidRPr="00436FBC">
        <w:t>r. poz.</w:t>
      </w:r>
      <w:r w:rsidR="00D47FDF">
        <w:t> </w:t>
      </w:r>
      <w:r w:rsidR="00B77AC7">
        <w:t>1986</w:t>
      </w:r>
      <w:r w:rsidRPr="00436FBC">
        <w:t xml:space="preserve">, z </w:t>
      </w:r>
      <w:proofErr w:type="spellStart"/>
      <w:r w:rsidRPr="00436FBC">
        <w:t>późn</w:t>
      </w:r>
      <w:proofErr w:type="spellEnd"/>
      <w:r w:rsidRPr="00436FBC">
        <w:t xml:space="preserve">. zm.) – zwana dalej: </w:t>
      </w:r>
      <w:proofErr w:type="spellStart"/>
      <w:r w:rsidRPr="00436FBC">
        <w:t>Pzp</w:t>
      </w:r>
      <w:proofErr w:type="spellEnd"/>
      <w:r w:rsidRPr="00436FBC">
        <w:t>;</w:t>
      </w:r>
    </w:p>
    <w:p w:rsidR="000F5F02" w:rsidRPr="00436FBC" w:rsidRDefault="00DC237F" w:rsidP="00F80C59">
      <w:pPr>
        <w:pStyle w:val="Akapitzlist"/>
        <w:numPr>
          <w:ilvl w:val="0"/>
          <w:numId w:val="1"/>
        </w:numPr>
        <w:jc w:val="both"/>
      </w:pPr>
      <w:r w:rsidRPr="00436FBC">
        <w:t>Ustawy z dnia 30 kwietnia 2004 r. o postępowaniu w sprawach dotyczących pomocy publicznej (</w:t>
      </w:r>
      <w:proofErr w:type="spellStart"/>
      <w:r w:rsidR="00AA1FDB" w:rsidRPr="00436FBC">
        <w:t>t.j</w:t>
      </w:r>
      <w:proofErr w:type="spellEnd"/>
      <w:r w:rsidR="00AA1FDB" w:rsidRPr="00436FBC">
        <w:t xml:space="preserve">. </w:t>
      </w:r>
      <w:r w:rsidRPr="00436FBC">
        <w:t xml:space="preserve">Dz. U. z </w:t>
      </w:r>
      <w:r w:rsidR="00AC4643" w:rsidRPr="00436FBC">
        <w:t>2018</w:t>
      </w:r>
      <w:r w:rsidRPr="00436FBC">
        <w:t xml:space="preserve"> r. poz. </w:t>
      </w:r>
      <w:r w:rsidR="00AC4643" w:rsidRPr="00436FBC">
        <w:t>362</w:t>
      </w:r>
      <w:r w:rsidR="006039B1" w:rsidRPr="00436FBC">
        <w:t>,</w:t>
      </w:r>
      <w:r w:rsidRPr="00436FBC">
        <w:t xml:space="preserve"> z </w:t>
      </w:r>
      <w:proofErr w:type="spellStart"/>
      <w:r w:rsidRPr="00436FBC">
        <w:t>późn</w:t>
      </w:r>
      <w:proofErr w:type="spellEnd"/>
      <w:r w:rsidRPr="00436FBC">
        <w:t>. zm.);</w:t>
      </w:r>
    </w:p>
    <w:p w:rsidR="002D7BBC" w:rsidRPr="00436FBC" w:rsidRDefault="00DC237F" w:rsidP="00F80C59">
      <w:pPr>
        <w:pStyle w:val="Akapitzlist"/>
        <w:numPr>
          <w:ilvl w:val="0"/>
          <w:numId w:val="1"/>
        </w:numPr>
        <w:jc w:val="both"/>
      </w:pPr>
      <w:r w:rsidRPr="00436FBC">
        <w:t xml:space="preserve">Rozporządzenia Ministra Infrastruktury i Rozwoju z dnia 19 marca 2015 r. w sprawie udzielania pomocy de </w:t>
      </w:r>
      <w:proofErr w:type="spellStart"/>
      <w:r w:rsidRPr="00436FBC">
        <w:t>minimis</w:t>
      </w:r>
      <w:proofErr w:type="spellEnd"/>
      <w:r w:rsidRPr="00436FBC">
        <w:t xml:space="preserve"> w ramach regionalnych programów operacyjnych na</w:t>
      </w:r>
      <w:r w:rsidR="00D47FDF">
        <w:t> </w:t>
      </w:r>
      <w:r w:rsidRPr="00436FBC">
        <w:t>lata 2014-2020 (Dz. U. z 2015 r., poz. 488);</w:t>
      </w:r>
    </w:p>
    <w:p w:rsidR="002D7BBC" w:rsidRPr="00436FBC" w:rsidRDefault="00DC237F" w:rsidP="009A454F">
      <w:pPr>
        <w:pStyle w:val="Akapitzlist"/>
        <w:numPr>
          <w:ilvl w:val="0"/>
          <w:numId w:val="1"/>
        </w:numPr>
        <w:jc w:val="both"/>
      </w:pPr>
      <w:r w:rsidRPr="00436FBC">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rsidR="00704D7A" w:rsidRPr="00436FBC" w:rsidRDefault="00704D7A" w:rsidP="00704D7A">
      <w:pPr>
        <w:pStyle w:val="Akapitzlist"/>
        <w:numPr>
          <w:ilvl w:val="0"/>
          <w:numId w:val="1"/>
        </w:numPr>
        <w:tabs>
          <w:tab w:val="left" w:pos="100"/>
        </w:tabs>
        <w:autoSpaceDE w:val="0"/>
        <w:autoSpaceDN w:val="0"/>
        <w:adjustRightInd w:val="0"/>
        <w:jc w:val="both"/>
      </w:pPr>
      <w:r w:rsidRPr="00436FBC">
        <w:t>Rozporządzenia Ministra Infrastruktury i Rozwoju z dnia 3</w:t>
      </w:r>
      <w:r w:rsidR="005E629B">
        <w:t> </w:t>
      </w:r>
      <w:r w:rsidRPr="00436FBC">
        <w:t>września</w:t>
      </w:r>
      <w:r w:rsidR="005E629B">
        <w:t> </w:t>
      </w:r>
      <w:r w:rsidRPr="00436FBC">
        <w:t>2015</w:t>
      </w:r>
      <w:r w:rsidR="00F02CA7">
        <w:t> </w:t>
      </w:r>
      <w:r w:rsidRPr="00436FBC">
        <w:t>r. w</w:t>
      </w:r>
      <w:r w:rsidR="00D47FDF">
        <w:t> </w:t>
      </w:r>
      <w:r w:rsidRPr="00436FBC">
        <w:t>sprawie udzielania regionalnej pomocy inwestycyjnej w ramach regionalnych programów operacyjnych na lata 2014-2020 (</w:t>
      </w:r>
      <w:proofErr w:type="spellStart"/>
      <w:r w:rsidR="00B77AC7">
        <w:t>t.j</w:t>
      </w:r>
      <w:proofErr w:type="spellEnd"/>
      <w:r w:rsidR="00B77AC7">
        <w:t xml:space="preserve">. </w:t>
      </w:r>
      <w:r w:rsidRPr="00436FBC">
        <w:t xml:space="preserve">Dz. U. z </w:t>
      </w:r>
      <w:r w:rsidR="00B77AC7" w:rsidRPr="00436FBC">
        <w:t>201</w:t>
      </w:r>
      <w:r w:rsidR="00B77AC7">
        <w:t>8</w:t>
      </w:r>
      <w:r w:rsidR="00B77AC7" w:rsidRPr="00436FBC">
        <w:t xml:space="preserve"> </w:t>
      </w:r>
      <w:r w:rsidRPr="00436FBC">
        <w:t xml:space="preserve">r., poz. </w:t>
      </w:r>
      <w:r w:rsidR="00B77AC7">
        <w:t>1620</w:t>
      </w:r>
      <w:r w:rsidR="00AC4643" w:rsidRPr="00436FBC">
        <w:t>, z</w:t>
      </w:r>
      <w:r w:rsidR="00D47FDF">
        <w:t> </w:t>
      </w:r>
      <w:proofErr w:type="spellStart"/>
      <w:r w:rsidR="00AC4643" w:rsidRPr="00436FBC">
        <w:t>późn</w:t>
      </w:r>
      <w:proofErr w:type="spellEnd"/>
      <w:r w:rsidR="00AC4643" w:rsidRPr="00436FBC">
        <w:t>. zm.</w:t>
      </w:r>
      <w:r w:rsidRPr="00436FBC">
        <w:t>);</w:t>
      </w:r>
    </w:p>
    <w:p w:rsidR="00704D7A" w:rsidRPr="00436FBC" w:rsidRDefault="00704D7A" w:rsidP="00704D7A">
      <w:pPr>
        <w:pStyle w:val="Akapitzlist"/>
        <w:numPr>
          <w:ilvl w:val="0"/>
          <w:numId w:val="1"/>
        </w:numPr>
        <w:autoSpaceDE w:val="0"/>
        <w:autoSpaceDN w:val="0"/>
        <w:adjustRightInd w:val="0"/>
        <w:jc w:val="both"/>
      </w:pPr>
      <w:r w:rsidRPr="00436FBC">
        <w:t>Rozporządzenia Ministra Infrastruktury i Rozwoju z dnia 28</w:t>
      </w:r>
      <w:r w:rsidR="00D47FDF">
        <w:t> </w:t>
      </w:r>
      <w:r w:rsidRPr="00436FBC">
        <w:t>sierpnia</w:t>
      </w:r>
      <w:r w:rsidR="00D47FDF">
        <w:t> </w:t>
      </w:r>
      <w:r w:rsidRPr="00436FBC">
        <w:t>2015</w:t>
      </w:r>
      <w:r w:rsidR="00D47FDF">
        <w:t> </w:t>
      </w:r>
      <w:r w:rsidRPr="00436FBC">
        <w:t>r. w</w:t>
      </w:r>
      <w:r w:rsidR="00D47FDF">
        <w:t> </w:t>
      </w:r>
      <w:r w:rsidRPr="00436FBC">
        <w:t>sprawie</w:t>
      </w:r>
      <w:r w:rsidRPr="00436FBC">
        <w:rPr>
          <w:rFonts w:eastAsiaTheme="minorHAnsi"/>
          <w:bCs/>
          <w:lang w:eastAsia="en-US"/>
        </w:rPr>
        <w:t xml:space="preserve"> </w:t>
      </w:r>
      <w:r w:rsidRPr="00436FBC">
        <w:rPr>
          <w:bCs/>
        </w:rPr>
        <w:t>udzielania pomocy inwestycyjnej na kulturę i zachowanie dziedzictwa kulturowego w ramach regionalnych programów operacyjnych na lata 2014-2020 (</w:t>
      </w:r>
      <w:proofErr w:type="spellStart"/>
      <w:r w:rsidR="00B77AC7">
        <w:rPr>
          <w:bCs/>
        </w:rPr>
        <w:t>t.j</w:t>
      </w:r>
      <w:proofErr w:type="spellEnd"/>
      <w:r w:rsidR="00B77AC7">
        <w:rPr>
          <w:bCs/>
        </w:rPr>
        <w:t xml:space="preserve">. </w:t>
      </w:r>
      <w:r w:rsidRPr="00436FBC">
        <w:rPr>
          <w:bCs/>
        </w:rPr>
        <w:t>Dz.</w:t>
      </w:r>
      <w:r w:rsidR="00D47FDF">
        <w:rPr>
          <w:bCs/>
        </w:rPr>
        <w:t> </w:t>
      </w:r>
      <w:r w:rsidRPr="00436FBC">
        <w:rPr>
          <w:bCs/>
        </w:rPr>
        <w:t xml:space="preserve">U. z </w:t>
      </w:r>
      <w:r w:rsidR="00B77AC7" w:rsidRPr="00436FBC">
        <w:rPr>
          <w:bCs/>
        </w:rPr>
        <w:t>201</w:t>
      </w:r>
      <w:r w:rsidR="00B77AC7">
        <w:rPr>
          <w:bCs/>
        </w:rPr>
        <w:t>8</w:t>
      </w:r>
      <w:r w:rsidR="00B77AC7" w:rsidRPr="00436FBC">
        <w:rPr>
          <w:bCs/>
        </w:rPr>
        <w:t xml:space="preserve"> </w:t>
      </w:r>
      <w:r w:rsidRPr="00436FBC">
        <w:rPr>
          <w:bCs/>
        </w:rPr>
        <w:t xml:space="preserve">r., poz. </w:t>
      </w:r>
      <w:r w:rsidR="00B77AC7">
        <w:rPr>
          <w:bCs/>
        </w:rPr>
        <w:t>1594</w:t>
      </w:r>
      <w:r w:rsidR="00AC4643" w:rsidRPr="00436FBC">
        <w:rPr>
          <w:bCs/>
        </w:rPr>
        <w:t xml:space="preserve">, z </w:t>
      </w:r>
      <w:proofErr w:type="spellStart"/>
      <w:r w:rsidR="00AC4643" w:rsidRPr="00436FBC">
        <w:rPr>
          <w:bCs/>
        </w:rPr>
        <w:t>późn</w:t>
      </w:r>
      <w:proofErr w:type="spellEnd"/>
      <w:r w:rsidR="00AC4643" w:rsidRPr="00436FBC">
        <w:rPr>
          <w:bCs/>
        </w:rPr>
        <w:t>. zm.</w:t>
      </w:r>
      <w:r w:rsidR="002914D4" w:rsidRPr="00436FBC">
        <w:rPr>
          <w:bCs/>
        </w:rPr>
        <w:t>);</w:t>
      </w:r>
    </w:p>
    <w:p w:rsidR="002914D4" w:rsidRPr="007F13C4" w:rsidRDefault="002914D4" w:rsidP="002914D4">
      <w:pPr>
        <w:pStyle w:val="Akapitzlist"/>
        <w:numPr>
          <w:ilvl w:val="0"/>
          <w:numId w:val="1"/>
        </w:numPr>
        <w:jc w:val="both"/>
      </w:pPr>
      <w:r w:rsidRPr="007F13C4">
        <w:t>Rozporządzenia Ministra Infrastruktury i Rozwoju z dnia 28 sierpnia 2015</w:t>
      </w:r>
      <w:r w:rsidR="00F02CA7">
        <w:t> </w:t>
      </w:r>
      <w:r w:rsidRPr="007F13C4">
        <w:t>r. w</w:t>
      </w:r>
      <w:r w:rsidR="00D47FDF">
        <w:t> </w:t>
      </w:r>
      <w:r w:rsidRPr="007F13C4">
        <w:t>sprawie</w:t>
      </w:r>
      <w:r w:rsidRPr="007F13C4">
        <w:rPr>
          <w:rFonts w:eastAsiaTheme="minorHAnsi"/>
          <w:bCs/>
          <w:lang w:eastAsia="en-US"/>
        </w:rPr>
        <w:t xml:space="preserve"> </w:t>
      </w:r>
      <w:r w:rsidRPr="007F13C4">
        <w:rPr>
          <w:bCs/>
        </w:rPr>
        <w:t>udzielania pomocy na inwestycje wspierające efektywność energetyczną w</w:t>
      </w:r>
      <w:r w:rsidR="00D47FDF">
        <w:rPr>
          <w:bCs/>
        </w:rPr>
        <w:t> </w:t>
      </w:r>
      <w:r w:rsidRPr="007F13C4">
        <w:rPr>
          <w:bCs/>
        </w:rPr>
        <w:t>ramach regionalnych programów operacyjnych na lata 2014-2020 (Dz. U. z 2015 r., poz. 1363);</w:t>
      </w:r>
    </w:p>
    <w:p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Theme="minorHAnsi"/>
          <w:bCs/>
          <w:lang w:eastAsia="en-US"/>
        </w:rPr>
        <w:t xml:space="preserve"> </w:t>
      </w:r>
      <w:r w:rsidRPr="007F13C4">
        <w:rPr>
          <w:bCs/>
        </w:rPr>
        <w:t xml:space="preserve">udzielania pomocy na inwestycje w układy wysokosprawnej </w:t>
      </w:r>
      <w:proofErr w:type="spellStart"/>
      <w:r w:rsidRPr="007F13C4">
        <w:rPr>
          <w:bCs/>
        </w:rPr>
        <w:t>kogeneracji</w:t>
      </w:r>
      <w:proofErr w:type="spellEnd"/>
      <w:r w:rsidRPr="007F13C4">
        <w:rPr>
          <w:bCs/>
        </w:rPr>
        <w:t xml:space="preserve"> oraz na propagowanie energii ze źródeł odnawialnych w ramach regionalnych programów operacyjnych na lata 2014-2020 (Dz. U. z 2015 r., poz. 1420);</w:t>
      </w:r>
    </w:p>
    <w:p w:rsidR="002914D4" w:rsidRPr="007F13C4" w:rsidRDefault="002914D4" w:rsidP="002914D4">
      <w:pPr>
        <w:pStyle w:val="Akapitzlist"/>
        <w:numPr>
          <w:ilvl w:val="0"/>
          <w:numId w:val="1"/>
        </w:numPr>
        <w:jc w:val="both"/>
      </w:pPr>
      <w:r w:rsidRPr="007F13C4">
        <w:t>Rozporządzenia Ministra Infrastruktury i Rozwoju z dnia 5 sierpnia 2015 r. w</w:t>
      </w:r>
      <w:r w:rsidR="00D47FDF">
        <w:t> </w:t>
      </w:r>
      <w:r w:rsidRPr="007F13C4">
        <w:t>sprawie</w:t>
      </w:r>
      <w:r w:rsidRPr="007F13C4">
        <w:rPr>
          <w:rFonts w:eastAsiaTheme="minorHAnsi"/>
          <w:bCs/>
          <w:lang w:eastAsia="en-US"/>
        </w:rPr>
        <w:t xml:space="preserve"> </w:t>
      </w:r>
      <w:r w:rsidRPr="007F13C4">
        <w:rPr>
          <w:bCs/>
        </w:rPr>
        <w:t>udzielania pomocy inwestycyjnej na infrastrukturę lokalną w ramach regionalnych programów operacyjnych na lata 2014-2020 (Dz. U. z 2015 r., poz. 1208);</w:t>
      </w:r>
    </w:p>
    <w:p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Theme="minorHAnsi"/>
          <w:bCs/>
          <w:lang w:eastAsia="en-US"/>
        </w:rPr>
        <w:t xml:space="preserve"> </w:t>
      </w:r>
      <w:r w:rsidRPr="007F13C4">
        <w:rPr>
          <w:bCs/>
        </w:rPr>
        <w:t xml:space="preserve">udzielania pomocy </w:t>
      </w:r>
      <w:proofErr w:type="spellStart"/>
      <w:r w:rsidRPr="007F13C4">
        <w:rPr>
          <w:bCs/>
        </w:rPr>
        <w:t>mikroprzedsiębiorcom</w:t>
      </w:r>
      <w:proofErr w:type="spellEnd"/>
      <w:r w:rsidRPr="007F13C4">
        <w:rPr>
          <w:bCs/>
        </w:rPr>
        <w:t>, małym i średnim przedsiębiorcom na usługi doradcze oraz udział w targach w ramach regionalnych programów operacyjnych na lata 2014-2020 (Dz. U. z 2015 r., poz. 1417);</w:t>
      </w:r>
    </w:p>
    <w:p w:rsidR="00DF3BCF" w:rsidRPr="00AC34E7" w:rsidRDefault="00DF3BCF" w:rsidP="00DF3BCF">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proofErr w:type="spellStart"/>
      <w:r w:rsidR="00720CAC">
        <w:rPr>
          <w:bCs/>
        </w:rPr>
        <w:t>t.j</w:t>
      </w:r>
      <w:proofErr w:type="spellEnd"/>
      <w:r w:rsidR="00720CAC">
        <w:rPr>
          <w:bCs/>
        </w:rPr>
        <w:t xml:space="preserve">. </w:t>
      </w:r>
      <w:r w:rsidRPr="007F13C4">
        <w:rPr>
          <w:bCs/>
        </w:rPr>
        <w:t xml:space="preserve">Dz. U. z </w:t>
      </w:r>
      <w:r w:rsidR="00720CAC" w:rsidRPr="007F13C4">
        <w:rPr>
          <w:bCs/>
        </w:rPr>
        <w:t>201</w:t>
      </w:r>
      <w:r w:rsidR="00720CAC">
        <w:rPr>
          <w:bCs/>
        </w:rPr>
        <w:t>8</w:t>
      </w:r>
      <w:r w:rsidR="00720CAC" w:rsidRPr="007F13C4">
        <w:rPr>
          <w:bCs/>
        </w:rPr>
        <w:t xml:space="preserve"> </w:t>
      </w:r>
      <w:r w:rsidRPr="007F13C4">
        <w:rPr>
          <w:bCs/>
        </w:rPr>
        <w:t xml:space="preserve">r., poz. </w:t>
      </w:r>
      <w:r w:rsidR="00720CAC">
        <w:rPr>
          <w:bCs/>
        </w:rPr>
        <w:t>971</w:t>
      </w:r>
      <w:r w:rsidRPr="00AC34E7">
        <w:rPr>
          <w:bCs/>
        </w:rPr>
        <w:t>);</w:t>
      </w:r>
    </w:p>
    <w:p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rsidR="00DC237F" w:rsidRPr="007F13C4" w:rsidRDefault="00E1319A" w:rsidP="00DC237F">
      <w:pPr>
        <w:pStyle w:val="Akapitzlist"/>
        <w:numPr>
          <w:ilvl w:val="0"/>
          <w:numId w:val="1"/>
        </w:numPr>
        <w:ind w:left="714" w:hanging="357"/>
        <w:jc w:val="both"/>
      </w:pPr>
      <w:r w:rsidRPr="007F13C4">
        <w:t>Regionalnego Programu Operacyjnego Województwa Świętokrzyskiego na lata 2014-2020 przyjętego uchwałą nr 24/14  przez Zarząd Województwa Świętokrzyskiego w</w:t>
      </w:r>
      <w:r w:rsidR="00D47FDF">
        <w:t> </w:t>
      </w:r>
      <w:r w:rsidRPr="007F13C4">
        <w:t xml:space="preserve">dniu 10 grudnia 2014 r.  i zatwierdzonego decyzją Nr </w:t>
      </w:r>
      <w:r w:rsidR="00DC237F" w:rsidRPr="007F13C4">
        <w:rPr>
          <w:lang w:eastAsia="en-US"/>
        </w:rPr>
        <w:t>CCI2014PL16M2OP013</w:t>
      </w:r>
      <w:r w:rsidRPr="007F13C4">
        <w:t xml:space="preserve"> Komisji Europejskiej z dnia </w:t>
      </w:r>
      <w:r w:rsidRPr="007F13C4">
        <w:rPr>
          <w:bCs/>
        </w:rPr>
        <w:t>12 lutego 2015 r.</w:t>
      </w:r>
      <w:r w:rsidR="00720CAC">
        <w:rPr>
          <w:bCs/>
        </w:rPr>
        <w:t xml:space="preserve"> z </w:t>
      </w:r>
      <w:proofErr w:type="spellStart"/>
      <w:r w:rsidR="00720CAC">
        <w:rPr>
          <w:bCs/>
        </w:rPr>
        <w:t>późn.zm</w:t>
      </w:r>
      <w:proofErr w:type="spellEnd"/>
      <w:r w:rsidR="00720CAC">
        <w:rPr>
          <w:bCs/>
        </w:rPr>
        <w:t>.</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rsidR="00831B2D" w:rsidRPr="007F13C4" w:rsidRDefault="00E1319A" w:rsidP="009A454F">
      <w:pPr>
        <w:widowControl w:val="0"/>
        <w:spacing w:before="240"/>
        <w:jc w:val="both"/>
        <w:rPr>
          <w:b/>
        </w:rPr>
      </w:pPr>
      <w:r w:rsidRPr="007F13C4">
        <w:rPr>
          <w:b/>
        </w:rPr>
        <w:t>Strony Umowy zgodnie postanawiają, co następuje:</w:t>
      </w:r>
    </w:p>
    <w:p w:rsidR="00831B2D" w:rsidRDefault="008D54E3">
      <w:pPr>
        <w:pStyle w:val="Nagwek1"/>
      </w:pPr>
      <w:r w:rsidRPr="007F13C4">
        <w:t>§ 1.</w:t>
      </w:r>
      <w:r>
        <w:br/>
      </w:r>
      <w:r w:rsidR="00E1319A" w:rsidRPr="007F13C4">
        <w:t>Definicje</w:t>
      </w:r>
    </w:p>
    <w:p w:rsidR="00BC1389" w:rsidRPr="00BC1389" w:rsidRDefault="00BC1389" w:rsidP="009A454F"/>
    <w:p w:rsidR="000F5F02" w:rsidRPr="007F13C4" w:rsidRDefault="00E1319A" w:rsidP="00BB47D7">
      <w:pPr>
        <w:pStyle w:val="Tekstpodstawowy"/>
        <w:tabs>
          <w:tab w:val="left" w:pos="360"/>
        </w:tabs>
      </w:pPr>
      <w:r w:rsidRPr="007F13C4">
        <w:t>Ilekroć w niniejszej Umowie jest mowa o:</w:t>
      </w:r>
    </w:p>
    <w:p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w:t>
      </w:r>
      <w:proofErr w:type="spellStart"/>
      <w:r w:rsidRPr="007F13C4">
        <w:rPr>
          <w:iCs/>
        </w:rPr>
        <w:t>pkt</w:t>
      </w:r>
      <w:proofErr w:type="spellEnd"/>
      <w:r w:rsidRPr="007F13C4">
        <w:rPr>
          <w:iCs/>
        </w:rPr>
        <w:t xml:space="preserve"> 10 rozporządzenia ogólnego oraz podmiot, o którym mowa w art. 63 rozporządzenia ogólnego, z którym zawarto niniejszą Umowę. </w:t>
      </w:r>
    </w:p>
    <w:p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rsidR="00DC237F" w:rsidRPr="007F13C4" w:rsidRDefault="00E1319A" w:rsidP="00DC237F">
      <w:pPr>
        <w:pStyle w:val="Tekstpodstawowy"/>
        <w:numPr>
          <w:ilvl w:val="0"/>
          <w:numId w:val="4"/>
        </w:numPr>
        <w:tabs>
          <w:tab w:val="left" w:pos="284"/>
        </w:tabs>
        <w:ind w:left="714" w:hanging="357"/>
      </w:pPr>
      <w:r w:rsidRPr="00AC34E7">
        <w:t xml:space="preserve">Wytyczne w zakresie realizacji zasady równości szans i niedyskryminacji oraz zasady </w:t>
      </w:r>
      <w:r w:rsidRPr="007F13C4">
        <w:t>równości szans kobiet i mężczyzn w ramach funduszy unijnych na lata 2014-2020;</w:t>
      </w:r>
    </w:p>
    <w:p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rsidR="00DC237F" w:rsidRPr="007F13C4" w:rsidRDefault="00E1319A" w:rsidP="00DC237F">
      <w:pPr>
        <w:pStyle w:val="Tekstpodstawowy"/>
        <w:numPr>
          <w:ilvl w:val="0"/>
          <w:numId w:val="4"/>
        </w:numPr>
        <w:tabs>
          <w:tab w:val="left" w:pos="284"/>
        </w:tabs>
        <w:ind w:left="714" w:hanging="357"/>
      </w:pPr>
      <w:r w:rsidRPr="007F13C4">
        <w:t xml:space="preserve">Wytyczne w zakresie </w:t>
      </w:r>
      <w:proofErr w:type="spellStart"/>
      <w:r w:rsidRPr="007F13C4">
        <w:t>kwalifikowalności</w:t>
      </w:r>
      <w:proofErr w:type="spellEnd"/>
      <w:r w:rsidRPr="007F13C4">
        <w:t xml:space="preserve"> wydatków w ramach Europejskiego Funduszu Rozwoju Regionalnego, Europejskiego Funduszu Społecznego oraz</w:t>
      </w:r>
      <w:r w:rsidR="007D2D4D">
        <w:t> </w:t>
      </w:r>
      <w:r w:rsidRPr="007F13C4">
        <w:t>Funduszu Spójności na lata 2014-2020;</w:t>
      </w:r>
    </w:p>
    <w:p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rsidR="00DC237F" w:rsidRPr="007F13C4" w:rsidRDefault="00E1319A" w:rsidP="00DC237F">
      <w:pPr>
        <w:pStyle w:val="Tekstpodstawowy"/>
        <w:numPr>
          <w:ilvl w:val="0"/>
          <w:numId w:val="4"/>
        </w:numPr>
        <w:tabs>
          <w:tab w:val="left" w:pos="284"/>
        </w:tabs>
        <w:ind w:left="714" w:hanging="357"/>
      </w:pPr>
      <w:r w:rsidRPr="007F13C4">
        <w:t>Wytyczne w zakresie warunków gromadzenia i przekazywania danych w postaci elektronicznej na lata 2014-2020</w:t>
      </w:r>
      <w:r w:rsidR="000C0C3E" w:rsidRPr="007F13C4">
        <w:t>;</w:t>
      </w:r>
    </w:p>
    <w:p w:rsidR="000C0C3E" w:rsidRPr="007F13C4" w:rsidRDefault="000C0C3E" w:rsidP="00DC237F">
      <w:pPr>
        <w:pStyle w:val="Tekstpodstawowy"/>
        <w:numPr>
          <w:ilvl w:val="0"/>
          <w:numId w:val="4"/>
        </w:numPr>
        <w:tabs>
          <w:tab w:val="left" w:pos="284"/>
        </w:tabs>
        <w:ind w:left="714" w:hanging="357"/>
      </w:pPr>
      <w:r w:rsidRPr="007F13C4">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rsidR="00D60D5F" w:rsidRPr="00803F46" w:rsidRDefault="00131DD5" w:rsidP="00F01EF0">
      <w:pPr>
        <w:numPr>
          <w:ilvl w:val="0"/>
          <w:numId w:val="2"/>
        </w:numPr>
        <w:tabs>
          <w:tab w:val="left" w:pos="284"/>
        </w:tabs>
        <w:ind w:left="284" w:hanging="284"/>
        <w:jc w:val="both"/>
      </w:pPr>
      <w:r w:rsidRPr="005E75DB">
        <w:t xml:space="preserve"> </w:t>
      </w:r>
      <w:r w:rsidR="00DC237F" w:rsidRPr="005E75DB">
        <w:t>„</w:t>
      </w:r>
      <w:proofErr w:type="spellStart"/>
      <w:r w:rsidR="00DC237F" w:rsidRPr="005E75DB">
        <w:t>SzOOP</w:t>
      </w:r>
      <w:proofErr w:type="spellEnd"/>
      <w:r w:rsidR="00DC237F" w:rsidRPr="005E75DB">
        <w:t>”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DC237F" w:rsidRPr="005E75DB">
        <w:rPr>
          <w:rFonts w:eastAsia="Tahoma"/>
        </w:rPr>
        <w:t>z 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objęcia lub objęte współfinansowaniem UE, realizowane w 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 xml:space="preserve">środków publicznych, stanowiące bezzwrotną pomoc przeznaczoną na pokrycie wydatków </w:t>
      </w:r>
      <w:proofErr w:type="spellStart"/>
      <w:r w:rsidRPr="00515B44">
        <w:t>kwalifikowalnych</w:t>
      </w:r>
      <w:proofErr w:type="spellEnd"/>
      <w:r w:rsidRPr="00515B44">
        <w:t>, ponoszonych w związku z realizacją Projektu na podstawie Umowy.</w:t>
      </w:r>
    </w:p>
    <w:p w:rsidR="00DC237F" w:rsidRPr="00515B44" w:rsidRDefault="00E1319A" w:rsidP="00DC237F">
      <w:pPr>
        <w:pStyle w:val="Tekstpodstawowy"/>
        <w:numPr>
          <w:ilvl w:val="0"/>
          <w:numId w:val="2"/>
        </w:numPr>
        <w:tabs>
          <w:tab w:val="left" w:pos="284"/>
          <w:tab w:val="left" w:pos="360"/>
        </w:tabs>
        <w:ind w:left="340" w:hanging="340"/>
      </w:pPr>
      <w:r w:rsidRPr="00515B44">
        <w:t xml:space="preserve">„Wydatkach </w:t>
      </w:r>
      <w:proofErr w:type="spellStart"/>
      <w:r w:rsidRPr="00515B44">
        <w:t>kwalifikowalnych</w:t>
      </w:r>
      <w:proofErr w:type="spellEnd"/>
      <w:r w:rsidRPr="00515B44">
        <w:t>” – należy przez to rozumieć wydatki lub koszty uznane za</w:t>
      </w:r>
      <w:r w:rsidR="007D2D4D">
        <w:t> </w:t>
      </w:r>
      <w:proofErr w:type="spellStart"/>
      <w:r w:rsidRPr="00515B44">
        <w:t>kwalifikowalne</w:t>
      </w:r>
      <w:proofErr w:type="spellEnd"/>
      <w:r w:rsidRPr="00515B44">
        <w:t xml:space="preserv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rsidR="00DC237F" w:rsidRPr="00515B44" w:rsidRDefault="00E1319A" w:rsidP="00DC237F">
      <w:pPr>
        <w:pStyle w:val="Tekstpodstawowy"/>
        <w:numPr>
          <w:ilvl w:val="0"/>
          <w:numId w:val="2"/>
        </w:numPr>
        <w:tabs>
          <w:tab w:val="left" w:pos="284"/>
          <w:tab w:val="left" w:pos="360"/>
        </w:tabs>
        <w:ind w:left="340" w:hanging="340"/>
      </w:pPr>
      <w:r w:rsidRPr="00515B44">
        <w:t xml:space="preserve"> „Wydatkach </w:t>
      </w:r>
      <w:proofErr w:type="spellStart"/>
      <w:r w:rsidRPr="00515B44">
        <w:t>niekwalifikowalnych</w:t>
      </w:r>
      <w:proofErr w:type="spellEnd"/>
      <w:r w:rsidRPr="00515B44">
        <w:t xml:space="preserve">” - należy przez to rozumieć każdy wydatek lub koszt poniesiony przez Beneficjenta, który nie jest wydatkiem </w:t>
      </w:r>
      <w:proofErr w:type="spellStart"/>
      <w:r w:rsidRPr="00515B44">
        <w:t>kwalifikowalnym</w:t>
      </w:r>
      <w:proofErr w:type="spellEnd"/>
      <w:r w:rsidRPr="00515B44">
        <w:t>.</w:t>
      </w:r>
    </w:p>
    <w:p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Instytucji Zarządzającej w celu uzyskania dofinansowania na realizację Projektu 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 xml:space="preserve">5 </w:t>
      </w:r>
      <w:proofErr w:type="spellStart"/>
      <w:r w:rsidR="00174632" w:rsidRPr="008D166E">
        <w:t>pkt</w:t>
      </w:r>
      <w:proofErr w:type="spellEnd"/>
      <w:r w:rsidR="00174632" w:rsidRPr="008D166E">
        <w:t xml:space="preserve"> 4 ustawy wdrożeniowej, będącym Beneficjentem</w:t>
      </w:r>
      <w:r w:rsidR="00B13000" w:rsidRPr="008D166E">
        <w:t>, odpowiedzialnym za przygotowanie i realizację Projektu.</w:t>
      </w:r>
    </w:p>
    <w:p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rsidR="00767F29" w:rsidRPr="00D061B7" w:rsidRDefault="00767F29" w:rsidP="00767F29">
      <w:pPr>
        <w:pStyle w:val="Tekstpodstawowy"/>
        <w:numPr>
          <w:ilvl w:val="0"/>
          <w:numId w:val="2"/>
        </w:numPr>
        <w:tabs>
          <w:tab w:val="left" w:pos="284"/>
          <w:tab w:val="left" w:pos="360"/>
        </w:tabs>
        <w:ind w:left="340" w:hanging="340"/>
      </w:pPr>
      <w:r w:rsidRPr="00D061B7">
        <w:t xml:space="preserve">„EFRR" - </w:t>
      </w:r>
      <w:r w:rsidRPr="00D061B7">
        <w:rPr>
          <w:iCs/>
        </w:rPr>
        <w:t>należy przez to rozumieć Europejski Fundusz Rozwoju Regionalnego, tj. zgodnie z art. 1 rozporządzenia ogólnego jeden z funduszy strukturalnych.</w:t>
      </w:r>
    </w:p>
    <w:p w:rsidR="00DC237F" w:rsidRPr="00D061B7" w:rsidRDefault="00E1319A" w:rsidP="00767F29">
      <w:pPr>
        <w:pStyle w:val="Tekstpodstawowy"/>
        <w:numPr>
          <w:ilvl w:val="0"/>
          <w:numId w:val="2"/>
        </w:numPr>
        <w:tabs>
          <w:tab w:val="left" w:pos="284"/>
          <w:tab w:val="left" w:pos="360"/>
        </w:tabs>
        <w:ind w:left="340" w:hanging="340"/>
      </w:pPr>
      <w:r w:rsidRPr="00D061B7">
        <w:rPr>
          <w:iCs/>
        </w:rPr>
        <w:t xml:space="preserve">„Budżecie środków europejskich” - należy przez to rozumieć budżet, zgodnie </w:t>
      </w:r>
      <w:r w:rsidR="00D23362" w:rsidRPr="00D061B7">
        <w:rPr>
          <w:iCs/>
        </w:rPr>
        <w:t xml:space="preserve">z art. 117 </w:t>
      </w:r>
      <w:proofErr w:type="spellStart"/>
      <w:r w:rsidRPr="00D061B7">
        <w:rPr>
          <w:iCs/>
        </w:rPr>
        <w:t>ufp</w:t>
      </w:r>
      <w:proofErr w:type="spellEnd"/>
      <w:r w:rsidRPr="00D061B7">
        <w:rPr>
          <w:iCs/>
        </w:rPr>
        <w:t>.</w:t>
      </w:r>
    </w:p>
    <w:p w:rsidR="00DC237F" w:rsidRPr="001F6ED4" w:rsidRDefault="005C7883" w:rsidP="00DC237F">
      <w:pPr>
        <w:pStyle w:val="Akapitzlist"/>
        <w:numPr>
          <w:ilvl w:val="0"/>
          <w:numId w:val="2"/>
        </w:numPr>
        <w:tabs>
          <w:tab w:val="left" w:pos="284"/>
          <w:tab w:val="left" w:pos="360"/>
        </w:tabs>
        <w:ind w:left="340" w:hanging="340"/>
        <w:jc w:val="both"/>
        <w:rPr>
          <w:iCs/>
        </w:rPr>
      </w:pPr>
      <w:bookmarkStart w:id="1" w:name="_Hlk493668809"/>
      <w:r w:rsidRPr="00D061B7">
        <w:t>„Współfinansowaniu</w:t>
      </w:r>
      <w:r w:rsidR="00E1319A" w:rsidRPr="00D061B7">
        <w:t xml:space="preserve"> UE” – zgodnie </w:t>
      </w:r>
      <w:r w:rsidR="00E1319A" w:rsidRPr="001F6ED4">
        <w:t xml:space="preserve">z art. 2 </w:t>
      </w:r>
      <w:proofErr w:type="spellStart"/>
      <w:r w:rsidR="00E1319A" w:rsidRPr="001F6ED4">
        <w:t>pkt</w:t>
      </w:r>
      <w:proofErr w:type="spellEnd"/>
      <w:r w:rsidR="00E1319A" w:rsidRPr="001F6ED4">
        <w:t xml:space="preserve"> 31 ustawy wdrożeniowej należy przez</w:t>
      </w:r>
      <w:r w:rsidR="007D2D4D">
        <w:t> </w:t>
      </w:r>
      <w:r w:rsidR="00E1319A" w:rsidRPr="001F6ED4">
        <w:t>to</w:t>
      </w:r>
      <w:r w:rsidR="007D2D4D">
        <w:t> </w:t>
      </w:r>
      <w:r w:rsidR="00E1319A" w:rsidRPr="001F6ED4">
        <w:t>rozumieć, środki pochodzące z budżetu środków europejskich przeznaczone na</w:t>
      </w:r>
      <w:r w:rsidR="007D2D4D">
        <w:t> </w:t>
      </w:r>
      <w:r w:rsidR="00E1319A" w:rsidRPr="001F6ED4">
        <w:t>realizację Projektu</w:t>
      </w:r>
      <w:r w:rsidR="00C94C23" w:rsidRPr="001F6ED4">
        <w:t xml:space="preserve"> </w:t>
      </w:r>
      <w:r w:rsidR="00D404AB" w:rsidRPr="001F6ED4">
        <w:t>wypłacane na rzecz Beneficjent</w:t>
      </w:r>
      <w:r w:rsidR="00D061B7" w:rsidRPr="001F6ED4">
        <w:t>a</w:t>
      </w:r>
      <w:r w:rsidR="00D404AB" w:rsidRPr="001F6ED4">
        <w:t xml:space="preserve"> albo wydatkowane przez</w:t>
      </w:r>
      <w:r w:rsidR="007D2D4D">
        <w:t> </w:t>
      </w:r>
      <w:r w:rsidR="00D404AB" w:rsidRPr="001F6ED4">
        <w:t>państwową jednostkę budżetową w ramach Projektu</w:t>
      </w:r>
      <w:r w:rsidR="00E1319A" w:rsidRPr="001F6ED4">
        <w:t>.</w:t>
      </w:r>
      <w:bookmarkEnd w:id="1"/>
    </w:p>
    <w:p w:rsidR="00DC237F" w:rsidRPr="001F6ED4" w:rsidRDefault="00E1319A" w:rsidP="00DC237F">
      <w:pPr>
        <w:pStyle w:val="Tekstpodstawowy"/>
        <w:numPr>
          <w:ilvl w:val="0"/>
          <w:numId w:val="2"/>
        </w:numPr>
        <w:tabs>
          <w:tab w:val="left" w:pos="284"/>
          <w:tab w:val="left" w:pos="360"/>
        </w:tabs>
        <w:ind w:left="340" w:hanging="340"/>
      </w:pPr>
      <w:r w:rsidRPr="001F6ED4">
        <w:rPr>
          <w:iCs/>
        </w:rPr>
        <w:t xml:space="preserve">„Budżecie państwa” – należy przez to rozumieć budżet, zgodnie z art. 110 </w:t>
      </w:r>
      <w:proofErr w:type="spellStart"/>
      <w:r w:rsidRPr="001F6ED4">
        <w:rPr>
          <w:iCs/>
        </w:rPr>
        <w:t>ufp</w:t>
      </w:r>
      <w:proofErr w:type="spellEnd"/>
      <w:r w:rsidRPr="001F6ED4">
        <w:rPr>
          <w:iCs/>
        </w:rPr>
        <w:t>.</w:t>
      </w:r>
    </w:p>
    <w:p w:rsidR="00DC237F" w:rsidRPr="00CD5D4E" w:rsidRDefault="00E1319A" w:rsidP="00DC237F">
      <w:pPr>
        <w:pStyle w:val="Tekstpodstawowy"/>
        <w:numPr>
          <w:ilvl w:val="0"/>
          <w:numId w:val="2"/>
        </w:numPr>
        <w:tabs>
          <w:tab w:val="left" w:pos="284"/>
          <w:tab w:val="left" w:pos="360"/>
        </w:tabs>
        <w:ind w:left="340" w:hanging="340"/>
      </w:pPr>
      <w:r w:rsidRPr="001F6ED4">
        <w:t xml:space="preserve">„Współfinansowaniu krajowym z budżetu państwa” </w:t>
      </w:r>
      <w:r w:rsidRPr="0074023F">
        <w:t xml:space="preserve">– </w:t>
      </w:r>
      <w:r w:rsidRPr="0074023F">
        <w:rPr>
          <w:iCs/>
        </w:rPr>
        <w:t xml:space="preserve">należy przez to rozumieć </w:t>
      </w:r>
      <w:r w:rsidRPr="0074023F">
        <w:t xml:space="preserve">środki budżetu państwa niepochodzące z budżetu środków europejskich, wypłacane na rzecz Beneficjenta albo wydatkowane przez państwową jednostkę budżetową w ramach Projektu </w:t>
      </w:r>
      <w:r w:rsidRPr="00CD5D4E">
        <w:t>przekazywane w formie dotacji celowej.</w:t>
      </w:r>
    </w:p>
    <w:p w:rsidR="00DC237F" w:rsidRPr="00CD5D4E" w:rsidRDefault="00E1319A" w:rsidP="00DC237F">
      <w:pPr>
        <w:pStyle w:val="Tekstpodstawowy"/>
        <w:numPr>
          <w:ilvl w:val="0"/>
          <w:numId w:val="2"/>
        </w:numPr>
        <w:tabs>
          <w:tab w:val="left" w:pos="284"/>
          <w:tab w:val="left" w:pos="360"/>
        </w:tabs>
        <w:ind w:left="340" w:hanging="340"/>
      </w:pPr>
      <w:r w:rsidRPr="00CD5D4E">
        <w:t>„Dotacji celowej” - oznacza to współfinansowanie krajowe z budżetu państwa na</w:t>
      </w:r>
      <w:r w:rsidR="007D2D4D">
        <w:t> </w:t>
      </w:r>
      <w:r w:rsidRPr="00CD5D4E">
        <w:t>dofinansowanie Projektu przekazywane przez Instytucję Zarządzającą zgodnie z</w:t>
      </w:r>
      <w:r w:rsidR="007D2D4D">
        <w:t> </w:t>
      </w:r>
      <w:r w:rsidRPr="00CD5D4E">
        <w:t>art.</w:t>
      </w:r>
      <w:r w:rsidR="007D2D4D">
        <w:t> </w:t>
      </w:r>
      <w:r w:rsidRPr="00CD5D4E">
        <w:t>2</w:t>
      </w:r>
      <w:r w:rsidR="007D2D4D">
        <w:t> </w:t>
      </w:r>
      <w:r w:rsidRPr="00CD5D4E">
        <w:t>ust. 30 ustawy wdrożeniowej.</w:t>
      </w:r>
    </w:p>
    <w:p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w:t>
      </w:r>
      <w:proofErr w:type="spellStart"/>
      <w:r w:rsidRPr="00CD5D4E">
        <w:t>kwalifikowalnych</w:t>
      </w:r>
      <w:proofErr w:type="spellEnd"/>
      <w:r w:rsidRPr="00CD5D4E">
        <w:t xml:space="preserve"> i nie zostaną Beneficjentowi przekazane w formie dofinansowania (różnica między kwotą wydatków </w:t>
      </w:r>
      <w:proofErr w:type="spellStart"/>
      <w:r w:rsidRPr="00CD5D4E">
        <w:t>kwalifikowalnych</w:t>
      </w:r>
      <w:proofErr w:type="spellEnd"/>
      <w:r w:rsidRPr="00CD5D4E">
        <w:t xml:space="preserve"> a kwotą dofinansowania przekazaną </w:t>
      </w:r>
      <w:r w:rsidRPr="00BC351E">
        <w:t>Beneficjentowi, zgodnie ze stopą dofinansowania dla Projektu</w:t>
      </w:r>
      <w:r w:rsidRPr="00BC351E">
        <w:rPr>
          <w:rStyle w:val="Odwoanieprzypisudolnego"/>
        </w:rPr>
        <w:footnoteReference w:id="9"/>
      </w:r>
      <w:r w:rsidR="00174E95" w:rsidRPr="00BC351E">
        <w:t>)</w:t>
      </w:r>
      <w:r w:rsidR="00DC237F" w:rsidRPr="00BC351E">
        <w:t>.</w:t>
      </w:r>
    </w:p>
    <w:p w:rsidR="00DC237F" w:rsidRPr="00BC351E" w:rsidRDefault="00DC237F" w:rsidP="00DC237F">
      <w:pPr>
        <w:numPr>
          <w:ilvl w:val="0"/>
          <w:numId w:val="2"/>
        </w:numPr>
        <w:tabs>
          <w:tab w:val="left" w:pos="284"/>
          <w:tab w:val="left" w:pos="360"/>
        </w:tabs>
        <w:ind w:left="340" w:hanging="340"/>
        <w:jc w:val="both"/>
      </w:pPr>
      <w:r w:rsidRPr="00BC351E">
        <w:rPr>
          <w:iCs/>
        </w:rPr>
        <w:t xml:space="preserve">„BGK” - należy przez to rozumieć Bank Gospodarstwa Krajowego, zajmujący się obsługą bankową płatności ze środków EFRR na postawie </w:t>
      </w:r>
      <w:r w:rsidRPr="00BC351E">
        <w:t xml:space="preserve">art. 200 ust. 1 </w:t>
      </w:r>
      <w:proofErr w:type="spellStart"/>
      <w:r w:rsidRPr="00BC351E">
        <w:t>ufp</w:t>
      </w:r>
      <w:proofErr w:type="spellEnd"/>
      <w:r w:rsidRPr="00BC351E">
        <w:rPr>
          <w:iCs/>
        </w:rPr>
        <w:t>.</w:t>
      </w:r>
    </w:p>
    <w:p w:rsidR="00DC237F" w:rsidRPr="00F0120F" w:rsidRDefault="00DC237F" w:rsidP="00DC237F">
      <w:pPr>
        <w:numPr>
          <w:ilvl w:val="0"/>
          <w:numId w:val="2"/>
        </w:numPr>
        <w:tabs>
          <w:tab w:val="left" w:pos="284"/>
          <w:tab w:val="left" w:pos="360"/>
        </w:tabs>
        <w:ind w:left="340" w:hanging="340"/>
        <w:jc w:val="both"/>
      </w:pPr>
      <w:r w:rsidRPr="00BC351E">
        <w:t xml:space="preserve">„Rachunku bankowym BGK” – należy przez to rozumieć rachunek bankowy w Banku Gospodarstwa Krajowego nr </w:t>
      </w:r>
      <w:r w:rsidR="00613236" w:rsidRPr="00BC351E">
        <w:rPr>
          <w:u w:val="single"/>
        </w:rPr>
        <w:t>82 1130 0007 0020 0660 2620 0010</w:t>
      </w:r>
      <w:r w:rsidRPr="00BC351E">
        <w:rPr>
          <w:b/>
        </w:rPr>
        <w:t xml:space="preserve"> </w:t>
      </w:r>
      <w:r w:rsidRPr="00BC351E">
        <w:t>otwarty przez Ministr</w:t>
      </w:r>
      <w:r w:rsidR="00C76F76" w:rsidRPr="00BC351E">
        <w:t>a Finansów, z którego płatności</w:t>
      </w:r>
      <w:r w:rsidRPr="00BC351E">
        <w:t xml:space="preserve"> pochodzące z budżetu środków europejskich odpowiadające wkładowi EFRR, </w:t>
      </w:r>
      <w:r w:rsidRPr="00F0120F">
        <w:t xml:space="preserve">przekazywane są na rachunek bankowy </w:t>
      </w:r>
      <w:r w:rsidR="006C570C" w:rsidRPr="00F0120F">
        <w:t>Projektu</w:t>
      </w:r>
      <w:r w:rsidRPr="00F0120F">
        <w:t>.</w:t>
      </w:r>
    </w:p>
    <w:p w:rsidR="00DC237F" w:rsidRPr="00657922" w:rsidRDefault="00DC237F" w:rsidP="00DC237F">
      <w:pPr>
        <w:numPr>
          <w:ilvl w:val="0"/>
          <w:numId w:val="2"/>
        </w:numPr>
        <w:tabs>
          <w:tab w:val="left" w:pos="284"/>
          <w:tab w:val="left" w:pos="360"/>
        </w:tabs>
        <w:ind w:left="340" w:hanging="340"/>
        <w:jc w:val="both"/>
      </w:pPr>
      <w:r w:rsidRPr="00F0120F">
        <w:t>„Rachunku bankowym Projektu</w:t>
      </w:r>
      <w:r w:rsidRPr="00F0120F">
        <w:rPr>
          <w:rStyle w:val="Odwoanieprzypisudolnego"/>
        </w:rPr>
        <w:footnoteReference w:id="10"/>
      </w:r>
      <w:r w:rsidRPr="00F0120F">
        <w:rPr>
          <w:vertAlign w:val="superscript"/>
        </w:rPr>
        <w:t>”</w:t>
      </w:r>
      <w:r w:rsidRPr="00F0120F">
        <w:t xml:space="preserve"> – należy przez to rozumieć rachunek bankowy Beneficjenta lub Partnera Projektu prowadzony dla potrzeb realizacji Projektu, na który </w:t>
      </w:r>
      <w:r w:rsidRPr="00657922">
        <w:t>bezpośrednio trafia kwota dofinansowania.</w:t>
      </w:r>
    </w:p>
    <w:p w:rsidR="00DC237F" w:rsidRPr="00657922" w:rsidRDefault="00DC237F" w:rsidP="00DC237F">
      <w:pPr>
        <w:numPr>
          <w:ilvl w:val="0"/>
          <w:numId w:val="2"/>
        </w:numPr>
        <w:tabs>
          <w:tab w:val="left" w:pos="284"/>
          <w:tab w:val="left" w:pos="360"/>
        </w:tabs>
        <w:ind w:left="340" w:hanging="340"/>
        <w:jc w:val="both"/>
      </w:pPr>
      <w:r w:rsidRPr="00657922">
        <w:t>„Rachunku bankowym Instytucji Zarządzającej” – należy przez to rozumieć wyodrębniony rachunek bankowy Urzędu Marszałkowskiego Województwa Świętokrzyskiego w Kielcach, 25-516</w:t>
      </w:r>
      <w:r w:rsidR="007D2D4D">
        <w:t xml:space="preserve"> </w:t>
      </w:r>
      <w:r w:rsidRPr="00657922">
        <w:t xml:space="preserve">Kielce, </w:t>
      </w:r>
      <w:r w:rsidR="007D2D4D">
        <w:t>a</w:t>
      </w:r>
      <w:r w:rsidRPr="00657922">
        <w:t>l.</w:t>
      </w:r>
      <w:r w:rsidR="007D2D4D">
        <w:t> </w:t>
      </w:r>
      <w:r w:rsidRPr="00657922">
        <w:t>IX</w:t>
      </w:r>
      <w:r w:rsidR="007D2D4D">
        <w:t> </w:t>
      </w:r>
      <w:r w:rsidRPr="00657922">
        <w:t>Wieków</w:t>
      </w:r>
      <w:r w:rsidR="007D2D4D">
        <w:t> </w:t>
      </w:r>
      <w:r w:rsidRPr="00657922">
        <w:t>Kielc</w:t>
      </w:r>
      <w:r w:rsidR="007D2D4D">
        <w:t xml:space="preserve"> </w:t>
      </w:r>
      <w:r w:rsidRPr="00657922">
        <w:t>3, nr</w:t>
      </w:r>
      <w:r w:rsidR="007D2D4D">
        <w:t> </w:t>
      </w:r>
      <w:r w:rsidR="00AB165B" w:rsidRPr="00657922">
        <w:rPr>
          <w:u w:val="single"/>
        </w:rPr>
        <w:t>78</w:t>
      </w:r>
      <w:r w:rsidR="007D2D4D">
        <w:rPr>
          <w:u w:val="single"/>
        </w:rPr>
        <w:t> </w:t>
      </w:r>
      <w:r w:rsidR="00AB165B" w:rsidRPr="00657922">
        <w:rPr>
          <w:u w:val="single"/>
        </w:rPr>
        <w:t>1020</w:t>
      </w:r>
      <w:r w:rsidR="007D2D4D">
        <w:rPr>
          <w:u w:val="single"/>
        </w:rPr>
        <w:t> </w:t>
      </w:r>
      <w:r w:rsidR="00AB165B" w:rsidRPr="00657922">
        <w:rPr>
          <w:u w:val="single"/>
        </w:rPr>
        <w:t>2629</w:t>
      </w:r>
      <w:r w:rsidR="007D2D4D">
        <w:rPr>
          <w:u w:val="single"/>
        </w:rPr>
        <w:t> </w:t>
      </w:r>
      <w:r w:rsidR="00AB165B" w:rsidRPr="00657922">
        <w:rPr>
          <w:u w:val="single"/>
        </w:rPr>
        <w:t>0000</w:t>
      </w:r>
      <w:r w:rsidR="007D2D4D">
        <w:rPr>
          <w:u w:val="single"/>
        </w:rPr>
        <w:t> </w:t>
      </w:r>
      <w:r w:rsidR="00AB165B" w:rsidRPr="00657922">
        <w:rPr>
          <w:u w:val="single"/>
        </w:rPr>
        <w:t>9202</w:t>
      </w:r>
      <w:r w:rsidR="007D2D4D">
        <w:rPr>
          <w:u w:val="single"/>
        </w:rPr>
        <w:t> </w:t>
      </w:r>
      <w:r w:rsidR="00AB165B" w:rsidRPr="00657922">
        <w:rPr>
          <w:u w:val="single"/>
        </w:rPr>
        <w:t>0342</w:t>
      </w:r>
      <w:r w:rsidR="007D2D4D">
        <w:rPr>
          <w:u w:val="single"/>
        </w:rPr>
        <w:t> </w:t>
      </w:r>
      <w:r w:rsidR="00AB165B" w:rsidRPr="00657922">
        <w:rPr>
          <w:u w:val="single"/>
        </w:rPr>
        <w:t>7408</w:t>
      </w:r>
      <w:r w:rsidRPr="00657922">
        <w:t>, prowadzony</w:t>
      </w:r>
      <w:r w:rsidR="00657922" w:rsidRPr="00657922">
        <w:t xml:space="preserve"> </w:t>
      </w:r>
      <w:r w:rsidRPr="00657922">
        <w:t>w </w:t>
      </w:r>
      <w:r w:rsidR="006F7C53" w:rsidRPr="00657922">
        <w:t>PKO Bank Polski S.A.</w:t>
      </w:r>
      <w:r w:rsidRPr="00657922">
        <w:t xml:space="preserve">, z którego współfinansowanie krajowe z budżetu państwa przekazywane jest na rachunek bankowy </w:t>
      </w:r>
      <w:r w:rsidR="006C570C" w:rsidRPr="00657922">
        <w:t>Projektu</w:t>
      </w:r>
      <w:r w:rsidRPr="00657922">
        <w:t>.</w:t>
      </w:r>
    </w:p>
    <w:p w:rsidR="00DC237F" w:rsidRPr="002D5391" w:rsidRDefault="00DC237F" w:rsidP="00DC237F">
      <w:pPr>
        <w:numPr>
          <w:ilvl w:val="0"/>
          <w:numId w:val="2"/>
        </w:numPr>
        <w:tabs>
          <w:tab w:val="left" w:pos="284"/>
          <w:tab w:val="left" w:pos="360"/>
        </w:tabs>
        <w:ind w:left="340" w:hanging="340"/>
        <w:jc w:val="both"/>
      </w:pPr>
      <w:r w:rsidRPr="00657922">
        <w:t>„Rachunku bankowym Instytucji Zarządzającej dotyczącym zwrotów” – należy przez to</w:t>
      </w:r>
      <w:r w:rsidR="007D2D4D">
        <w:t> </w:t>
      </w:r>
      <w:r w:rsidRPr="00657922">
        <w:t xml:space="preserve">rozumieć rachunek bankowy Urzędu Marszałkowskiego Województwa Świętokrzyskiego w Kielcach, 25-516 Kielce, </w:t>
      </w:r>
      <w:r w:rsidR="007D2D4D">
        <w:t>a</w:t>
      </w:r>
      <w:r w:rsidRPr="00657922">
        <w:t>l.</w:t>
      </w:r>
      <w:r w:rsidR="007D2D4D">
        <w:t> </w:t>
      </w:r>
      <w:r w:rsidRPr="00657922">
        <w:t>IX</w:t>
      </w:r>
      <w:r w:rsidR="007D2D4D">
        <w:t> </w:t>
      </w:r>
      <w:r w:rsidRPr="00657922">
        <w:t>Wieków</w:t>
      </w:r>
      <w:r w:rsidR="007D2D4D">
        <w:t> </w:t>
      </w:r>
      <w:r w:rsidRPr="00657922">
        <w:t>Kielc 3, nr</w:t>
      </w:r>
      <w:r w:rsidR="007D2D4D">
        <w:t> </w:t>
      </w:r>
      <w:r w:rsidR="006F7C53" w:rsidRPr="00657922">
        <w:rPr>
          <w:u w:val="single"/>
        </w:rPr>
        <w:t>86</w:t>
      </w:r>
      <w:r w:rsidR="007D2D4D">
        <w:rPr>
          <w:u w:val="single"/>
        </w:rPr>
        <w:t> </w:t>
      </w:r>
      <w:r w:rsidR="006F7C53" w:rsidRPr="00657922">
        <w:rPr>
          <w:u w:val="single"/>
        </w:rPr>
        <w:t>1020</w:t>
      </w:r>
      <w:r w:rsidR="007D2D4D">
        <w:rPr>
          <w:u w:val="single"/>
        </w:rPr>
        <w:t> </w:t>
      </w:r>
      <w:r w:rsidR="006F7C53" w:rsidRPr="00657922">
        <w:rPr>
          <w:u w:val="single"/>
        </w:rPr>
        <w:t>2629</w:t>
      </w:r>
      <w:r w:rsidR="007D2D4D">
        <w:rPr>
          <w:u w:val="single"/>
        </w:rPr>
        <w:t> </w:t>
      </w:r>
      <w:r w:rsidR="006F7C53" w:rsidRPr="00657922">
        <w:rPr>
          <w:u w:val="single"/>
        </w:rPr>
        <w:t>0000 9402 0342 7457</w:t>
      </w:r>
      <w:r w:rsidRPr="00657922">
        <w:t>, prowadzony w </w:t>
      </w:r>
      <w:r w:rsidR="006F7C53" w:rsidRPr="00657922">
        <w:t>PKO Bank Polski S.A.</w:t>
      </w:r>
      <w:r w:rsidRPr="00657922">
        <w:t xml:space="preserve">, na który Beneficjent dokonuje zwrotu środków </w:t>
      </w:r>
      <w:r w:rsidR="0090353C" w:rsidRPr="00657922">
        <w:t>współfinansowania UE</w:t>
      </w:r>
      <w:r w:rsidRPr="00657922">
        <w:t xml:space="preserve"> oraz współfinansowania krajowego z budżetu państwa</w:t>
      </w:r>
      <w:r w:rsidR="00F61D8F" w:rsidRPr="00657922">
        <w:t>,</w:t>
      </w:r>
      <w:r w:rsidRPr="00657922">
        <w:t xml:space="preserve"> jak również odsetek od tych środków przekazanych w</w:t>
      </w:r>
      <w:r w:rsidR="007D2D4D">
        <w:t> </w:t>
      </w:r>
      <w:r w:rsidRPr="00657922">
        <w:t>formie zaliczki zgromadzonych przez Beneficjenta na rachunku bankowym, odsetek od</w:t>
      </w:r>
      <w:r w:rsidR="007D2D4D">
        <w:t> </w:t>
      </w:r>
      <w:r w:rsidRPr="00657922">
        <w:t>środków pozostałych do rozliczenia przekazanych w formie zaliczki, a także odsetek od środków wykorzystanych niezgodnie</w:t>
      </w:r>
      <w:r w:rsidR="002621C2" w:rsidRPr="00657922">
        <w:t xml:space="preserve"> </w:t>
      </w:r>
      <w:r w:rsidRPr="00657922">
        <w:t xml:space="preserve">z </w:t>
      </w:r>
      <w:r w:rsidRPr="002D5391">
        <w:t>przeznaczeniem, wykorzystanych z</w:t>
      </w:r>
      <w:r w:rsidR="007D2D4D">
        <w:t> </w:t>
      </w:r>
      <w:r w:rsidRPr="002D5391">
        <w:t>naruszeniem procedur, pobranych nienależnie lub w nadmiernej wysokości, czy</w:t>
      </w:r>
      <w:r w:rsidR="007D2D4D">
        <w:t> </w:t>
      </w:r>
      <w:r w:rsidRPr="002D5391">
        <w:t>nieprawidłowo wydatkowanych.</w:t>
      </w:r>
    </w:p>
    <w:p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proofErr w:type="spellStart"/>
      <w:r w:rsidRPr="002D5391">
        <w:rPr>
          <w:iCs/>
        </w:rPr>
        <w:t>ufp</w:t>
      </w:r>
      <w:proofErr w:type="spellEnd"/>
      <w:r w:rsidRPr="002D5391">
        <w:rPr>
          <w:iCs/>
        </w:rPr>
        <w:t>,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BGK o przekazanie na rachunek bankowy wskazany przez Beneficjenta płatności pochodzących z budżetu środków europejskich odpowiadających wkładowi EFRR w</w:t>
      </w:r>
      <w:r w:rsidR="007D2D4D">
        <w:rPr>
          <w:iCs/>
        </w:rPr>
        <w:t> </w:t>
      </w:r>
      <w:r w:rsidRPr="002D5391">
        <w:rPr>
          <w:iCs/>
        </w:rPr>
        <w:t xml:space="preserve">formie zaliczki lub refundacji części kwoty poniesionych wydatków </w:t>
      </w:r>
      <w:proofErr w:type="spellStart"/>
      <w:r w:rsidRPr="002D5391">
        <w:rPr>
          <w:iCs/>
        </w:rPr>
        <w:t>kwalifikowa</w:t>
      </w:r>
      <w:r w:rsidR="007E21FD" w:rsidRPr="002D5391">
        <w:rPr>
          <w:iCs/>
        </w:rPr>
        <w:t>l</w:t>
      </w:r>
      <w:r w:rsidRPr="002D5391">
        <w:rPr>
          <w:iCs/>
        </w:rPr>
        <w:t>nych</w:t>
      </w:r>
      <w:proofErr w:type="spellEnd"/>
      <w:r w:rsidRPr="002D5391">
        <w:rPr>
          <w:iCs/>
        </w:rPr>
        <w:t>.</w:t>
      </w:r>
    </w:p>
    <w:p w:rsidR="00DC237F" w:rsidRPr="002D5391" w:rsidRDefault="00DC237F" w:rsidP="00DC237F">
      <w:pPr>
        <w:numPr>
          <w:ilvl w:val="0"/>
          <w:numId w:val="2"/>
        </w:numPr>
        <w:tabs>
          <w:tab w:val="left" w:pos="284"/>
          <w:tab w:val="left" w:pos="360"/>
        </w:tabs>
        <w:ind w:left="340" w:hanging="340"/>
        <w:jc w:val="both"/>
      </w:pPr>
      <w:r w:rsidRPr="002D5391">
        <w:t xml:space="preserve">„Refundacji” – należy przez to rozumieć zwrot </w:t>
      </w:r>
      <w:r w:rsidR="007B2EFD" w:rsidRPr="002D5391">
        <w:t>na rachunek bankowy Beneficjenta/Partnera</w:t>
      </w:r>
      <w:r w:rsidRPr="002D5391">
        <w:t xml:space="preserve">, faktycznie poniesionych i w całości zapłaconych, części wydatków </w:t>
      </w:r>
      <w:proofErr w:type="spellStart"/>
      <w:r w:rsidRPr="002D5391">
        <w:t>kwalifikowalnych</w:t>
      </w:r>
      <w:proofErr w:type="spellEnd"/>
      <w:r w:rsidRPr="002D5391">
        <w:t xml:space="preserve"> na realizację Projektu po spełnieniu warunków określonych w</w:t>
      </w:r>
      <w:r w:rsidR="007D2D4D">
        <w:t> </w:t>
      </w:r>
      <w:r w:rsidRPr="002D5391">
        <w:t>niniejszej Umowie, dokonywany przez BGK - na podstawie zlecenia płatności –w</w:t>
      </w:r>
      <w:r w:rsidR="007D2D4D">
        <w:t> </w:t>
      </w:r>
      <w:r w:rsidRPr="002D5391">
        <w:t xml:space="preserve">części dotyczącej </w:t>
      </w:r>
      <w:r w:rsidR="007F3124" w:rsidRPr="002D5391">
        <w:t>współfinansowania UE</w:t>
      </w:r>
      <w:r w:rsidRPr="002D5391">
        <w:t xml:space="preserve"> oraz przez Instytucję Zarządzającą </w:t>
      </w:r>
      <w:r w:rsidR="007D2D4D">
        <w:t>–</w:t>
      </w:r>
      <w:r w:rsidRPr="002D5391">
        <w:t xml:space="preserve"> na</w:t>
      </w:r>
      <w:r w:rsidR="007D2D4D">
        <w:t> </w:t>
      </w:r>
      <w:r w:rsidRPr="002D5391">
        <w:t xml:space="preserve">podstawie </w:t>
      </w:r>
      <w:r w:rsidR="00C94C23" w:rsidRPr="002D5391">
        <w:t>zlecenia wypłaty</w:t>
      </w:r>
      <w:r w:rsidRPr="002D5391">
        <w:t xml:space="preserve"> - w części dotyczącej współfinansowania krajowego z</w:t>
      </w:r>
      <w:r w:rsidR="007D2D4D">
        <w:t> </w:t>
      </w:r>
      <w:r w:rsidRPr="002D5391">
        <w:t>budżetu państwa.</w:t>
      </w:r>
    </w:p>
    <w:p w:rsidR="00DC237F" w:rsidRPr="00674562" w:rsidRDefault="00DC237F" w:rsidP="00DC237F">
      <w:pPr>
        <w:numPr>
          <w:ilvl w:val="0"/>
          <w:numId w:val="2"/>
        </w:numPr>
        <w:tabs>
          <w:tab w:val="left" w:pos="284"/>
          <w:tab w:val="left" w:pos="360"/>
        </w:tabs>
        <w:ind w:left="340" w:hanging="340"/>
        <w:jc w:val="both"/>
      </w:pPr>
      <w:r w:rsidRPr="002D5391">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 </w:t>
      </w:r>
      <w:r w:rsidRPr="002D5391">
        <w:t xml:space="preserve">w części dotyczącej </w:t>
      </w:r>
      <w:r w:rsidR="00EC0700" w:rsidRPr="002D5391">
        <w:t xml:space="preserve">współfinansowania UE, </w:t>
      </w:r>
      <w:r w:rsidRPr="002D5391">
        <w:t xml:space="preserve">oraz przez Instytucję Zarządzającą </w:t>
      </w:r>
      <w:r w:rsidR="007B2EFD" w:rsidRPr="002D5391">
        <w:t xml:space="preserve">- na podstawie zlecenia wypłaty - </w:t>
      </w:r>
      <w:r w:rsidRPr="002D5391">
        <w:t>w części dotyczącej współfinansowan</w:t>
      </w:r>
      <w:r w:rsidR="007B2EFD" w:rsidRPr="002D5391">
        <w:t>ia krajowego z budżetu państwa,</w:t>
      </w:r>
      <w:r w:rsidRPr="002D5391">
        <w:t xml:space="preserve"> na</w:t>
      </w:r>
      <w:r w:rsidR="007D2D4D">
        <w:t> </w:t>
      </w:r>
      <w:r w:rsidRPr="002D5391">
        <w:t>podstawie zatwierdzonego przez Instytucję Zarządzającą wniosku o płatność, w jednej l</w:t>
      </w:r>
      <w:r w:rsidR="007A4116" w:rsidRPr="002D5391">
        <w:t xml:space="preserve">ub kilku transzach, </w:t>
      </w:r>
      <w:r w:rsidRPr="002D5391">
        <w:t xml:space="preserve">przed rozliczeniem wydatków </w:t>
      </w:r>
      <w:proofErr w:type="spellStart"/>
      <w:r w:rsidRPr="002D5391">
        <w:t>kwalifikowa</w:t>
      </w:r>
      <w:r w:rsidR="007E21FD" w:rsidRPr="002D5391">
        <w:t>l</w:t>
      </w:r>
      <w:r w:rsidRPr="002D5391">
        <w:t>nych</w:t>
      </w:r>
      <w:proofErr w:type="spellEnd"/>
      <w:r w:rsidRPr="002D5391">
        <w:t xml:space="preserve"> w ramach Projektu, rozliczaną za pomocą </w:t>
      </w:r>
      <w:r w:rsidRPr="00674562">
        <w:t>wniosku o płatność.</w:t>
      </w:r>
    </w:p>
    <w:p w:rsidR="00DC237F" w:rsidRPr="00023D99" w:rsidRDefault="00DC237F" w:rsidP="00DC237F">
      <w:pPr>
        <w:numPr>
          <w:ilvl w:val="0"/>
          <w:numId w:val="2"/>
        </w:numPr>
        <w:tabs>
          <w:tab w:val="left" w:pos="284"/>
          <w:tab w:val="left" w:pos="360"/>
        </w:tabs>
        <w:ind w:left="340" w:hanging="340"/>
        <w:jc w:val="both"/>
      </w:pPr>
      <w:r w:rsidRPr="00674562">
        <w:t>„Harmonogramie płatności” – należy przez to rozumieć informacje na temat planowanych wydatków w Projekcie (wyd</w:t>
      </w:r>
      <w:r w:rsidR="00772DC8" w:rsidRPr="00674562">
        <w:t xml:space="preserve">atków </w:t>
      </w:r>
      <w:proofErr w:type="spellStart"/>
      <w:r w:rsidR="00772DC8" w:rsidRPr="00023D99">
        <w:t>kwalifikowalnych</w:t>
      </w:r>
      <w:proofErr w:type="spellEnd"/>
      <w:r w:rsidR="00772DC8" w:rsidRPr="00023D99">
        <w:t xml:space="preserve"> i wartości</w:t>
      </w:r>
      <w:r w:rsidRPr="00023D99">
        <w:t xml:space="preserve"> dofinansowania), obejmujące kwartały w okresie realizacji Projektu.</w:t>
      </w:r>
    </w:p>
    <w:p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 xml:space="preserve">podstawie, którego Beneficjent występuje o refundację części lub całości kwoty poniesionych wydatków </w:t>
      </w:r>
      <w:proofErr w:type="spellStart"/>
      <w:r w:rsidRPr="00023D99">
        <w:t>kwalifikowalnych</w:t>
      </w:r>
      <w:proofErr w:type="spellEnd"/>
      <w:r w:rsidRPr="00023D99">
        <w:t>,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rsidR="00DC237F" w:rsidRPr="00AB009D" w:rsidRDefault="002612F1" w:rsidP="00DC237F">
      <w:pPr>
        <w:numPr>
          <w:ilvl w:val="0"/>
          <w:numId w:val="2"/>
        </w:numPr>
        <w:tabs>
          <w:tab w:val="left" w:pos="284"/>
          <w:tab w:val="left" w:pos="360"/>
        </w:tabs>
        <w:ind w:left="340" w:hanging="340"/>
        <w:jc w:val="both"/>
      </w:pPr>
      <w:r w:rsidRPr="00023D99">
        <w:t>„</w:t>
      </w:r>
      <w:r w:rsidR="00DC237F" w:rsidRPr="00023D99">
        <w:t xml:space="preserve">Płatności pośredniej” – należy przez to rozumieć płatność kwoty obejmującej część dofinansowania, stanowiącą udział w wydatkach </w:t>
      </w:r>
      <w:proofErr w:type="spellStart"/>
      <w:r w:rsidR="00DC237F" w:rsidRPr="00023D99">
        <w:t>kwalifikowalnych</w:t>
      </w:r>
      <w:proofErr w:type="spellEnd"/>
      <w:r w:rsidR="00DC237F" w:rsidRPr="00023D99">
        <w:t xml:space="preserve">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oraz przez Instytucję Zarządzającą - na podstawie </w:t>
      </w:r>
      <w:r w:rsidR="00DA2FEF" w:rsidRPr="00023D99">
        <w:t>zlecenia wypłaty wystawionego</w:t>
      </w:r>
      <w:r w:rsidR="00DC237F" w:rsidRPr="00023D99">
        <w:t xml:space="preserve"> p</w:t>
      </w:r>
      <w:r w:rsidR="00DA2FEF" w:rsidRPr="00023D99">
        <w:t xml:space="preserve">rzez Instytucję Zarządzającą – </w:t>
      </w:r>
      <w:r w:rsidR="00DC237F" w:rsidRPr="00023D99">
        <w:t xml:space="preserve">w części dotyczącej współfinansowania </w:t>
      </w:r>
      <w:r w:rsidR="00DC237F" w:rsidRPr="00AB009D">
        <w:t>krajowego z budżetu państwa, na rachunek bankowy Beneficjenta po</w:t>
      </w:r>
      <w:r w:rsidR="007D2D4D">
        <w:t> </w:t>
      </w:r>
      <w:r w:rsidR="00DC237F" w:rsidRPr="00AB009D">
        <w:t>spełnieniu warunków określonych w niniejszej Umowie.</w:t>
      </w:r>
    </w:p>
    <w:p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 xml:space="preserve">wydatkach </w:t>
      </w:r>
      <w:proofErr w:type="spellStart"/>
      <w:r w:rsidRPr="00AB009D">
        <w:t>kwali</w:t>
      </w:r>
      <w:r w:rsidRPr="00023D99">
        <w:t>fikowalnych</w:t>
      </w:r>
      <w:proofErr w:type="spellEnd"/>
      <w:r w:rsidRPr="00023D99">
        <w:t xml:space="preserve">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xml:space="preserve"> oraz przez Instytucję Zarządzającą - na podstawie </w:t>
      </w:r>
      <w:r w:rsidR="00DA2FEF" w:rsidRPr="00023D99">
        <w:t>zlecenia wypłaty wystawionego</w:t>
      </w:r>
      <w:r w:rsidRPr="00023D99">
        <w:t xml:space="preserve"> przez Instytucję Zarządzającą – w części dotyczącej współfinansowania krajowego z budżetu państwa,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rsidR="00DC237F" w:rsidRPr="004F255A" w:rsidRDefault="00DC237F" w:rsidP="00DC237F">
      <w:pPr>
        <w:numPr>
          <w:ilvl w:val="0"/>
          <w:numId w:val="2"/>
        </w:numPr>
        <w:tabs>
          <w:tab w:val="left" w:pos="284"/>
          <w:tab w:val="left" w:pos="360"/>
        </w:tabs>
        <w:ind w:left="340" w:hanging="340"/>
        <w:jc w:val="both"/>
      </w:pPr>
      <w:r w:rsidRPr="004F255A">
        <w:t xml:space="preserve">„Rozpoczęciu realizacji” – należy przez to rozumieć podjęcie przez Beneficjenta pierwszego prawnie wiążącego zobowiązania w ramach Projektu z zachowaniem zasad </w:t>
      </w:r>
      <w:proofErr w:type="spellStart"/>
      <w:r w:rsidRPr="004F255A">
        <w:t>kwalifikowalności</w:t>
      </w:r>
      <w:proofErr w:type="spellEnd"/>
      <w:r w:rsidRPr="004F255A">
        <w:t xml:space="preserve"> wydatków.</w:t>
      </w:r>
    </w:p>
    <w:p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rsidR="00DC237F" w:rsidRPr="004F255A" w:rsidRDefault="00DC237F" w:rsidP="009A454F">
      <w:pPr>
        <w:pStyle w:val="Akapitzlist"/>
        <w:numPr>
          <w:ilvl w:val="0"/>
          <w:numId w:val="64"/>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rsidR="00DC237F" w:rsidRPr="004E205F" w:rsidRDefault="00DC237F" w:rsidP="009A454F">
      <w:pPr>
        <w:pStyle w:val="Akapitzlist"/>
        <w:numPr>
          <w:ilvl w:val="0"/>
          <w:numId w:val="64"/>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rsidR="00DC237F"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 </w:t>
      </w:r>
    </w:p>
    <w:p w:rsidR="006D6C9E" w:rsidRPr="006D6C9E" w:rsidRDefault="006D6C9E" w:rsidP="006D6C9E">
      <w:pPr>
        <w:numPr>
          <w:ilvl w:val="0"/>
          <w:numId w:val="2"/>
        </w:numPr>
        <w:tabs>
          <w:tab w:val="left" w:pos="284"/>
          <w:tab w:val="left" w:pos="360"/>
        </w:tabs>
        <w:jc w:val="both"/>
      </w:pPr>
      <w:r w:rsidRPr="006D6C9E">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p>
    <w:p w:rsidR="006D6C9E" w:rsidRPr="006D6C9E" w:rsidRDefault="006D6C9E" w:rsidP="006D6C9E">
      <w:pPr>
        <w:numPr>
          <w:ilvl w:val="0"/>
          <w:numId w:val="2"/>
        </w:numPr>
        <w:contextualSpacing/>
        <w:jc w:val="both"/>
      </w:pPr>
      <w:r w:rsidRPr="006D6C9E">
        <w:t>„Danych osobowych” – należy przez to rozumieć dane osobowe, w rozumieniu art. 4 pkt. 1 RODO dotyczące:</w:t>
      </w:r>
    </w:p>
    <w:p w:rsidR="006D6C9E" w:rsidRPr="006D6C9E" w:rsidRDefault="006D6C9E" w:rsidP="006D6C9E">
      <w:pPr>
        <w:numPr>
          <w:ilvl w:val="1"/>
          <w:numId w:val="77"/>
        </w:numPr>
        <w:contextualSpacing/>
        <w:jc w:val="both"/>
      </w:pPr>
      <w:r w:rsidRPr="006D6C9E">
        <w:t>Beneficjenta i jego pracowników,</w:t>
      </w:r>
    </w:p>
    <w:p w:rsidR="006D6C9E" w:rsidRPr="006D6C9E" w:rsidRDefault="006D6C9E" w:rsidP="006D6C9E">
      <w:pPr>
        <w:numPr>
          <w:ilvl w:val="1"/>
          <w:numId w:val="77"/>
        </w:numPr>
        <w:contextualSpacing/>
        <w:jc w:val="both"/>
      </w:pPr>
      <w:r w:rsidRPr="006D6C9E">
        <w:t>Partnera(ów) oraz jego/ich pracowników,</w:t>
      </w:r>
    </w:p>
    <w:p w:rsidR="006D6C9E" w:rsidRPr="006D6C9E" w:rsidRDefault="006D6C9E" w:rsidP="006D6C9E">
      <w:pPr>
        <w:numPr>
          <w:ilvl w:val="1"/>
          <w:numId w:val="77"/>
        </w:numPr>
        <w:contextualSpacing/>
        <w:jc w:val="both"/>
      </w:pPr>
      <w:r w:rsidRPr="006D6C9E">
        <w:t xml:space="preserve">osób których dane są przetwarzane w związku z badaniem </w:t>
      </w:r>
      <w:proofErr w:type="spellStart"/>
      <w:r w:rsidRPr="006D6C9E">
        <w:t>kwalifikowalności</w:t>
      </w:r>
      <w:proofErr w:type="spellEnd"/>
      <w:r w:rsidRPr="006D6C9E">
        <w:t xml:space="preserve"> </w:t>
      </w:r>
      <w:r w:rsidRPr="006D6C9E">
        <w:br/>
        <w:t>wydatków w projekcie, w tym w szczególności personelu projektu, a także  oferentów, uczestników komisji przetargowych i wykonawców,</w:t>
      </w:r>
    </w:p>
    <w:p w:rsidR="006D6C9E" w:rsidRPr="006D6C9E" w:rsidRDefault="006D6C9E" w:rsidP="006D6C9E">
      <w:pPr>
        <w:numPr>
          <w:ilvl w:val="1"/>
          <w:numId w:val="77"/>
        </w:numPr>
        <w:contextualSpacing/>
        <w:jc w:val="both"/>
      </w:pPr>
      <w:r w:rsidRPr="006D6C9E">
        <w:t xml:space="preserve">osób/podmiotów trzecich pozyskane w związku z realizacją Projektu </w:t>
      </w:r>
    </w:p>
    <w:p w:rsidR="006D6C9E" w:rsidRPr="006D6C9E" w:rsidRDefault="006D6C9E" w:rsidP="006D6C9E">
      <w:pPr>
        <w:ind w:left="360"/>
        <w:jc w:val="both"/>
      </w:pPr>
      <w:r w:rsidRPr="006D6C9E">
        <w:t>- przetwarzane przez Beneficjenta, Partnera(ów), Instytucję Zarządzającą w celu wykonania postanowień Umowy o dofinansowanie projektu.</w:t>
      </w:r>
    </w:p>
    <w:p w:rsidR="006D6C9E" w:rsidRPr="006D6C9E" w:rsidRDefault="006D6C9E" w:rsidP="006D6C9E">
      <w:pPr>
        <w:numPr>
          <w:ilvl w:val="0"/>
          <w:numId w:val="2"/>
        </w:numPr>
        <w:tabs>
          <w:tab w:val="left" w:pos="284"/>
          <w:tab w:val="left" w:pos="360"/>
        </w:tabs>
        <w:jc w:val="both"/>
      </w:pPr>
      <w:r w:rsidRPr="006D6C9E">
        <w:t xml:space="preserve">„Przetwarzaniu danych osobowych” - należy przez to rozumieć przetwarzanie w rozumieniu art. 4 </w:t>
      </w:r>
      <w:proofErr w:type="spellStart"/>
      <w:r w:rsidRPr="006D6C9E">
        <w:t>pkt</w:t>
      </w:r>
      <w:proofErr w:type="spellEnd"/>
      <w:r w:rsidRPr="006D6C9E">
        <w:t xml:space="preserve">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6D6C9E">
        <w:br/>
        <w:t>w zakresie niezbędnym do realizacji umowy.</w:t>
      </w:r>
    </w:p>
    <w:p w:rsidR="006D6C9E" w:rsidRPr="006D6C9E" w:rsidRDefault="006D6C9E" w:rsidP="006D6C9E">
      <w:pPr>
        <w:numPr>
          <w:ilvl w:val="0"/>
          <w:numId w:val="2"/>
        </w:numPr>
        <w:tabs>
          <w:tab w:val="left" w:pos="284"/>
          <w:tab w:val="left" w:pos="360"/>
        </w:tabs>
        <w:jc w:val="both"/>
      </w:pPr>
      <w:r w:rsidRPr="006D6C9E">
        <w:t>Porozumieniu CST – należy przez to rozumieć porozumienie</w:t>
      </w:r>
      <w:r w:rsidRPr="006D6C9E">
        <w:rPr>
          <w:bCs/>
        </w:rPr>
        <w:t xml:space="preserve"> w sprawie powierzenia przetwarzania danych osobowych w ramach centralnego systemu teleinformatycznego wspierającego realizację programów operacyjnych w związku z realizacją Regionalnego Programu Operacyjnego Województwa Świętokrzyskiego 2014-2020 Nr RPSW/07/2015 zawarte w dniu 14.08.2015 roku pomiędzy Ministrem Infrastruktury i Rozwoju a Zarządem Województwa Świętokrzyskiego pełniącego funkcję Instytucji Zarządzającej (z </w:t>
      </w:r>
      <w:proofErr w:type="spellStart"/>
      <w:r w:rsidRPr="006D6C9E">
        <w:rPr>
          <w:bCs/>
        </w:rPr>
        <w:t>późn</w:t>
      </w:r>
      <w:proofErr w:type="spellEnd"/>
      <w:r w:rsidRPr="006D6C9E">
        <w:rPr>
          <w:bCs/>
        </w:rPr>
        <w:t xml:space="preserve"> zm.).</w:t>
      </w:r>
    </w:p>
    <w:p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Theme="minorHAnsi"/>
          <w:lang w:eastAsia="en-US"/>
        </w:rPr>
        <w:t>oznacza to w szczególności:</w:t>
      </w:r>
    </w:p>
    <w:p w:rsidR="00DC237F" w:rsidRPr="005759D2" w:rsidRDefault="0051395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całkowite lub częściowe, więcej niż jednokrotne poświadczenie, zrefundowanie lub</w:t>
      </w:r>
      <w:r w:rsidR="003D3BE2">
        <w:rPr>
          <w:rFonts w:eastAsiaTheme="minorHAnsi"/>
          <w:lang w:eastAsia="en-US"/>
        </w:rPr>
        <w:t> </w:t>
      </w:r>
      <w:r w:rsidRPr="005759D2">
        <w:rPr>
          <w:rFonts w:eastAsiaTheme="minorHAnsi"/>
          <w:lang w:eastAsia="en-US"/>
        </w:rPr>
        <w:t>rozliczenie tego samego wydatku w ramach dofinansowania lub wkładu własnego</w:t>
      </w:r>
      <w:r w:rsidR="00D9169E" w:rsidRPr="005759D2">
        <w:rPr>
          <w:rFonts w:eastAsiaTheme="minorHAnsi"/>
          <w:lang w:eastAsia="en-US"/>
        </w:rPr>
        <w:t xml:space="preserve"> </w:t>
      </w:r>
      <w:r w:rsidRPr="005759D2">
        <w:rPr>
          <w:rFonts w:eastAsiaTheme="minorHAnsi"/>
          <w:lang w:eastAsia="en-US"/>
        </w:rPr>
        <w:t>tego samego lub różnych projektów współfinansowanych ze środków funduszy</w:t>
      </w:r>
      <w:r w:rsidR="00CB3E82" w:rsidRPr="005759D2">
        <w:rPr>
          <w:rFonts w:eastAsiaTheme="minorHAnsi"/>
          <w:lang w:eastAsia="en-US"/>
        </w:rPr>
        <w:t xml:space="preserve"> </w:t>
      </w:r>
      <w:r w:rsidRPr="005759D2">
        <w:rPr>
          <w:rFonts w:eastAsiaTheme="minorHAnsi"/>
          <w:lang w:eastAsia="en-US"/>
        </w:rPr>
        <w:t>strukturalnych lub Funduszu Spójności lub/oraz dotacji z krajowych środków publicznych</w:t>
      </w:r>
      <w:r w:rsidR="00FB3045">
        <w:rPr>
          <w:rFonts w:eastAsiaTheme="minorHAnsi"/>
          <w:lang w:eastAsia="en-US"/>
        </w:rPr>
        <w:t>;</w:t>
      </w:r>
    </w:p>
    <w:p w:rsidR="009C54C1" w:rsidRDefault="0073038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 xml:space="preserve">otrzymanie na wydatki </w:t>
      </w:r>
      <w:proofErr w:type="spellStart"/>
      <w:r w:rsidRPr="005759D2">
        <w:rPr>
          <w:rFonts w:eastAsiaTheme="minorHAnsi"/>
          <w:lang w:eastAsia="en-US"/>
        </w:rPr>
        <w:t>kwalifikowalne</w:t>
      </w:r>
      <w:proofErr w:type="spellEnd"/>
      <w:r w:rsidRPr="005759D2">
        <w:rPr>
          <w:rFonts w:eastAsiaTheme="minorHAnsi"/>
          <w:lang w:eastAsia="en-US"/>
        </w:rPr>
        <w:t xml:space="preserve"> danego projektu lub części projektu </w:t>
      </w:r>
      <w:r w:rsidRPr="009B0A97">
        <w:rPr>
          <w:rFonts w:eastAsiaTheme="minorHAnsi"/>
          <w:lang w:eastAsia="en-US"/>
        </w:rPr>
        <w:t>bezzwrotnej pomocy finansowej z kilku źródeł (krajowych, unijnych lub innych) w</w:t>
      </w:r>
      <w:r w:rsidR="003D3BE2">
        <w:rPr>
          <w:rFonts w:eastAsiaTheme="minorHAnsi"/>
          <w:lang w:eastAsia="en-US"/>
        </w:rPr>
        <w:t> </w:t>
      </w:r>
      <w:r w:rsidRPr="009B0A97">
        <w:rPr>
          <w:rFonts w:eastAsiaTheme="minorHAnsi"/>
          <w:lang w:eastAsia="en-US"/>
        </w:rPr>
        <w:t xml:space="preserve">wysokości łącznie wyższej niż 100% wydatków </w:t>
      </w:r>
      <w:proofErr w:type="spellStart"/>
      <w:r w:rsidRPr="009B0A97">
        <w:rPr>
          <w:rFonts w:eastAsiaTheme="minorHAnsi"/>
          <w:lang w:eastAsia="en-US"/>
        </w:rPr>
        <w:t>kwalifikowalnych</w:t>
      </w:r>
      <w:proofErr w:type="spellEnd"/>
      <w:r w:rsidRPr="009B0A97">
        <w:rPr>
          <w:rFonts w:eastAsiaTheme="minorHAnsi"/>
          <w:lang w:eastAsia="en-US"/>
        </w:rPr>
        <w:t xml:space="preserve"> projektu lub</w:t>
      </w:r>
      <w:r w:rsidR="003D3BE2">
        <w:rPr>
          <w:rFonts w:eastAsiaTheme="minorHAnsi"/>
          <w:lang w:eastAsia="en-US"/>
        </w:rPr>
        <w:t> </w:t>
      </w:r>
      <w:r w:rsidRPr="009B0A97">
        <w:rPr>
          <w:rFonts w:eastAsiaTheme="minorHAnsi"/>
          <w:lang w:eastAsia="en-US"/>
        </w:rPr>
        <w:t>części projektu</w:t>
      </w:r>
      <w:r w:rsidR="00FB3045">
        <w:rPr>
          <w:rFonts w:eastAsiaTheme="minorHAnsi"/>
          <w:lang w:eastAsia="en-US"/>
        </w:rPr>
        <w:t>;</w:t>
      </w:r>
    </w:p>
    <w:p w:rsidR="004230FD" w:rsidRPr="005759D2" w:rsidRDefault="00730382" w:rsidP="009A454F">
      <w:pPr>
        <w:pStyle w:val="Akapitzlist"/>
        <w:numPr>
          <w:ilvl w:val="0"/>
          <w:numId w:val="75"/>
        </w:numPr>
        <w:autoSpaceDE w:val="0"/>
        <w:autoSpaceDN w:val="0"/>
        <w:adjustRightInd w:val="0"/>
        <w:jc w:val="both"/>
        <w:rPr>
          <w:rFonts w:eastAsiaTheme="minorHAnsi"/>
          <w:lang w:eastAsia="en-US"/>
        </w:rPr>
      </w:pPr>
      <w:r w:rsidRPr="008B1292">
        <w:rPr>
          <w:rFonts w:eastAsiaTheme="minorHAnsi"/>
          <w:lang w:eastAsia="en-US"/>
        </w:rPr>
        <w:t>poświadczenie, zrefundowanie lub rozliczenie kosztów podatku VAT ze środków</w:t>
      </w:r>
      <w:r w:rsidR="009C54C1" w:rsidRPr="008B1292">
        <w:rPr>
          <w:rFonts w:eastAsiaTheme="minorHAnsi"/>
          <w:lang w:eastAsia="en-US"/>
        </w:rPr>
        <w:t xml:space="preserve"> </w:t>
      </w:r>
      <w:r w:rsidRPr="008B1292">
        <w:rPr>
          <w:rFonts w:eastAsiaTheme="minorHAnsi"/>
          <w:lang w:eastAsia="en-US"/>
        </w:rPr>
        <w:t>funduszy</w:t>
      </w:r>
      <w:r w:rsidR="009C54C1" w:rsidRPr="008B1292">
        <w:rPr>
          <w:rFonts w:eastAsiaTheme="minorHAnsi"/>
          <w:lang w:eastAsia="en-US"/>
        </w:rPr>
        <w:t xml:space="preserve"> </w:t>
      </w:r>
      <w:r w:rsidRPr="008B1292">
        <w:rPr>
          <w:rFonts w:eastAsiaTheme="minorHAnsi"/>
          <w:lang w:eastAsia="en-US"/>
        </w:rPr>
        <w:t>strukturalnych lub Funduszu Spójności, a następnie odzyskanie tego</w:t>
      </w:r>
      <w:r w:rsidR="00542833" w:rsidRPr="008B1292">
        <w:rPr>
          <w:rFonts w:eastAsiaTheme="minorHAnsi"/>
          <w:lang w:eastAsia="en-US"/>
        </w:rPr>
        <w:t xml:space="preserve"> </w:t>
      </w:r>
      <w:r w:rsidRPr="008B1292">
        <w:rPr>
          <w:rFonts w:eastAsiaTheme="minorHAnsi"/>
          <w:lang w:eastAsia="en-US"/>
        </w:rPr>
        <w:t>podatku ze</w:t>
      </w:r>
      <w:r w:rsidR="003D3BE2">
        <w:rPr>
          <w:rFonts w:eastAsiaTheme="minorHAnsi"/>
          <w:lang w:eastAsia="en-US"/>
        </w:rPr>
        <w:t> </w:t>
      </w:r>
      <w:r w:rsidRPr="008B1292">
        <w:rPr>
          <w:rFonts w:eastAsiaTheme="minorHAnsi"/>
          <w:lang w:eastAsia="en-US"/>
        </w:rPr>
        <w:t xml:space="preserve">środków </w:t>
      </w:r>
      <w:r w:rsidRPr="005759D2">
        <w:rPr>
          <w:rFonts w:eastAsiaTheme="minorHAnsi"/>
          <w:lang w:eastAsia="en-US"/>
        </w:rPr>
        <w:t>budżetu państwa na podstawie ustawy z dnia 11</w:t>
      </w:r>
      <w:r w:rsidR="003D3BE2">
        <w:rPr>
          <w:rFonts w:eastAsiaTheme="minorHAnsi"/>
          <w:lang w:eastAsia="en-US"/>
        </w:rPr>
        <w:t> </w:t>
      </w:r>
      <w:r w:rsidRPr="005759D2">
        <w:rPr>
          <w:rFonts w:eastAsiaTheme="minorHAnsi"/>
          <w:lang w:eastAsia="en-US"/>
        </w:rPr>
        <w:t>marca</w:t>
      </w:r>
      <w:r w:rsidR="003D3BE2">
        <w:rPr>
          <w:rFonts w:eastAsiaTheme="minorHAnsi"/>
          <w:lang w:eastAsia="en-US"/>
        </w:rPr>
        <w:t> </w:t>
      </w:r>
      <w:r w:rsidRPr="005759D2">
        <w:rPr>
          <w:rFonts w:eastAsiaTheme="minorHAnsi"/>
          <w:lang w:eastAsia="en-US"/>
        </w:rPr>
        <w:t>2004</w:t>
      </w:r>
      <w:r w:rsidR="003D3BE2">
        <w:rPr>
          <w:rFonts w:eastAsiaTheme="minorHAnsi"/>
          <w:lang w:eastAsia="en-US"/>
        </w:rPr>
        <w:t> </w:t>
      </w:r>
      <w:r w:rsidRPr="005759D2">
        <w:rPr>
          <w:rFonts w:eastAsiaTheme="minorHAnsi"/>
          <w:lang w:eastAsia="en-US"/>
        </w:rPr>
        <w:t>r.</w:t>
      </w:r>
      <w:r w:rsidR="009C54C1" w:rsidRPr="005759D2">
        <w:rPr>
          <w:rFonts w:eastAsiaTheme="minorHAnsi"/>
          <w:lang w:eastAsia="en-US"/>
        </w:rPr>
        <w:t xml:space="preserve"> o</w:t>
      </w:r>
      <w:r w:rsidR="003D3BE2">
        <w:rPr>
          <w:rFonts w:eastAsiaTheme="minorHAnsi"/>
          <w:lang w:eastAsia="en-US"/>
        </w:rPr>
        <w:t> </w:t>
      </w:r>
      <w:r w:rsidR="009C54C1" w:rsidRPr="005759D2">
        <w:rPr>
          <w:rFonts w:eastAsiaTheme="minorHAnsi"/>
          <w:lang w:eastAsia="en-US"/>
        </w:rPr>
        <w:t>podatku o</w:t>
      </w:r>
      <w:r w:rsidR="008B1292" w:rsidRPr="005759D2">
        <w:rPr>
          <w:rFonts w:eastAsiaTheme="minorHAnsi"/>
          <w:lang w:eastAsia="en-US"/>
        </w:rPr>
        <w:t>d towarów i usług (</w:t>
      </w:r>
      <w:r w:rsidRPr="005759D2">
        <w:rPr>
          <w:rFonts w:eastAsiaTheme="minorHAnsi"/>
          <w:lang w:eastAsia="en-US"/>
        </w:rPr>
        <w:t>Dz. U. z 201</w:t>
      </w:r>
      <w:r w:rsidR="008B1292" w:rsidRPr="005759D2">
        <w:rPr>
          <w:rFonts w:eastAsiaTheme="minorHAnsi"/>
          <w:lang w:eastAsia="en-US"/>
        </w:rPr>
        <w:t>7</w:t>
      </w:r>
      <w:r w:rsidRPr="005759D2">
        <w:rPr>
          <w:rFonts w:eastAsiaTheme="minorHAnsi"/>
          <w:lang w:eastAsia="en-US"/>
        </w:rPr>
        <w:t xml:space="preserve"> r., poz. </w:t>
      </w:r>
      <w:r w:rsidR="008B1292" w:rsidRPr="005759D2">
        <w:rPr>
          <w:rFonts w:eastAsiaTheme="minorHAnsi"/>
          <w:lang w:eastAsia="en-US"/>
        </w:rPr>
        <w:t xml:space="preserve">1221 z </w:t>
      </w:r>
      <w:proofErr w:type="spellStart"/>
      <w:r w:rsidR="008B1292" w:rsidRPr="005759D2">
        <w:rPr>
          <w:rFonts w:eastAsiaTheme="minorHAnsi"/>
          <w:lang w:eastAsia="en-US"/>
        </w:rPr>
        <w:t>późn</w:t>
      </w:r>
      <w:proofErr w:type="spellEnd"/>
      <w:r w:rsidR="008B1292" w:rsidRPr="005759D2">
        <w:rPr>
          <w:rFonts w:eastAsiaTheme="minorHAnsi"/>
          <w:lang w:eastAsia="en-US"/>
        </w:rPr>
        <w:t>. zm.</w:t>
      </w:r>
      <w:r w:rsidRPr="005759D2">
        <w:rPr>
          <w:rFonts w:eastAsiaTheme="minorHAnsi"/>
          <w:lang w:eastAsia="en-US"/>
        </w:rPr>
        <w:t>)</w:t>
      </w:r>
      <w:r w:rsidR="00FB3045">
        <w:rPr>
          <w:rFonts w:eastAsiaTheme="minorHAnsi"/>
          <w:lang w:eastAsia="en-US"/>
        </w:rPr>
        <w:t>;</w:t>
      </w:r>
    </w:p>
    <w:p w:rsidR="00BA4EF1" w:rsidRPr="005759D2" w:rsidRDefault="0073038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zakupienie środka trwałego z udziałem śr</w:t>
      </w:r>
      <w:r w:rsidR="004230FD" w:rsidRPr="005759D2">
        <w:rPr>
          <w:rFonts w:eastAsiaTheme="minorHAnsi"/>
          <w:lang w:eastAsia="en-US"/>
        </w:rPr>
        <w:t xml:space="preserve">odków unijnych lub/oraz dotacji </w:t>
      </w:r>
      <w:r w:rsidRPr="005759D2">
        <w:rPr>
          <w:rFonts w:eastAsiaTheme="minorHAnsi"/>
          <w:lang w:eastAsia="en-US"/>
        </w:rPr>
        <w:t>z</w:t>
      </w:r>
      <w:r w:rsidR="003D3BE2">
        <w:rPr>
          <w:rFonts w:eastAsiaTheme="minorHAnsi"/>
          <w:lang w:eastAsia="en-US"/>
        </w:rPr>
        <w:t> </w:t>
      </w:r>
      <w:r w:rsidRPr="005759D2">
        <w:rPr>
          <w:rFonts w:eastAsiaTheme="minorHAnsi"/>
          <w:lang w:eastAsia="en-US"/>
        </w:rPr>
        <w:t>krajowych środków publicznych, a następnie rozliczenie kosztów amortyzacji tego środka</w:t>
      </w:r>
      <w:r w:rsidR="004230FD" w:rsidRPr="005759D2">
        <w:rPr>
          <w:rFonts w:eastAsiaTheme="minorHAnsi"/>
          <w:lang w:eastAsia="en-US"/>
        </w:rPr>
        <w:t xml:space="preserve"> trwałego w ramach tego samego P</w:t>
      </w:r>
      <w:r w:rsidRPr="005759D2">
        <w:rPr>
          <w:rFonts w:eastAsiaTheme="minorHAnsi"/>
          <w:lang w:eastAsia="en-US"/>
        </w:rPr>
        <w:t>rojektu lub innych współfinansowanych ze</w:t>
      </w:r>
      <w:r w:rsidR="003D3BE2">
        <w:rPr>
          <w:rFonts w:eastAsiaTheme="minorHAnsi"/>
          <w:lang w:eastAsia="en-US"/>
        </w:rPr>
        <w:t> </w:t>
      </w:r>
      <w:r w:rsidRPr="005759D2">
        <w:rPr>
          <w:rFonts w:eastAsiaTheme="minorHAnsi"/>
          <w:lang w:eastAsia="en-US"/>
        </w:rPr>
        <w:t>środków UE</w:t>
      </w:r>
      <w:r w:rsidR="00FB3045">
        <w:rPr>
          <w:rFonts w:eastAsiaTheme="minorHAnsi"/>
          <w:lang w:eastAsia="en-US"/>
        </w:rPr>
        <w:t>;</w:t>
      </w:r>
    </w:p>
    <w:p w:rsidR="00BA4EF1" w:rsidRPr="005759D2" w:rsidRDefault="0073038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zrefundowanie wydatku poniesionego przez leasingodawcę na zakup przedmiotu</w:t>
      </w:r>
      <w:r w:rsidR="00BA4EF1" w:rsidRPr="005759D2">
        <w:rPr>
          <w:rFonts w:eastAsiaTheme="minorHAnsi"/>
          <w:lang w:eastAsia="en-US"/>
        </w:rPr>
        <w:t xml:space="preserve"> </w:t>
      </w:r>
      <w:r w:rsidRPr="005759D2">
        <w:rPr>
          <w:rFonts w:eastAsiaTheme="minorHAnsi"/>
          <w:lang w:eastAsia="en-US"/>
        </w:rPr>
        <w:t>leasingu w ramach leasingu finansowego, a następnie zrefundowanie rat opłacanych</w:t>
      </w:r>
      <w:r w:rsidR="00BA4EF1" w:rsidRPr="005759D2">
        <w:rPr>
          <w:rFonts w:eastAsiaTheme="minorHAnsi"/>
          <w:lang w:eastAsia="en-US"/>
        </w:rPr>
        <w:t xml:space="preserve"> </w:t>
      </w:r>
      <w:r w:rsidRPr="005759D2">
        <w:rPr>
          <w:rFonts w:eastAsiaTheme="minorHAnsi"/>
          <w:lang w:eastAsia="en-US"/>
        </w:rPr>
        <w:t>przez beneficjenta w związku z leasingiem tego przedmiotu</w:t>
      </w:r>
      <w:r w:rsidR="00FB3045">
        <w:rPr>
          <w:rFonts w:eastAsiaTheme="minorHAnsi"/>
          <w:lang w:eastAsia="en-US"/>
        </w:rPr>
        <w:t>;</w:t>
      </w:r>
    </w:p>
    <w:p w:rsidR="00B92D38" w:rsidRPr="005759D2" w:rsidRDefault="0073038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sytuacj</w:t>
      </w:r>
      <w:r w:rsidR="00BA4EF1" w:rsidRPr="005759D2">
        <w:rPr>
          <w:rFonts w:eastAsiaTheme="minorHAnsi"/>
          <w:lang w:eastAsia="en-US"/>
        </w:rPr>
        <w:t>ę</w:t>
      </w:r>
      <w:r w:rsidRPr="005759D2">
        <w:rPr>
          <w:rFonts w:eastAsiaTheme="minorHAnsi"/>
          <w:lang w:eastAsia="en-US"/>
        </w:rPr>
        <w:t xml:space="preserve">, w której środki na </w:t>
      </w:r>
      <w:proofErr w:type="spellStart"/>
      <w:r w:rsidRPr="005759D2">
        <w:rPr>
          <w:rFonts w:eastAsiaTheme="minorHAnsi"/>
          <w:lang w:eastAsia="en-US"/>
        </w:rPr>
        <w:t>prefinansowanie</w:t>
      </w:r>
      <w:proofErr w:type="spellEnd"/>
      <w:r w:rsidRPr="005759D2">
        <w:rPr>
          <w:rFonts w:eastAsiaTheme="minorHAnsi"/>
          <w:lang w:eastAsia="en-US"/>
        </w:rPr>
        <w:t xml:space="preserve"> wkładu unijnego zostały pozyskane</w:t>
      </w:r>
      <w:r w:rsidR="00BA4EF1" w:rsidRPr="005759D2">
        <w:rPr>
          <w:rFonts w:eastAsiaTheme="minorHAnsi"/>
          <w:lang w:eastAsia="en-US"/>
        </w:rPr>
        <w:t xml:space="preserve"> </w:t>
      </w:r>
      <w:r w:rsidRPr="005759D2">
        <w:rPr>
          <w:rFonts w:eastAsiaTheme="minorHAnsi"/>
          <w:lang w:eastAsia="en-US"/>
        </w:rPr>
        <w:t>w</w:t>
      </w:r>
      <w:r w:rsidR="003D3BE2">
        <w:rPr>
          <w:rFonts w:eastAsiaTheme="minorHAnsi"/>
          <w:lang w:eastAsia="en-US"/>
        </w:rPr>
        <w:t> </w:t>
      </w:r>
      <w:r w:rsidRPr="005759D2">
        <w:rPr>
          <w:rFonts w:eastAsiaTheme="minorHAnsi"/>
          <w:lang w:eastAsia="en-US"/>
        </w:rPr>
        <w:t>formie kredytu lub pożyczki, które następnie zostały umorzone</w:t>
      </w:r>
      <w:r w:rsidR="001F43AA" w:rsidRPr="005759D2">
        <w:rPr>
          <w:rStyle w:val="Odwoanieprzypisudolnego"/>
          <w:rFonts w:eastAsiaTheme="minorHAnsi"/>
          <w:lang w:eastAsia="en-US"/>
        </w:rPr>
        <w:footnoteReference w:id="11"/>
      </w:r>
      <w:r w:rsidR="00FB3045">
        <w:rPr>
          <w:rFonts w:eastAsiaTheme="minorHAnsi"/>
          <w:lang w:eastAsia="en-US"/>
        </w:rPr>
        <w:t>;</w:t>
      </w:r>
    </w:p>
    <w:p w:rsidR="00FA60EF" w:rsidRPr="005759D2" w:rsidRDefault="0073038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 xml:space="preserve">objęcie kosztów </w:t>
      </w:r>
      <w:proofErr w:type="spellStart"/>
      <w:r w:rsidRPr="005759D2">
        <w:rPr>
          <w:rFonts w:eastAsiaTheme="minorHAnsi"/>
          <w:lang w:eastAsia="en-US"/>
        </w:rPr>
        <w:t>kwalifikowalnych</w:t>
      </w:r>
      <w:proofErr w:type="spellEnd"/>
      <w:r w:rsidRPr="005759D2">
        <w:rPr>
          <w:rFonts w:eastAsiaTheme="minorHAnsi"/>
          <w:lang w:eastAsia="en-US"/>
        </w:rPr>
        <w:t xml:space="preserve"> projektu jednocześnie wsparciem pożyczkowym</w:t>
      </w:r>
      <w:r w:rsidR="00B92D38" w:rsidRPr="005759D2">
        <w:rPr>
          <w:rFonts w:eastAsiaTheme="minorHAnsi"/>
          <w:lang w:eastAsia="en-US"/>
        </w:rPr>
        <w:t xml:space="preserve"> </w:t>
      </w:r>
      <w:r w:rsidRPr="005759D2">
        <w:rPr>
          <w:rFonts w:eastAsiaTheme="minorHAnsi"/>
          <w:lang w:eastAsia="en-US"/>
        </w:rPr>
        <w:t>i</w:t>
      </w:r>
      <w:r w:rsidR="003D3BE2">
        <w:rPr>
          <w:rFonts w:eastAsiaTheme="minorHAnsi"/>
          <w:lang w:eastAsia="en-US"/>
        </w:rPr>
        <w:t> </w:t>
      </w:r>
      <w:r w:rsidRPr="005759D2">
        <w:rPr>
          <w:rFonts w:eastAsiaTheme="minorHAnsi"/>
          <w:lang w:eastAsia="en-US"/>
        </w:rPr>
        <w:t>gwarancyjnym</w:t>
      </w:r>
      <w:r w:rsidR="00FB3045">
        <w:rPr>
          <w:rFonts w:eastAsiaTheme="minorHAnsi"/>
          <w:lang w:eastAsia="en-US"/>
        </w:rPr>
        <w:t>;</w:t>
      </w:r>
    </w:p>
    <w:p w:rsidR="00A4559C" w:rsidRPr="005759D2" w:rsidRDefault="0073038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zakup używanego środka trwałego, który w ciągu 7 poprzednich lat (10</w:t>
      </w:r>
      <w:r w:rsidR="003D3BE2">
        <w:rPr>
          <w:rFonts w:eastAsiaTheme="minorHAnsi"/>
          <w:lang w:eastAsia="en-US"/>
        </w:rPr>
        <w:t> </w:t>
      </w:r>
      <w:r w:rsidRPr="005759D2">
        <w:rPr>
          <w:rFonts w:eastAsiaTheme="minorHAnsi"/>
          <w:lang w:eastAsia="en-US"/>
        </w:rPr>
        <w:t>lat dla</w:t>
      </w:r>
      <w:r w:rsidR="003D3BE2">
        <w:rPr>
          <w:rFonts w:eastAsiaTheme="minorHAnsi"/>
          <w:lang w:eastAsia="en-US"/>
        </w:rPr>
        <w:t> </w:t>
      </w:r>
      <w:r w:rsidRPr="005759D2">
        <w:rPr>
          <w:rFonts w:eastAsiaTheme="minorHAnsi"/>
          <w:lang w:eastAsia="en-US"/>
        </w:rPr>
        <w:t>nieruchomości) był współfinansowany ze środków UE lub/oraz dotacji z</w:t>
      </w:r>
      <w:r w:rsidR="003D3BE2">
        <w:rPr>
          <w:rFonts w:eastAsiaTheme="minorHAnsi"/>
          <w:lang w:eastAsia="en-US"/>
        </w:rPr>
        <w:t> </w:t>
      </w:r>
      <w:r w:rsidRPr="005759D2">
        <w:rPr>
          <w:rFonts w:eastAsiaTheme="minorHAnsi"/>
          <w:lang w:eastAsia="en-US"/>
        </w:rPr>
        <w:t>krajowych</w:t>
      </w:r>
      <w:r w:rsidR="00FA60EF" w:rsidRPr="005759D2">
        <w:rPr>
          <w:rFonts w:eastAsiaTheme="minorHAnsi"/>
          <w:lang w:eastAsia="en-US"/>
        </w:rPr>
        <w:t xml:space="preserve"> </w:t>
      </w:r>
      <w:r w:rsidRPr="005759D2">
        <w:rPr>
          <w:rFonts w:eastAsiaTheme="minorHAnsi"/>
          <w:lang w:eastAsia="en-US"/>
        </w:rPr>
        <w:t>środków publicznych</w:t>
      </w:r>
      <w:r w:rsidR="00FB3045">
        <w:rPr>
          <w:rFonts w:eastAsiaTheme="minorHAnsi"/>
          <w:lang w:eastAsia="en-US"/>
        </w:rPr>
        <w:t>;</w:t>
      </w:r>
    </w:p>
    <w:p w:rsidR="00730382" w:rsidRPr="00BD13E5" w:rsidRDefault="00730382" w:rsidP="009A454F">
      <w:pPr>
        <w:pStyle w:val="Akapitzlist"/>
        <w:numPr>
          <w:ilvl w:val="0"/>
          <w:numId w:val="75"/>
        </w:numPr>
        <w:autoSpaceDE w:val="0"/>
        <w:autoSpaceDN w:val="0"/>
        <w:adjustRightInd w:val="0"/>
        <w:jc w:val="both"/>
        <w:rPr>
          <w:rFonts w:eastAsiaTheme="minorHAnsi"/>
          <w:lang w:eastAsia="en-US"/>
        </w:rPr>
      </w:pPr>
      <w:r w:rsidRPr="005759D2">
        <w:rPr>
          <w:rFonts w:eastAsiaTheme="minorHAnsi"/>
          <w:lang w:eastAsia="en-US"/>
        </w:rPr>
        <w:t>rozliczenie tego samego wydatku w kosztach pośrednich oraz kosztach</w:t>
      </w:r>
      <w:r w:rsidR="00A4559C" w:rsidRPr="005759D2">
        <w:rPr>
          <w:rFonts w:eastAsiaTheme="minorHAnsi"/>
          <w:lang w:eastAsia="en-US"/>
        </w:rPr>
        <w:t xml:space="preserve"> </w:t>
      </w:r>
      <w:r w:rsidRPr="005759D2">
        <w:rPr>
          <w:rFonts w:eastAsiaTheme="minorHAnsi"/>
          <w:lang w:eastAsia="en-US"/>
        </w:rPr>
        <w:t>bezpośrednich Projektu.</w:t>
      </w:r>
    </w:p>
    <w:p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proofErr w:type="spellStart"/>
      <w:r w:rsidRPr="002E3812">
        <w:t>pkt</w:t>
      </w:r>
      <w:proofErr w:type="spellEnd"/>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w:t>
      </w:r>
      <w:proofErr w:type="spellStart"/>
      <w:r w:rsidRPr="005759D2">
        <w:t>pkt</w:t>
      </w:r>
      <w:proofErr w:type="spellEnd"/>
      <w:r w:rsidRPr="005759D2">
        <w:t xml:space="preserve">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 xml:space="preserve">rojekcie, przy czym dotyczy to zarówno umów o udzielenie zamówień zgodnie z </w:t>
      </w:r>
      <w:proofErr w:type="spellStart"/>
      <w:r w:rsidRPr="005759D2">
        <w:t>Pzp</w:t>
      </w:r>
      <w:proofErr w:type="spellEnd"/>
      <w:r w:rsidRPr="005759D2">
        <w:t xml:space="preserve">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w:t>
      </w:r>
      <w:proofErr w:type="spellStart"/>
      <w:r w:rsidRPr="005759D2">
        <w:t>lit.e</w:t>
      </w:r>
      <w:proofErr w:type="spellEnd"/>
      <w:r w:rsidRPr="005759D2">
        <w:t>).</w:t>
      </w:r>
    </w:p>
    <w:p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systemu SL2014 umożliwiającą gromadzenie wszelkich danych dotyczących zamówień publicznych w ramach realizowanego projektu, oraz zawartych w ramach tych zamówień kontraktów i ich wykonawców.</w:t>
      </w:r>
    </w:p>
    <w:p w:rsidR="0064199B" w:rsidRDefault="00944666" w:rsidP="00525FF4">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rsidR="000E5B86" w:rsidRDefault="003D3BE2">
      <w:pPr>
        <w:pStyle w:val="Nagwek1"/>
      </w:pPr>
      <w:r w:rsidRPr="00930CD9">
        <w:t>§ 2.</w:t>
      </w:r>
      <w:r w:rsidR="00DB024B">
        <w:br/>
      </w:r>
      <w:r w:rsidR="00DC237F" w:rsidRPr="00930CD9">
        <w:t>Przedmiot umowy</w:t>
      </w:r>
    </w:p>
    <w:p w:rsidR="00CC529A" w:rsidRPr="00CC529A" w:rsidRDefault="00CC529A" w:rsidP="009A454F"/>
    <w:p w:rsidR="00DC237F" w:rsidRPr="00B60FBA" w:rsidRDefault="00DC237F" w:rsidP="004C15CD">
      <w:pPr>
        <w:pStyle w:val="Tekstpodstawowy"/>
        <w:numPr>
          <w:ilvl w:val="0"/>
          <w:numId w:val="6"/>
        </w:numPr>
        <w:tabs>
          <w:tab w:val="clear" w:pos="3228"/>
          <w:tab w:val="left" w:pos="142"/>
          <w:tab w:val="num" w:pos="360"/>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12"/>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3"/>
      </w:r>
      <w:r w:rsidR="000F3A9D" w:rsidRPr="00930CD9">
        <w:t>,</w:t>
      </w:r>
      <w:r w:rsidR="004010A1" w:rsidRPr="00930CD9">
        <w:t xml:space="preserve"> stanowiącym załącznik nr 1</w:t>
      </w:r>
      <w:r w:rsidRPr="00930CD9">
        <w:t xml:space="preserve"> do niniejszej Umowy, zwanym dalej „wnioskiem o 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4"/>
      </w:r>
      <w:r w:rsidR="00914BA7" w:rsidRPr="00930CD9">
        <w:t xml:space="preserve"> </w:t>
      </w:r>
      <w:r w:rsidRPr="00930CD9">
        <w:t xml:space="preserve">Osi Priorytetowej </w:t>
      </w:r>
      <w:r w:rsidR="00914BA7" w:rsidRPr="00930CD9">
        <w:t>„</w:t>
      </w:r>
      <w:r w:rsidR="005B6F0B" w:rsidRPr="00930CD9">
        <w:t>………</w:t>
      </w:r>
      <w:r w:rsidRPr="00930CD9">
        <w:t>……</w:t>
      </w:r>
      <w:r w:rsidR="00914BA7" w:rsidRPr="00930CD9">
        <w:t>”</w:t>
      </w:r>
      <w:r w:rsidR="00552DEF" w:rsidRPr="00930CD9">
        <w:rPr>
          <w:rStyle w:val="Odwoanieprzypisudolnego"/>
        </w:rPr>
        <w:footnoteReference w:id="15"/>
      </w:r>
      <w:r w:rsidRPr="00930CD9">
        <w:t xml:space="preserve"> Regionalnego Programu Operacyjnego Województwa Świętokrzyskiego </w:t>
      </w:r>
      <w:r w:rsidR="00A56CAF" w:rsidRPr="00930CD9">
        <w:t xml:space="preserve">na lata </w:t>
      </w:r>
      <w:r w:rsidRPr="00B60FBA">
        <w:t>2014-2020.</w:t>
      </w:r>
    </w:p>
    <w:p w:rsidR="00DC237F" w:rsidRPr="005759D2" w:rsidRDefault="00DC237F" w:rsidP="004C15CD">
      <w:pPr>
        <w:pStyle w:val="Tekstpodstawowy"/>
        <w:numPr>
          <w:ilvl w:val="0"/>
          <w:numId w:val="6"/>
        </w:numPr>
        <w:tabs>
          <w:tab w:val="clear" w:pos="3228"/>
          <w:tab w:val="num" w:pos="360"/>
        </w:tabs>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rsidR="00DC237F" w:rsidRPr="00436FBC" w:rsidRDefault="00DC237F" w:rsidP="004C15CD">
      <w:pPr>
        <w:pStyle w:val="Tekstpodstawowy"/>
        <w:numPr>
          <w:ilvl w:val="0"/>
          <w:numId w:val="6"/>
        </w:numPr>
        <w:tabs>
          <w:tab w:val="clear" w:pos="3228"/>
          <w:tab w:val="num" w:pos="360"/>
        </w:tabs>
        <w:ind w:left="284" w:hanging="284"/>
      </w:pPr>
      <w:r w:rsidRPr="00436FBC">
        <w:t xml:space="preserve">Całkowita wartość Projektu wynosi: </w:t>
      </w:r>
      <w:r w:rsidRPr="00436FBC">
        <w:rPr>
          <w:b/>
        </w:rPr>
        <w:t>……………….</w:t>
      </w:r>
      <w:r w:rsidR="000F3A9D" w:rsidRPr="00436FBC">
        <w:t>PLN (słownie: .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proofErr w:type="spellStart"/>
      <w:r w:rsidRPr="00436FBC">
        <w:t>kwalifikowa</w:t>
      </w:r>
      <w:r w:rsidR="00521067" w:rsidRPr="00436FBC">
        <w:t>l</w:t>
      </w:r>
      <w:r w:rsidRPr="00436FBC">
        <w:t>ne</w:t>
      </w:r>
      <w:proofErr w:type="spellEnd"/>
      <w:r w:rsidRPr="00436FBC">
        <w:t xml:space="preserve"> Projektu wynoszą: ………… PLN (słownie:</w:t>
      </w:r>
      <w:r w:rsidRPr="00436FBC">
        <w:rPr>
          <w:b/>
        </w:rPr>
        <w:t xml:space="preserve"> </w:t>
      </w:r>
      <w:r w:rsidR="004E3AD1" w:rsidRPr="00436FBC">
        <w:t>…………… zł</w:t>
      </w:r>
      <w:r w:rsidRPr="00436FBC">
        <w:t xml:space="preserve">, </w:t>
      </w:r>
      <w:r w:rsidR="000F3A9D" w:rsidRPr="00436FBC">
        <w:t>...</w:t>
      </w:r>
      <w:r w:rsidRPr="00436FBC">
        <w:t>/100), w tym:</w:t>
      </w:r>
    </w:p>
    <w:p w:rsidR="00944666" w:rsidRPr="00436FBC" w:rsidRDefault="0090353C" w:rsidP="004C15CD">
      <w:pPr>
        <w:numPr>
          <w:ilvl w:val="0"/>
          <w:numId w:val="5"/>
        </w:numPr>
        <w:tabs>
          <w:tab w:val="clear" w:pos="900"/>
        </w:tabs>
        <w:autoSpaceDE w:val="0"/>
        <w:autoSpaceDN w:val="0"/>
        <w:adjustRightInd w:val="0"/>
        <w:ind w:left="714" w:hanging="357"/>
        <w:jc w:val="both"/>
        <w:rPr>
          <w:b/>
        </w:rPr>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6"/>
      </w:r>
      <w:r w:rsidR="00DC237F" w:rsidRPr="00436FBC">
        <w:t xml:space="preserve"> kwoty całkowitych wydatków </w:t>
      </w:r>
      <w:proofErr w:type="spellStart"/>
      <w:r w:rsidR="00DC237F" w:rsidRPr="00436FBC">
        <w:t>kwalifikowalnych</w:t>
      </w:r>
      <w:proofErr w:type="spellEnd"/>
      <w:r w:rsidR="00DC237F" w:rsidRPr="00436FBC">
        <w:t xml:space="preserve"> Projektu,</w:t>
      </w:r>
      <w:r w:rsidR="0004283D" w:rsidRPr="00436FBC">
        <w:t xml:space="preserve"> w tym</w:t>
      </w:r>
      <w:r w:rsidR="00CB2241" w:rsidRPr="00436FBC">
        <w:rPr>
          <w:rStyle w:val="Odwoanieprzypisudolnego"/>
        </w:rPr>
        <w:footnoteReference w:id="17"/>
      </w:r>
      <w:r w:rsidR="00CB2241" w:rsidRPr="00436FBC">
        <w:t>:</w:t>
      </w:r>
    </w:p>
    <w:p w:rsidR="00000000" w:rsidRDefault="00A2316A">
      <w:pPr>
        <w:pStyle w:val="Akapitzlist"/>
        <w:numPr>
          <w:ilvl w:val="2"/>
          <w:numId w:val="77"/>
        </w:numPr>
        <w:autoSpaceDE w:val="0"/>
        <w:autoSpaceDN w:val="0"/>
        <w:adjustRightInd w:val="0"/>
        <w:ind w:left="709" w:hanging="425"/>
        <w:jc w:val="both"/>
      </w:pPr>
      <w:r>
        <w:t>Maksymalna wysokość dofinansowania na część gospodarczą wynosi ………………………....zł (słownie:………………..….. ), co stanowi ……………….. % kwoty wydatków kwalifikujących się do objęcia wsparciem, w ramach danego przeznaczenia pomocy publicznej;</w:t>
      </w:r>
    </w:p>
    <w:p w:rsidR="00000000" w:rsidRDefault="00A2316A">
      <w:pPr>
        <w:pStyle w:val="Akapitzlist"/>
        <w:numPr>
          <w:ilvl w:val="2"/>
          <w:numId w:val="77"/>
        </w:numPr>
        <w:autoSpaceDE w:val="0"/>
        <w:autoSpaceDN w:val="0"/>
        <w:adjustRightInd w:val="0"/>
        <w:ind w:left="709" w:hanging="425"/>
        <w:jc w:val="both"/>
      </w:pPr>
      <w:r>
        <w:t xml:space="preserve">Maksymalna wysokość dofinansowania na część gospodarczą w zakresie pomocy de </w:t>
      </w:r>
      <w:proofErr w:type="spellStart"/>
      <w:r>
        <w:t>minimis</w:t>
      </w:r>
      <w:proofErr w:type="spellEnd"/>
      <w:r>
        <w:t xml:space="preserve"> wynosi …………………….zł (słownie:…………………….…..), co stanowi ……………………….% kwoty wydatków kwalifikujących się do objęcia wsparciem w ramach pomocy de </w:t>
      </w:r>
      <w:proofErr w:type="spellStart"/>
      <w:r>
        <w:t>minimis</w:t>
      </w:r>
      <w:proofErr w:type="spellEnd"/>
      <w:r>
        <w:t>.</w:t>
      </w:r>
    </w:p>
    <w:p w:rsidR="00000000" w:rsidRDefault="00A2316A">
      <w:pPr>
        <w:pStyle w:val="Akapitzlist"/>
        <w:numPr>
          <w:ilvl w:val="2"/>
          <w:numId w:val="77"/>
        </w:numPr>
        <w:autoSpaceDE w:val="0"/>
        <w:autoSpaceDN w:val="0"/>
        <w:adjustRightInd w:val="0"/>
        <w:ind w:left="709" w:hanging="425"/>
        <w:jc w:val="both"/>
      </w:pPr>
      <w:r w:rsidRPr="00A2316A">
        <w:t>Maksymalna wysokość dofinansowania na część niegospodarczą wynosi ……………………..zł (słownie: …….), co stanowi ………………% kwoty wydatków kwalifikujących się do objęcia wsparciem;</w:t>
      </w:r>
    </w:p>
    <w:p w:rsidR="00DC237F" w:rsidRPr="00436FBC" w:rsidRDefault="00DC237F" w:rsidP="004C15CD">
      <w:pPr>
        <w:numPr>
          <w:ilvl w:val="0"/>
          <w:numId w:val="5"/>
        </w:numPr>
        <w:tabs>
          <w:tab w:val="clear" w:pos="900"/>
        </w:tabs>
        <w:autoSpaceDE w:val="0"/>
        <w:autoSpaceDN w:val="0"/>
        <w:adjustRightInd w:val="0"/>
        <w:ind w:left="714" w:hanging="357"/>
        <w:jc w:val="both"/>
      </w:pPr>
      <w:r w:rsidRPr="00436FBC">
        <w:t xml:space="preserve">współfinansowanie krajowe z budżetu państwa </w:t>
      </w:r>
      <w:r w:rsidR="00214DDD" w:rsidRPr="00436FBC">
        <w:t xml:space="preserve">do </w:t>
      </w:r>
      <w:r w:rsidRPr="00436FBC">
        <w:t>kwo</w:t>
      </w:r>
      <w:r w:rsidR="00214DDD" w:rsidRPr="00436FBC">
        <w:t>ty</w:t>
      </w:r>
      <w:r w:rsidRPr="00436FBC">
        <w:t>: ...................... PLN (słownie:</w:t>
      </w:r>
      <w:r w:rsidR="004E3AD1" w:rsidRPr="00436FBC">
        <w:rPr>
          <w:bCs/>
          <w:iCs/>
        </w:rPr>
        <w:t xml:space="preserve"> …………… zł</w:t>
      </w:r>
      <w:r w:rsidRPr="00436FBC">
        <w:rPr>
          <w:bCs/>
          <w:iCs/>
        </w:rPr>
        <w:t xml:space="preserve">, </w:t>
      </w:r>
      <w:r w:rsidR="000F3A9D" w:rsidRPr="00436FBC">
        <w:rPr>
          <w:bCs/>
          <w:iCs/>
        </w:rPr>
        <w:t>...</w:t>
      </w:r>
      <w:r w:rsidRPr="00436FBC">
        <w:rPr>
          <w:bCs/>
          <w:iCs/>
        </w:rPr>
        <w:t>/100</w:t>
      </w:r>
      <w:r w:rsidRPr="00436FBC">
        <w:t>) i stanowiącej ……. %</w:t>
      </w:r>
      <w:r w:rsidR="00E1319A" w:rsidRPr="00436FBC">
        <w:rPr>
          <w:vertAlign w:val="superscript"/>
        </w:rPr>
        <w:t>1</w:t>
      </w:r>
      <w:r w:rsidR="00F829A8" w:rsidRPr="00436FBC">
        <w:rPr>
          <w:vertAlign w:val="superscript"/>
        </w:rPr>
        <w:t>6</w:t>
      </w:r>
      <w:r w:rsidRPr="00436FBC">
        <w:t xml:space="preserve"> kwoty całkowitych wydatków </w:t>
      </w:r>
      <w:proofErr w:type="spellStart"/>
      <w:r w:rsidRPr="00436FBC">
        <w:t>kwalifikowalnych</w:t>
      </w:r>
      <w:proofErr w:type="spellEnd"/>
      <w:r w:rsidRPr="00436FBC">
        <w:t xml:space="preserve"> Projektu</w:t>
      </w:r>
      <w:r w:rsidR="003954F2" w:rsidRPr="00436FBC">
        <w:rPr>
          <w:rStyle w:val="Odwoanieprzypisudolnego"/>
        </w:rPr>
        <w:footnoteReference w:id="18"/>
      </w:r>
      <w:r w:rsidR="00A738A8">
        <w:t>;</w:t>
      </w:r>
    </w:p>
    <w:p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F829A8" w:rsidRPr="00436FBC">
        <w:rPr>
          <w:vertAlign w:val="superscript"/>
        </w:rPr>
        <w:t>6</w:t>
      </w:r>
      <w:r w:rsidRPr="00436FBC">
        <w:t xml:space="preserve"> kwoty całkowitych wydatków </w:t>
      </w:r>
      <w:proofErr w:type="spellStart"/>
      <w:r w:rsidRPr="00436FBC">
        <w:t>kwalifikowalnych</w:t>
      </w:r>
      <w:proofErr w:type="spellEnd"/>
      <w:r w:rsidRPr="00436FBC">
        <w:t xml:space="preserve"> Projektu.</w:t>
      </w:r>
    </w:p>
    <w:p w:rsidR="00DC237F" w:rsidRPr="00675D88" w:rsidRDefault="00DC237F" w:rsidP="004C15CD">
      <w:pPr>
        <w:numPr>
          <w:ilvl w:val="0"/>
          <w:numId w:val="6"/>
        </w:numPr>
        <w:tabs>
          <w:tab w:val="clear" w:pos="3228"/>
          <w:tab w:val="num" w:pos="426"/>
        </w:tabs>
        <w:autoSpaceDE w:val="0"/>
        <w:autoSpaceDN w:val="0"/>
        <w:adjustRightInd w:val="0"/>
        <w:ind w:left="284" w:hanging="284"/>
        <w:jc w:val="both"/>
      </w:pPr>
      <w:r w:rsidRPr="00436FBC">
        <w:t>Beneficjent zobowiązuje</w:t>
      </w:r>
      <w:r w:rsidRPr="00675D88">
        <w:t xml:space="preserve"> się pokryć ze środków własnych wszelkie wydatki </w:t>
      </w:r>
      <w:proofErr w:type="spellStart"/>
      <w:r w:rsidRPr="00675D88">
        <w:t>niekwalifikowalne</w:t>
      </w:r>
      <w:proofErr w:type="spellEnd"/>
      <w:r w:rsidRPr="00675D88">
        <w:t xml:space="preserve"> w ramach Projektu w wysokości: ………</w:t>
      </w:r>
      <w:r w:rsidR="004E3AD1" w:rsidRPr="00675D88">
        <w:t>….. PLN (słownie: …………………zł</w:t>
      </w:r>
      <w:r w:rsidRPr="00675D88">
        <w:t xml:space="preserve">, </w:t>
      </w:r>
      <w:r w:rsidR="000F3A9D" w:rsidRPr="00675D88">
        <w:t>...</w:t>
      </w:r>
      <w:r w:rsidRPr="00675D88">
        <w:t>/100).</w:t>
      </w:r>
    </w:p>
    <w:p w:rsidR="00DC237F" w:rsidRPr="00F21AB6" w:rsidRDefault="00F829A8" w:rsidP="004C15CD">
      <w:pPr>
        <w:numPr>
          <w:ilvl w:val="0"/>
          <w:numId w:val="6"/>
        </w:numPr>
        <w:tabs>
          <w:tab w:val="clear" w:pos="3228"/>
          <w:tab w:val="num" w:pos="426"/>
        </w:tabs>
        <w:autoSpaceDE w:val="0"/>
        <w:autoSpaceDN w:val="0"/>
        <w:adjustRightInd w:val="0"/>
        <w:ind w:left="284" w:hanging="284"/>
        <w:jc w:val="both"/>
      </w:pPr>
      <w:r w:rsidRPr="00F21AB6">
        <w:t xml:space="preserve">Początkiem okresu </w:t>
      </w:r>
      <w:proofErr w:type="spellStart"/>
      <w:r w:rsidRPr="00F21AB6">
        <w:t>kwalifikowalności</w:t>
      </w:r>
      <w:proofErr w:type="spellEnd"/>
      <w:r w:rsidRPr="00F21AB6">
        <w:t xml:space="preserve"> wydatków jest 1 stycznia 2014 r. W przypadku projektów rozpoczętych przed początkową datą </w:t>
      </w:r>
      <w:proofErr w:type="spellStart"/>
      <w:r w:rsidRPr="00F21AB6">
        <w:t>kwalifikowalności</w:t>
      </w:r>
      <w:proofErr w:type="spellEnd"/>
      <w:r w:rsidRPr="00F21AB6">
        <w:t xml:space="preserve"> wydatków, do</w:t>
      </w:r>
      <w:r w:rsidR="00394617">
        <w:t> </w:t>
      </w:r>
      <w:r w:rsidRPr="00F21AB6">
        <w:t xml:space="preserve">współfinansowania kwalifikują się jedynie wydatki faktycznie poniesione od tej daty. Wydatki poniesione wcześniej nie stanowią wydatku </w:t>
      </w:r>
      <w:proofErr w:type="spellStart"/>
      <w:r w:rsidRPr="00F21AB6">
        <w:t>kwalifikowalnego</w:t>
      </w:r>
      <w:proofErr w:type="spellEnd"/>
      <w:r w:rsidRPr="00F21AB6">
        <w:t xml:space="preserve">. W przypadku projektów objętych pomocą publiczną wydatki są </w:t>
      </w:r>
      <w:proofErr w:type="spellStart"/>
      <w:r w:rsidRPr="00F21AB6">
        <w:t>kwalifikowalne</w:t>
      </w:r>
      <w:proofErr w:type="spellEnd"/>
      <w:r w:rsidRPr="00F21AB6">
        <w:t xml:space="preserve"> zgodnie z</w:t>
      </w:r>
      <w:r w:rsidR="00394617">
        <w:t> </w:t>
      </w:r>
      <w:r w:rsidRPr="00F21AB6">
        <w:t>obowiązującymi</w:t>
      </w:r>
      <w:r w:rsidR="00B536E2" w:rsidRPr="00F21AB6">
        <w:t>,</w:t>
      </w:r>
      <w:r w:rsidRPr="00F21AB6">
        <w:t xml:space="preserve"> na dzień udzielania pomocy</w:t>
      </w:r>
      <w:r w:rsidR="00B536E2" w:rsidRPr="00F21AB6">
        <w:t>,</w:t>
      </w:r>
      <w:r w:rsidRPr="00F21AB6">
        <w:t xml:space="preserve"> przepisami prawa z zakresu pomocy publicznej. Okres </w:t>
      </w:r>
      <w:proofErr w:type="spellStart"/>
      <w:r w:rsidRPr="00F21AB6">
        <w:t>kwalifikowalności</w:t>
      </w:r>
      <w:proofErr w:type="spellEnd"/>
      <w:r w:rsidRPr="00F21AB6">
        <w:t xml:space="preserve"> wydatków w ramach Projektu określony </w:t>
      </w:r>
      <w:r w:rsidR="00B536E2" w:rsidRPr="00F21AB6">
        <w:t>jest</w:t>
      </w:r>
      <w:r w:rsidRPr="00F21AB6">
        <w:t xml:space="preserve"> w</w:t>
      </w:r>
      <w:r w:rsidR="00394617">
        <w:t> </w:t>
      </w:r>
      <w:r w:rsidRPr="00F21AB6">
        <w:t>§</w:t>
      </w:r>
      <w:r w:rsidR="00394617">
        <w:t> </w:t>
      </w:r>
      <w:r w:rsidRPr="00F21AB6">
        <w:t>5</w:t>
      </w:r>
      <w:r w:rsidR="00394617">
        <w:t> </w:t>
      </w:r>
      <w:r w:rsidRPr="00F21AB6">
        <w:t>Umowy.</w:t>
      </w:r>
    </w:p>
    <w:p w:rsidR="00DC237F" w:rsidRPr="005A1170" w:rsidRDefault="00DC237F" w:rsidP="004C15CD">
      <w:pPr>
        <w:numPr>
          <w:ilvl w:val="0"/>
          <w:numId w:val="6"/>
        </w:numPr>
        <w:tabs>
          <w:tab w:val="clear" w:pos="3228"/>
          <w:tab w:val="num" w:pos="426"/>
        </w:tabs>
        <w:autoSpaceDE w:val="0"/>
        <w:autoSpaceDN w:val="0"/>
        <w:adjustRightInd w:val="0"/>
        <w:ind w:left="284" w:hanging="284"/>
        <w:jc w:val="both"/>
      </w:pPr>
      <w:r w:rsidRPr="00E10236">
        <w:t xml:space="preserve">Ocena </w:t>
      </w:r>
      <w:proofErr w:type="spellStart"/>
      <w:r w:rsidRPr="00E10236">
        <w:t>kwalifikowalności</w:t>
      </w:r>
      <w:proofErr w:type="spellEnd"/>
      <w:r w:rsidRPr="00E10236">
        <w:t xml:space="preserve">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 xml:space="preserve">dofinansowanie dokonywana jest ocena </w:t>
      </w:r>
      <w:proofErr w:type="spellStart"/>
      <w:r w:rsidRPr="005A1170">
        <w:t>kwalifikowalności</w:t>
      </w:r>
      <w:proofErr w:type="spellEnd"/>
      <w:r w:rsidRPr="005A1170">
        <w:t xml:space="preserve"> planowanych wydatków. Przyjęcie danego Projektu do realizacji i podpisanie z Beneficjentem Umowy o</w:t>
      </w:r>
      <w:r w:rsidR="00394617">
        <w:t> </w:t>
      </w:r>
      <w:r w:rsidRPr="005A1170">
        <w:t>dofinansowanie nie oznacza, że wszystkie wydatki, które Beneficjent przedstawi we</w:t>
      </w:r>
      <w:r w:rsidR="00394617">
        <w:t> </w:t>
      </w:r>
      <w:r w:rsidRPr="005A1170">
        <w:t xml:space="preserve">wniosku o płatność w trakcie realizacji Projektu, zostaną poświadczone, zrefundowane lub rozliczone (w przypadku systemu zaliczkowego). Ocena </w:t>
      </w:r>
      <w:proofErr w:type="spellStart"/>
      <w:r w:rsidRPr="005A1170">
        <w:t>kwalifikowalności</w:t>
      </w:r>
      <w:proofErr w:type="spellEnd"/>
      <w:r w:rsidRPr="005A1170">
        <w:t xml:space="preserve">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rsidR="00DC237F" w:rsidRPr="005A1170" w:rsidRDefault="00DC237F" w:rsidP="004C15CD">
      <w:pPr>
        <w:numPr>
          <w:ilvl w:val="0"/>
          <w:numId w:val="6"/>
        </w:numPr>
        <w:tabs>
          <w:tab w:val="clear" w:pos="3228"/>
          <w:tab w:val="num" w:pos="426"/>
        </w:tabs>
        <w:autoSpaceDE w:val="0"/>
        <w:autoSpaceDN w:val="0"/>
        <w:adjustRightInd w:val="0"/>
        <w:ind w:left="284" w:hanging="284"/>
        <w:jc w:val="both"/>
      </w:pPr>
      <w:r w:rsidRPr="005A1170">
        <w:t xml:space="preserve">Dofinansowanie na realizację Projektu może być przeznaczone na sfinansowanie wydatków poniesionych w ramach Projektu przed podpisaniem niniejszej Umowy, o ile wydatki zostaną uznane za </w:t>
      </w:r>
      <w:proofErr w:type="spellStart"/>
      <w:r w:rsidRPr="005A1170">
        <w:t>kwalifikowalne</w:t>
      </w:r>
      <w:proofErr w:type="spellEnd"/>
      <w:r w:rsidRPr="005A1170">
        <w:t xml:space="preserv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rsidR="00DC237F" w:rsidRPr="00C22CD3" w:rsidRDefault="00DC237F" w:rsidP="004C15CD">
      <w:pPr>
        <w:numPr>
          <w:ilvl w:val="0"/>
          <w:numId w:val="6"/>
        </w:numPr>
        <w:tabs>
          <w:tab w:val="clear" w:pos="3228"/>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rsidR="00DC237F" w:rsidRPr="00F96B84" w:rsidRDefault="00DC237F" w:rsidP="004C15CD">
      <w:pPr>
        <w:numPr>
          <w:ilvl w:val="0"/>
          <w:numId w:val="6"/>
        </w:numPr>
        <w:tabs>
          <w:tab w:val="clear" w:pos="3228"/>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rsidR="00DC237F" w:rsidRPr="00140DB8" w:rsidRDefault="00DC237F" w:rsidP="004C15CD">
      <w:pPr>
        <w:numPr>
          <w:ilvl w:val="0"/>
          <w:numId w:val="6"/>
        </w:numPr>
        <w:tabs>
          <w:tab w:val="clear" w:pos="3228"/>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Theme="minorHAnsi"/>
          <w:lang w:eastAsia="en-US"/>
        </w:rPr>
        <w:t>– z</w:t>
      </w:r>
      <w:r w:rsidR="00394617">
        <w:rPr>
          <w:rFonts w:eastAsiaTheme="minorHAnsi"/>
          <w:lang w:eastAsia="en-US"/>
        </w:rPr>
        <w:t> </w:t>
      </w:r>
      <w:r w:rsidRPr="00F96B84">
        <w:rPr>
          <w:rFonts w:eastAsiaTheme="minorHAns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rsidR="00DC237F" w:rsidRPr="006B03E1" w:rsidRDefault="00DC237F" w:rsidP="004C15CD">
      <w:pPr>
        <w:numPr>
          <w:ilvl w:val="0"/>
          <w:numId w:val="6"/>
        </w:numPr>
        <w:tabs>
          <w:tab w:val="clear" w:pos="3228"/>
          <w:tab w:val="num" w:pos="426"/>
        </w:tabs>
        <w:autoSpaceDE w:val="0"/>
        <w:autoSpaceDN w:val="0"/>
        <w:adjustRightInd w:val="0"/>
        <w:ind w:left="284" w:hanging="284"/>
        <w:jc w:val="both"/>
      </w:pPr>
      <w:r w:rsidRPr="006B03E1">
        <w:t>W przypadku zakupu sprzętu ruchomego Beneficjent oświadcza, że:</w:t>
      </w:r>
    </w:p>
    <w:p w:rsidR="00DC237F" w:rsidRPr="006B03E1" w:rsidRDefault="00DC237F" w:rsidP="004C15CD">
      <w:pPr>
        <w:numPr>
          <w:ilvl w:val="0"/>
          <w:numId w:val="20"/>
        </w:numPr>
        <w:tabs>
          <w:tab w:val="left" w:pos="1276"/>
        </w:tabs>
        <w:ind w:left="714" w:hanging="357"/>
        <w:jc w:val="both"/>
      </w:pPr>
      <w:r w:rsidRPr="006B03E1">
        <w:t>sprzęt ruchomy będzie użytkowany zgodnie z celem określonym we wniosku o</w:t>
      </w:r>
      <w:r w:rsidR="00394617">
        <w:t> </w:t>
      </w:r>
      <w:r w:rsidRPr="006B03E1">
        <w:t>dofinansowanie</w:t>
      </w:r>
      <w:r w:rsidR="00A738A8">
        <w:t>;</w:t>
      </w:r>
    </w:p>
    <w:p w:rsidR="00DC237F" w:rsidRPr="006B03E1" w:rsidRDefault="00AB1287" w:rsidP="00AB1287">
      <w:pPr>
        <w:pStyle w:val="Akapitzlist"/>
        <w:numPr>
          <w:ilvl w:val="0"/>
          <w:numId w:val="20"/>
        </w:numPr>
        <w:jc w:val="both"/>
      </w:pPr>
      <w:r w:rsidRPr="006B03E1">
        <w:t>mobilny sprzęt ruchomy będzie użytkowany w obszarze geograficznym RP, a</w:t>
      </w:r>
      <w:r w:rsidR="00394617">
        <w:t> </w:t>
      </w:r>
      <w:r w:rsidRPr="006B03E1">
        <w:t>pozostały na terenie województwa świętokrzyskiego</w:t>
      </w:r>
      <w:r w:rsidR="00A738A8">
        <w:t>;</w:t>
      </w:r>
    </w:p>
    <w:p w:rsidR="00DC237F" w:rsidRPr="006B03E1" w:rsidRDefault="00DC237F" w:rsidP="004C15CD">
      <w:pPr>
        <w:numPr>
          <w:ilvl w:val="0"/>
          <w:numId w:val="20"/>
        </w:numPr>
        <w:tabs>
          <w:tab w:val="left" w:pos="1276"/>
        </w:tabs>
        <w:ind w:left="714" w:hanging="357"/>
        <w:jc w:val="both"/>
      </w:pPr>
      <w:r w:rsidRPr="006B03E1">
        <w:t>umożliwi przeprowadzenie kontroli przez Instytucję Zarządzającą lub inną uprawnioną do tego instytucję zakupionego sprzętu ruchomego.</w:t>
      </w:r>
    </w:p>
    <w:p w:rsidR="00DC237F" w:rsidRPr="006B03E1" w:rsidRDefault="00DC237F" w:rsidP="004C15CD">
      <w:pPr>
        <w:numPr>
          <w:ilvl w:val="0"/>
          <w:numId w:val="6"/>
        </w:numPr>
        <w:tabs>
          <w:tab w:val="clear" w:pos="3228"/>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w:t>
      </w:r>
      <w:proofErr w:type="spellStart"/>
      <w:r w:rsidRPr="006B03E1">
        <w:t>niekwalifikowa</w:t>
      </w:r>
      <w:r w:rsidR="00F829A8" w:rsidRPr="006B03E1">
        <w:t>l</w:t>
      </w:r>
      <w:r w:rsidRPr="006B03E1">
        <w:t>nymi</w:t>
      </w:r>
      <w:proofErr w:type="spellEnd"/>
      <w:r w:rsidRPr="006B03E1">
        <w:t xml:space="preserve">. </w:t>
      </w:r>
    </w:p>
    <w:p w:rsidR="00DC237F" w:rsidRPr="00424EC2" w:rsidRDefault="00DC237F" w:rsidP="004C15CD">
      <w:pPr>
        <w:numPr>
          <w:ilvl w:val="0"/>
          <w:numId w:val="6"/>
        </w:numPr>
        <w:tabs>
          <w:tab w:val="clear" w:pos="3228"/>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00720CAC" w:rsidRPr="006B03E1">
        <w:t>1</w:t>
      </w:r>
      <w:r w:rsidR="00720CAC">
        <w:t>1</w:t>
      </w:r>
      <w:r w:rsidRPr="006B03E1">
        <w:t>,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rsidR="00DC237F" w:rsidRPr="005A1170" w:rsidRDefault="00DC237F" w:rsidP="004C15CD">
      <w:pPr>
        <w:numPr>
          <w:ilvl w:val="0"/>
          <w:numId w:val="6"/>
        </w:numPr>
        <w:tabs>
          <w:tab w:val="clear" w:pos="3228"/>
          <w:tab w:val="num" w:pos="426"/>
        </w:tabs>
        <w:autoSpaceDE w:val="0"/>
        <w:autoSpaceDN w:val="0"/>
        <w:adjustRightInd w:val="0"/>
        <w:ind w:left="340" w:hanging="340"/>
        <w:jc w:val="both"/>
      </w:pPr>
      <w:r w:rsidRPr="00424EC2">
        <w:t>Beneficjent</w:t>
      </w:r>
      <w:r w:rsidR="00412734" w:rsidRPr="00424EC2">
        <w:t>/Partner</w:t>
      </w:r>
      <w:r w:rsidRPr="00424EC2">
        <w:t xml:space="preserve">, dla którego VAT jest wydatkiem </w:t>
      </w:r>
      <w:proofErr w:type="spellStart"/>
      <w:r w:rsidRPr="00424EC2">
        <w:t>kwalifikowalnym</w:t>
      </w:r>
      <w:proofErr w:type="spellEnd"/>
      <w:r w:rsidRPr="00424EC2">
        <w:t>, zobowiązany jest</w:t>
      </w:r>
      <w:r w:rsidR="00394617">
        <w:t> </w:t>
      </w:r>
      <w:r w:rsidRPr="00424EC2">
        <w:t>corocznie, wraz z pierwszym wnioskiem o płatność składanym w danym roku kalendarzowym, oraz każdorazowo w przypadku wystąpienia zmian wpływających na</w:t>
      </w:r>
      <w:r w:rsidR="00A738A8">
        <w:t> </w:t>
      </w:r>
      <w:proofErr w:type="spellStart"/>
      <w:r w:rsidRPr="00424EC2">
        <w:t>kwalifikowalność</w:t>
      </w:r>
      <w:proofErr w:type="spellEnd"/>
      <w:r w:rsidRPr="00424EC2">
        <w:t xml:space="preserve"> podatku VAT w Projekcie, przedkładać Instytucji Zarządzającej </w:t>
      </w:r>
      <w:r w:rsidR="00947A15" w:rsidRPr="00424EC2">
        <w:t>za</w:t>
      </w:r>
      <w:r w:rsidR="00394617">
        <w:t> </w:t>
      </w:r>
      <w:r w:rsidR="00947A15" w:rsidRPr="00424EC2">
        <w:t xml:space="preserve">pośrednictwem SL 2014 </w:t>
      </w:r>
      <w:r w:rsidRPr="00424EC2">
        <w:t xml:space="preserve">oświadczenie o </w:t>
      </w:r>
      <w:proofErr w:type="spellStart"/>
      <w:r w:rsidRPr="00424EC2">
        <w:t>kwalifikowalności</w:t>
      </w:r>
      <w:proofErr w:type="spellEnd"/>
      <w:r w:rsidRPr="00424EC2">
        <w:t xml:space="preserve"> podatku VAT. Po</w:t>
      </w:r>
      <w:r w:rsidR="00394617">
        <w:t> </w:t>
      </w:r>
      <w:r w:rsidRPr="00424EC2">
        <w:t xml:space="preserve">zakończeniu realizacji Projektu Beneficjent oświadczenie o </w:t>
      </w:r>
      <w:proofErr w:type="spellStart"/>
      <w:r w:rsidRPr="00424EC2">
        <w:t>kwalifikowalności</w:t>
      </w:r>
      <w:proofErr w:type="spellEnd"/>
      <w:r w:rsidRPr="00424EC2">
        <w:t xml:space="preserve">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 xml:space="preserve">1 </w:t>
      </w:r>
      <w:proofErr w:type="spellStart"/>
      <w:r w:rsidRPr="005A1170">
        <w:t>pkt</w:t>
      </w:r>
      <w:proofErr w:type="spellEnd"/>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z właściwego organu podatkowego,</w:t>
      </w:r>
      <w:r w:rsidRPr="005A1170">
        <w:t xml:space="preserve"> poświadczające </w:t>
      </w:r>
      <w:proofErr w:type="spellStart"/>
      <w:r w:rsidRPr="005A1170">
        <w:t>kwalifikowalność</w:t>
      </w:r>
      <w:proofErr w:type="spellEnd"/>
      <w:r w:rsidRPr="005A1170">
        <w:t xml:space="preserve"> </w:t>
      </w:r>
      <w:r w:rsidR="008850F2" w:rsidRPr="005A1170">
        <w:t xml:space="preserve">podatku </w:t>
      </w:r>
      <w:r w:rsidRPr="005A1170">
        <w:t xml:space="preserve">VAT. </w:t>
      </w:r>
    </w:p>
    <w:p w:rsidR="00DD6707" w:rsidRDefault="00394617">
      <w:pPr>
        <w:pStyle w:val="Nagwek1"/>
      </w:pPr>
      <w:r w:rsidRPr="00850066">
        <w:t>§ 3.</w:t>
      </w:r>
      <w:r>
        <w:br/>
      </w:r>
      <w:r w:rsidR="00B65836" w:rsidRPr="00850066">
        <w:t>Wydatkowanie środków w ramach P</w:t>
      </w:r>
      <w:r w:rsidR="00DC237F" w:rsidRPr="00850066">
        <w:t>rojektu</w:t>
      </w:r>
    </w:p>
    <w:p w:rsidR="00BC1389" w:rsidRPr="00BC1389" w:rsidRDefault="00BC1389" w:rsidP="009A454F"/>
    <w:p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rsidR="007C5849" w:rsidRDefault="00DC237F" w:rsidP="00BB47D7">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r. o odpowiedzialności za naruszenie dyscypliny finansów publicznych (Dz. U. z 201</w:t>
      </w:r>
      <w:r w:rsidR="00206D55" w:rsidRPr="005A1170">
        <w:t>7</w:t>
      </w:r>
      <w:r w:rsidRPr="005A1170">
        <w:t xml:space="preserve"> r., poz. </w:t>
      </w:r>
      <w:r w:rsidR="00206D55" w:rsidRPr="005A1170">
        <w:t>1311</w:t>
      </w:r>
      <w:r w:rsidRPr="005A1170">
        <w:t xml:space="preserve">, z </w:t>
      </w:r>
      <w:proofErr w:type="spellStart"/>
      <w:r w:rsidRPr="005A1170">
        <w:t>późn</w:t>
      </w:r>
      <w:proofErr w:type="spellEnd"/>
      <w:r w:rsidRPr="005A1170">
        <w:t xml:space="preserve">. </w:t>
      </w:r>
      <w:proofErr w:type="spellStart"/>
      <w:r w:rsidRPr="005A1170">
        <w:t>zm</w:t>
      </w:r>
      <w:proofErr w:type="spellEnd"/>
      <w:r w:rsidRPr="005A1170">
        <w:t>).</w:t>
      </w:r>
    </w:p>
    <w:p w:rsidR="00BC1389" w:rsidRPr="005A1170" w:rsidRDefault="00BC1389" w:rsidP="009A454F">
      <w:pPr>
        <w:pStyle w:val="Tekstpodstawowy"/>
        <w:ind w:left="284"/>
      </w:pPr>
    </w:p>
    <w:p w:rsidR="00234A09" w:rsidRPr="00680AFE" w:rsidRDefault="00DB024B" w:rsidP="009A454F">
      <w:pPr>
        <w:pStyle w:val="Nagwek1"/>
      </w:pPr>
      <w:r w:rsidRPr="00680AFE">
        <w:t>§ 4.</w:t>
      </w:r>
      <w:r>
        <w:br/>
      </w:r>
      <w:r w:rsidR="00DC237F" w:rsidRPr="00680AFE">
        <w:t>Odpowiedzialność Beneficjenta</w:t>
      </w:r>
      <w:r w:rsidR="00CC529A">
        <w:t xml:space="preserve">  </w:t>
      </w:r>
    </w:p>
    <w:p w:rsidR="00DC237F" w:rsidRPr="00680AFE" w:rsidRDefault="00DC237F" w:rsidP="004C15CD">
      <w:pPr>
        <w:pStyle w:val="Tekstpodstawowy"/>
        <w:numPr>
          <w:ilvl w:val="0"/>
          <w:numId w:val="9"/>
        </w:numPr>
        <w:tabs>
          <w:tab w:val="clear" w:pos="720"/>
          <w:tab w:val="num" w:pos="360"/>
        </w:tabs>
        <w:ind w:left="284" w:hanging="284"/>
      </w:pPr>
      <w:r w:rsidRPr="00680AFE">
        <w:t xml:space="preserve">Beneficjent nie może, z zastrzeżeniem ust. 3, przenieść na inny podmiot praw i obowiązków wynikających z niniejszej Umowy.  </w:t>
      </w:r>
    </w:p>
    <w:p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 xml:space="preserve">wniosku o dofinansowanie i za zgodą Instytucji Zarządzającej, Beneficjent może upoważnić inny podmiot (Partnera lub jednostkę organizacyjną Beneficjenta) do realizacji części lub całości Projektu, w tym do ponoszenia wydatków </w:t>
      </w:r>
      <w:proofErr w:type="spellStart"/>
      <w:r w:rsidRPr="00680AFE">
        <w:t>kwalifikowalnych</w:t>
      </w:r>
      <w:proofErr w:type="spellEnd"/>
      <w:r w:rsidRPr="00680AFE">
        <w:t>.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rsidR="00DC237F" w:rsidRPr="00100760" w:rsidRDefault="00B65836" w:rsidP="004C15CD">
      <w:pPr>
        <w:pStyle w:val="Tekstpodstawowy"/>
        <w:numPr>
          <w:ilvl w:val="0"/>
          <w:numId w:val="9"/>
        </w:numPr>
        <w:tabs>
          <w:tab w:val="clear" w:pos="720"/>
          <w:tab w:val="num" w:pos="360"/>
        </w:tabs>
        <w:ind w:left="284" w:hanging="284"/>
      </w:pPr>
      <w:r w:rsidRPr="00680AFE">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rsidR="00DC237F" w:rsidRPr="00774BC8" w:rsidRDefault="00DC237F" w:rsidP="004C15CD">
      <w:pPr>
        <w:pStyle w:val="Tekstpodstawowy"/>
        <w:numPr>
          <w:ilvl w:val="0"/>
          <w:numId w:val="9"/>
        </w:numPr>
        <w:tabs>
          <w:tab w:val="clear" w:pos="720"/>
          <w:tab w:val="num" w:pos="360"/>
        </w:tabs>
        <w:ind w:left="284" w:hanging="284"/>
      </w:pPr>
      <w:r w:rsidRPr="00774BC8">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w:t>
      </w:r>
      <w:proofErr w:type="spellStart"/>
      <w:r w:rsidRPr="00774BC8">
        <w:t>ufp</w:t>
      </w:r>
      <w:proofErr w:type="spellEnd"/>
      <w:r w:rsidRPr="00774BC8">
        <w:t>.</w:t>
      </w:r>
    </w:p>
    <w:p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rsidR="00AC4643" w:rsidRPr="00436FBC" w:rsidRDefault="00AC4643" w:rsidP="00C0764B">
      <w:pPr>
        <w:pStyle w:val="Tekstpodstawowy"/>
        <w:numPr>
          <w:ilvl w:val="0"/>
          <w:numId w:val="49"/>
        </w:numPr>
        <w:ind w:left="284" w:hanging="284"/>
      </w:pPr>
      <w:bookmarkStart w:id="2" w:name="_Hlk493680585"/>
      <w:r w:rsidRPr="00436FBC">
        <w:t xml:space="preserve">Beneficjent ma obowiązek przedłożyć do Instytucji Zarządzającej RPO WŚ dokumenty wskazane w załączniku nr 4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380D56" w:rsidRPr="00436FBC">
        <w:t>2</w:t>
      </w:r>
      <w:r w:rsidR="00380D56">
        <w:t>5 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Wdrażania Europejskiego Funduszu Rozwoju Regionalnego na adres wskazany w § </w:t>
      </w:r>
      <w:r w:rsidR="00380D56">
        <w:t>30</w:t>
      </w:r>
      <w:r w:rsidR="00380D56" w:rsidRPr="00436FBC">
        <w:t xml:space="preserve"> </w:t>
      </w:r>
      <w:r w:rsidRPr="00436FBC">
        <w:t>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nia załączników, stanowiącą załącznik do</w:t>
      </w:r>
      <w:r w:rsidR="00DB024B">
        <w:t> </w:t>
      </w:r>
      <w:r w:rsidR="00585CD2" w:rsidRPr="00436FBC">
        <w:t>Regulaminu konkursu/naboru nr ……….</w:t>
      </w:r>
      <w:r w:rsidR="00585CD2" w:rsidRPr="00436FBC">
        <w:rPr>
          <w:rStyle w:val="Odwoanieprzypisudolnego"/>
        </w:rPr>
        <w:footnoteReference w:id="19"/>
      </w:r>
      <w:r w:rsidR="00585CD2" w:rsidRPr="00436FBC">
        <w:t>.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20"/>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eneficjent przekazuje wyjaśnienia/uzupełnienia w terminie wskazanym w piśmie, 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rsidR="00DC237F" w:rsidRPr="00321F86" w:rsidRDefault="00DC237F" w:rsidP="00AC4643">
      <w:pPr>
        <w:pStyle w:val="Tekstpodstawowy"/>
        <w:numPr>
          <w:ilvl w:val="0"/>
          <w:numId w:val="49"/>
        </w:numPr>
        <w:ind w:left="284" w:hanging="426"/>
      </w:pPr>
      <w:r w:rsidRPr="000F5F3A">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rsidR="00BB47D7" w:rsidRPr="00321F86" w:rsidRDefault="00DC237F" w:rsidP="00C0764B">
      <w:pPr>
        <w:pStyle w:val="Tekstpodstawowy"/>
        <w:numPr>
          <w:ilvl w:val="0"/>
          <w:numId w:val="49"/>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21"/>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proofErr w:type="spellStart"/>
      <w:r w:rsidRPr="00321F86">
        <w:rPr>
          <w:rFonts w:eastAsia="Tahoma"/>
        </w:rPr>
        <w:t>SzO</w:t>
      </w:r>
      <w:r w:rsidRPr="00321F86">
        <w:rPr>
          <w:rFonts w:eastAsia="Tahoma"/>
          <w:spacing w:val="1"/>
        </w:rPr>
        <w:t>O</w:t>
      </w:r>
      <w:r w:rsidRPr="00321F86">
        <w:rPr>
          <w:rFonts w:eastAsia="Tahoma"/>
        </w:rPr>
        <w:t>P</w:t>
      </w:r>
      <w:proofErr w:type="spellEnd"/>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 xml:space="preserve">powoduje potrzeby </w:t>
      </w:r>
      <w:proofErr w:type="spellStart"/>
      <w:r w:rsidRPr="00321F86">
        <w:rPr>
          <w:rFonts w:eastAsia="Tahoma"/>
        </w:rPr>
        <w:t>aneksowania</w:t>
      </w:r>
      <w:proofErr w:type="spellEnd"/>
      <w:r w:rsidRPr="00321F86">
        <w:rPr>
          <w:rFonts w:eastAsia="Tahoma"/>
        </w:rPr>
        <w:t xml:space="preserve"> Umowy</w:t>
      </w:r>
      <w:bookmarkEnd w:id="3"/>
      <w:r w:rsidRPr="00321F86">
        <w:rPr>
          <w:rFonts w:eastAsia="Tahoma"/>
        </w:rPr>
        <w:t xml:space="preserve">. </w:t>
      </w:r>
    </w:p>
    <w:p w:rsidR="00121813" w:rsidRDefault="00DB024B">
      <w:pPr>
        <w:pStyle w:val="Nagwek1"/>
      </w:pPr>
      <w:r w:rsidRPr="001C14B7">
        <w:t>§ 5.</w:t>
      </w:r>
      <w:r>
        <w:br/>
      </w:r>
      <w:r w:rsidR="00DC237F" w:rsidRPr="001C14B7">
        <w:t>Okres realizacji Projektu</w:t>
      </w:r>
    </w:p>
    <w:p w:rsidR="00BC1389" w:rsidRPr="00BC1389" w:rsidRDefault="00BC1389" w:rsidP="009A454F"/>
    <w:p w:rsidR="00DC237F" w:rsidRPr="001C14B7" w:rsidRDefault="00DC237F" w:rsidP="004C15CD">
      <w:pPr>
        <w:pStyle w:val="Tekstpodstawowy"/>
        <w:numPr>
          <w:ilvl w:val="0"/>
          <w:numId w:val="7"/>
        </w:numPr>
        <w:tabs>
          <w:tab w:val="clear" w:pos="1620"/>
          <w:tab w:val="num" w:pos="360"/>
        </w:tabs>
        <w:ind w:left="284" w:hanging="284"/>
      </w:pPr>
      <w:r w:rsidRPr="001C14B7">
        <w:t xml:space="preserve">Okres realizacji Projektu, który stanowi jednocześnie okres </w:t>
      </w:r>
      <w:proofErr w:type="spellStart"/>
      <w:r w:rsidRPr="001C14B7">
        <w:t>kwalifikowalności</w:t>
      </w:r>
      <w:proofErr w:type="spellEnd"/>
      <w:r w:rsidRPr="001C14B7">
        <w:t xml:space="preserve"> wydatków w ramach Projektu ustala się na:</w:t>
      </w:r>
    </w:p>
    <w:p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w:t>
      </w:r>
      <w:r w:rsidR="00380D56">
        <w:t>23</w:t>
      </w:r>
      <w:r w:rsidR="00380D56" w:rsidRPr="001C14B7">
        <w:t xml:space="preserve"> </w:t>
      </w:r>
      <w:r w:rsidRPr="001C14B7">
        <w:t>i § </w:t>
      </w:r>
      <w:r w:rsidR="00380D56">
        <w:t>24</w:t>
      </w:r>
      <w:r w:rsidRPr="001C14B7">
        <w:t>.</w:t>
      </w:r>
    </w:p>
    <w:p w:rsidR="00DC237F" w:rsidRPr="001C14B7"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22"/>
      </w:r>
    </w:p>
    <w:p w:rsidR="004608AB" w:rsidRDefault="00DB024B">
      <w:pPr>
        <w:pStyle w:val="Nagwek1"/>
      </w:pPr>
      <w:r w:rsidRPr="000432DF">
        <w:t>§ 6.</w:t>
      </w:r>
      <w:r>
        <w:br/>
      </w:r>
      <w:r w:rsidR="00DC237F" w:rsidRPr="000432DF">
        <w:t>Rachunek bankowy Projektu</w:t>
      </w:r>
    </w:p>
    <w:p w:rsidR="00BC1389" w:rsidRPr="00BC1389" w:rsidRDefault="00BC1389" w:rsidP="009A454F"/>
    <w:p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r w:rsidR="00E1319A" w:rsidRPr="00C01B38">
        <w:rPr>
          <w:rStyle w:val="Odwoanieprzypisudolnego"/>
        </w:rPr>
        <w:footnoteReference w:id="23"/>
      </w:r>
      <w:r w:rsidR="00DC237F" w:rsidRPr="00C01B38">
        <w:t>:</w:t>
      </w:r>
    </w:p>
    <w:p w:rsidR="00B83DEA" w:rsidRPr="00C01B38" w:rsidRDefault="00B83DEA" w:rsidP="00C0764B">
      <w:pPr>
        <w:pStyle w:val="Akapitzlist"/>
        <w:numPr>
          <w:ilvl w:val="0"/>
          <w:numId w:val="55"/>
        </w:numPr>
        <w:ind w:left="714" w:hanging="357"/>
        <w:jc w:val="both"/>
      </w:pPr>
      <w:r w:rsidRPr="00C01B38">
        <w:t>nazwa odbiorcy środków: ……......................………..…………...………………..….</w:t>
      </w:r>
      <w:r w:rsidRPr="00C01B38">
        <w:rPr>
          <w:rStyle w:val="Odwoanieprzypisudolnego"/>
        </w:rPr>
        <w:footnoteReference w:id="24"/>
      </w:r>
      <w:r w:rsidRPr="00C01B38">
        <w:t xml:space="preserve">  nr rachunku bankowego …………………... prowadzony w ……..………………........</w:t>
      </w:r>
    </w:p>
    <w:p w:rsidR="00B83DEA" w:rsidRPr="00C01B38" w:rsidRDefault="00B83DEA" w:rsidP="00B83DEA">
      <w:pPr>
        <w:pStyle w:val="Akapitzlist"/>
        <w:ind w:left="714"/>
        <w:jc w:val="both"/>
      </w:pPr>
    </w:p>
    <w:p w:rsidR="007C5134" w:rsidRPr="00C01B38" w:rsidRDefault="00072C9E" w:rsidP="00B83DEA">
      <w:pPr>
        <w:pStyle w:val="Akapitzlist"/>
        <w:ind w:left="714"/>
        <w:jc w:val="both"/>
      </w:pPr>
      <w:bookmarkStart w:id="4" w:name="_Hlk493680920"/>
      <w:r w:rsidRPr="00C01B38">
        <w:t>dane rachunku bankowego</w:t>
      </w:r>
      <w:r w:rsidR="00093477" w:rsidRPr="00C01B38">
        <w:t xml:space="preserve"> </w:t>
      </w:r>
      <w:r w:rsidR="00304E5D" w:rsidRPr="00C01B38">
        <w:t>Beneficjen</w:t>
      </w:r>
      <w:r w:rsidR="00D72AA7" w:rsidRPr="00C01B38">
        <w:t>ta</w:t>
      </w:r>
      <w:r w:rsidR="007C5134" w:rsidRPr="00C01B38">
        <w:t>:</w:t>
      </w:r>
    </w:p>
    <w:p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5"/>
      </w:r>
      <w:r w:rsidR="00093477" w:rsidRPr="00C01B38">
        <w:t xml:space="preserve"> </w:t>
      </w:r>
    </w:p>
    <w:p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rsidR="009F1435" w:rsidRPr="00C01B38" w:rsidRDefault="009F1435" w:rsidP="009F1435">
      <w:pPr>
        <w:pStyle w:val="Akapitzlist"/>
        <w:ind w:left="714"/>
        <w:jc w:val="both"/>
      </w:pPr>
      <w:r w:rsidRPr="00C01B38">
        <w:t>dane rachunku bankowego Beneficjenta:</w:t>
      </w:r>
    </w:p>
    <w:p w:rsidR="009F1435" w:rsidRPr="00C01B38" w:rsidRDefault="009F1435" w:rsidP="009F1435">
      <w:pPr>
        <w:pStyle w:val="Akapitzlist"/>
      </w:pPr>
      <w:r w:rsidRPr="00C01B38">
        <w:t>nazwa właściciela rachunku bankowego: ......................................................................</w:t>
      </w:r>
      <w:r w:rsidRPr="00C01B38">
        <w:rPr>
          <w:vertAlign w:val="superscript"/>
        </w:rPr>
        <w:footnoteReference w:id="26"/>
      </w:r>
      <w:r w:rsidRPr="00C01B38">
        <w:t xml:space="preserve"> </w:t>
      </w:r>
    </w:p>
    <w:p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rsidR="001174C8" w:rsidRPr="00C01B38" w:rsidRDefault="001174C8" w:rsidP="00DC237F">
      <w:pPr>
        <w:ind w:left="1071" w:hanging="357"/>
        <w:jc w:val="both"/>
      </w:pPr>
    </w:p>
    <w:p w:rsidR="00DC237F" w:rsidRPr="00C01B38" w:rsidRDefault="00DC237F" w:rsidP="00DC237F">
      <w:pPr>
        <w:ind w:left="714" w:hanging="357"/>
        <w:jc w:val="both"/>
      </w:pPr>
      <w:r w:rsidRPr="00C01B38">
        <w:t>b) dane rachunku bankowego Partnera Projektu</w:t>
      </w:r>
      <w:bookmarkStart w:id="5" w:name="_Hlk493681007"/>
      <w:r w:rsidR="001174C8" w:rsidRPr="00C01B38">
        <w:rPr>
          <w:rStyle w:val="Odwoanieprzypisudolnego"/>
        </w:rPr>
        <w:footnoteReference w:id="27"/>
      </w:r>
      <w:r w:rsidRPr="00C01B38">
        <w:t>:</w:t>
      </w:r>
      <w:bookmarkEnd w:id="5"/>
    </w:p>
    <w:p w:rsidR="00D72AA7" w:rsidRPr="0043424D" w:rsidRDefault="00D72AA7" w:rsidP="00DC237F">
      <w:pPr>
        <w:ind w:left="1071" w:hanging="357"/>
        <w:jc w:val="both"/>
      </w:pPr>
      <w:r w:rsidRPr="0043424D">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8"/>
      </w:r>
      <w:r w:rsidRPr="0043424D">
        <w:t xml:space="preserve"> </w:t>
      </w:r>
    </w:p>
    <w:p w:rsidR="00DC237F" w:rsidRPr="0043424D" w:rsidRDefault="00D72AA7" w:rsidP="00DC237F">
      <w:pPr>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w:t>
      </w:r>
      <w:proofErr w:type="spellStart"/>
      <w:r w:rsidRPr="00E91B18">
        <w:t>ych</w:t>
      </w:r>
      <w:proofErr w:type="spellEnd"/>
      <w:r w:rsidRPr="00E91B18">
        <w:t>, o którym/</w:t>
      </w:r>
      <w:proofErr w:type="spellStart"/>
      <w:r w:rsidRPr="00E91B18">
        <w:t>ch</w:t>
      </w:r>
      <w:proofErr w:type="spellEnd"/>
      <w:r w:rsidRPr="00E91B18">
        <w:t xml:space="preserve"> mowa w</w:t>
      </w:r>
      <w:r w:rsidR="00DB024B">
        <w:t> </w:t>
      </w:r>
      <w:r w:rsidRPr="00E91B18">
        <w:t>ust.</w:t>
      </w:r>
      <w:r w:rsidR="00DB024B">
        <w:t> </w:t>
      </w:r>
      <w:r w:rsidRPr="00E91B18">
        <w:t xml:space="preserve">1 niniejszego paragrafu. Przedmiotowa zmiana skutkuje koniecznością </w:t>
      </w:r>
      <w:proofErr w:type="spellStart"/>
      <w:r w:rsidRPr="00E91B18">
        <w:t>aneksowania</w:t>
      </w:r>
      <w:proofErr w:type="spellEnd"/>
      <w:r w:rsidRPr="00E91B18">
        <w:t xml:space="preserve"> Umowy.</w:t>
      </w:r>
    </w:p>
    <w:p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rsidR="0064199B" w:rsidRPr="00E91B18" w:rsidRDefault="00DC237F" w:rsidP="004C15CD">
      <w:pPr>
        <w:pStyle w:val="Tekstpodstawowy"/>
        <w:numPr>
          <w:ilvl w:val="0"/>
          <w:numId w:val="12"/>
        </w:numPr>
        <w:ind w:left="284" w:hanging="284"/>
      </w:pPr>
      <w:r w:rsidRPr="00E91B18">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rsidR="006A60C7" w:rsidRDefault="00D54CB7">
      <w:pPr>
        <w:pStyle w:val="Nagwek1"/>
      </w:pPr>
      <w:r w:rsidRPr="00E91B18">
        <w:t>§ 7.</w:t>
      </w:r>
      <w:r w:rsidR="00EA32EB">
        <w:br/>
      </w:r>
      <w:r w:rsidR="00DC237F" w:rsidRPr="00E91B18">
        <w:t>Wskaźniki Projektu</w:t>
      </w:r>
    </w:p>
    <w:p w:rsidR="00BC1389" w:rsidRPr="00967408" w:rsidRDefault="00BC1389" w:rsidP="009A454F"/>
    <w:p w:rsidR="00DC237F" w:rsidRPr="003E7F73" w:rsidRDefault="00DC237F" w:rsidP="004C15CD">
      <w:pPr>
        <w:pStyle w:val="Akapitzlist"/>
        <w:numPr>
          <w:ilvl w:val="0"/>
          <w:numId w:val="11"/>
        </w:numPr>
        <w:ind w:left="284" w:hanging="284"/>
        <w:jc w:val="both"/>
      </w:pPr>
      <w:r w:rsidRPr="003E7F73">
        <w:t>Beneficjent zobowiązuje się do realizacji Projektu w sposób, który zapewni osiągnięcie i</w:t>
      </w:r>
      <w:r w:rsidR="00D54CB7">
        <w:t> </w:t>
      </w:r>
      <w:r w:rsidRPr="003E7F73">
        <w:t>utrzymanie celów, w tym wskaźników produktu i rezultatu zakładanych we wniosku o</w:t>
      </w:r>
      <w:r w:rsidR="00D54CB7">
        <w:t> </w:t>
      </w:r>
      <w:r w:rsidRPr="003E7F73">
        <w:t xml:space="preserve">dofinansowanie w trakcie realizacji oraz w okresie trwałości Projektu. </w:t>
      </w:r>
    </w:p>
    <w:p w:rsidR="00B65836" w:rsidRPr="003E7F73" w:rsidRDefault="00DC237F" w:rsidP="004C15CD">
      <w:pPr>
        <w:pStyle w:val="Tekstpodstawowy"/>
        <w:numPr>
          <w:ilvl w:val="0"/>
          <w:numId w:val="11"/>
        </w:numPr>
        <w:ind w:left="284" w:hanging="284"/>
      </w:pPr>
      <w:r w:rsidRPr="003E7F73">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6D3676" w:rsidRPr="003E7F73">
        <w:t>nieosiągnięcia celu Projektu</w:t>
      </w:r>
      <w:r w:rsidRPr="003E7F73">
        <w:t>.</w:t>
      </w:r>
    </w:p>
    <w:p w:rsidR="00DC237F" w:rsidRDefault="00DC237F" w:rsidP="004C15CD">
      <w:pPr>
        <w:pStyle w:val="Tekstpodstawowy"/>
        <w:numPr>
          <w:ilvl w:val="0"/>
          <w:numId w:val="11"/>
        </w:numPr>
        <w:ind w:left="284" w:hanging="284"/>
      </w:pPr>
      <w:r w:rsidRPr="003E7F73">
        <w:t>W przypadku braku osiągnięcia zakładanych wskaźników w okresie trwałości Projektu Beneficjent zobowiązany jest do zwrotu dofinansowania w wysokości odpowiadającej procentowej różnicy pomiędzy wymaganym okresem trwałości a okresem rzec</w:t>
      </w:r>
      <w:r w:rsidR="00813A08" w:rsidRPr="003E7F73">
        <w:t>zywistego utrzymania trwałości P</w:t>
      </w:r>
      <w:r w:rsidRPr="003E7F73">
        <w:t xml:space="preserve">rojektu. </w:t>
      </w:r>
    </w:p>
    <w:p w:rsidR="00642674" w:rsidRPr="003E7F73" w:rsidRDefault="00642674" w:rsidP="00651BD0">
      <w:pPr>
        <w:pStyle w:val="Tekstpodstawowy"/>
        <w:numPr>
          <w:ilvl w:val="0"/>
          <w:numId w:val="11"/>
        </w:numPr>
        <w:ind w:left="284" w:hanging="284"/>
      </w:pPr>
      <w:r>
        <w:t xml:space="preserve">IZ RPOWŚ na lata 2014-2020 zobowiązuje Beneficjenta do osiągnięcia wskaźnika rezultatu mającego na celu monitorowanie wzrostu udziału przychodów z usług na bazie powstałej w ramach projektu infrastruktury </w:t>
      </w:r>
      <w:proofErr w:type="spellStart"/>
      <w:r>
        <w:t>B+R</w:t>
      </w:r>
      <w:proofErr w:type="spellEnd"/>
      <w:r>
        <w:t xml:space="preserve"> w wartości określonej w studium wykonalności. Beneficjent zobowiązany jest do przedstawienia w corocznych raportach poziomu zrealizowania postępu realizacji w/w wskaźnika, który jest zgodny z określonymi wartościami wskazanymi w studium wykonalności. Beneficjent zobowiązany jest do realizacji wskaźnika w okresie trwałości lub terminie złożenia dokumentów zamknięcia dla programu operacyjnego, w zależności od tego który z tych terminów przypada wcześniej. W przypadku nieosiągnięcia założonej wartości w/w wskaźnika, Instytucja Zarządzająca może nałożyć proporcjonalną korektę finansową.</w:t>
      </w:r>
    </w:p>
    <w:p w:rsidR="00000000" w:rsidRDefault="00D54CB7">
      <w:pPr>
        <w:pStyle w:val="Nagwek1"/>
      </w:pPr>
      <w:r w:rsidRPr="003E7F73">
        <w:t>§ 8</w:t>
      </w:r>
      <w:r w:rsidR="00EA32EB">
        <w:br/>
      </w:r>
      <w:r w:rsidR="00DC237F" w:rsidRPr="003E7F73">
        <w:t>Płatności</w:t>
      </w:r>
    </w:p>
    <w:p w:rsidR="00967408" w:rsidRPr="00967408" w:rsidRDefault="00967408" w:rsidP="009A454F"/>
    <w:p w:rsidR="00DC237F" w:rsidRPr="00880C20" w:rsidRDefault="00DC237F" w:rsidP="004C15CD">
      <w:pPr>
        <w:pStyle w:val="Akapitzlist"/>
        <w:numPr>
          <w:ilvl w:val="0"/>
          <w:numId w:val="13"/>
        </w:numPr>
        <w:tabs>
          <w:tab w:val="left" w:pos="360"/>
        </w:tabs>
        <w:ind w:left="284" w:hanging="284"/>
        <w:jc w:val="both"/>
      </w:pPr>
      <w:r w:rsidRPr="00880C20">
        <w:rPr>
          <w:bCs/>
        </w:rPr>
        <w:t xml:space="preserve">Beneficjent jest zobowiązany do przedkładania Instytucji Zarządzającej za pośrednictwem systemu SL 2014 harmonogramu płatności uwzględniającego wydatki </w:t>
      </w:r>
      <w:proofErr w:type="spellStart"/>
      <w:r w:rsidRPr="00880C20">
        <w:rPr>
          <w:bCs/>
        </w:rPr>
        <w:t>kwalifikowalne</w:t>
      </w:r>
      <w:proofErr w:type="spellEnd"/>
      <w:r w:rsidRPr="00880C20">
        <w:rPr>
          <w:bCs/>
        </w:rPr>
        <w:t xml:space="preserve"> poniesione i planowane do poniesienia w okresie realizacji Projektu oraz dofinansowanie w podziale na kwartały nie później niż do 15 dnia miesiąca pop</w:t>
      </w:r>
      <w:r w:rsidR="006A67F9" w:rsidRPr="00880C20">
        <w:rPr>
          <w:bCs/>
        </w:rPr>
        <w:t>rzedzającego najbliższy kwartał</w:t>
      </w:r>
      <w:r w:rsidRPr="00880C20">
        <w:rPr>
          <w:bCs/>
        </w:rPr>
        <w:t>.</w:t>
      </w:r>
    </w:p>
    <w:p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rsidR="00DC237F" w:rsidRPr="00C01B38" w:rsidRDefault="00DC237F" w:rsidP="00C0764B">
      <w:pPr>
        <w:numPr>
          <w:ilvl w:val="1"/>
          <w:numId w:val="54"/>
        </w:numPr>
        <w:tabs>
          <w:tab w:val="left" w:pos="426"/>
        </w:tabs>
        <w:autoSpaceDE w:val="0"/>
        <w:autoSpaceDN w:val="0"/>
        <w:adjustRightInd w:val="0"/>
        <w:ind w:left="714" w:hanging="357"/>
        <w:jc w:val="both"/>
      </w:pPr>
      <w:r w:rsidRPr="00C01B38">
        <w:t>harmonogram winien być opracowany w podziale na poszczególne lata i kwartały;</w:t>
      </w:r>
    </w:p>
    <w:p w:rsidR="00DC237F" w:rsidRPr="00C01B38" w:rsidRDefault="00DC237F" w:rsidP="00C0764B">
      <w:pPr>
        <w:numPr>
          <w:ilvl w:val="1"/>
          <w:numId w:val="54"/>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rsidR="00DC237F" w:rsidRPr="00C01B38" w:rsidRDefault="00DC237F" w:rsidP="00C0764B">
      <w:pPr>
        <w:numPr>
          <w:ilvl w:val="1"/>
          <w:numId w:val="54"/>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 pośrednictwem SL 2014</w:t>
      </w:r>
      <w:r w:rsidR="00334D4D">
        <w:t>.</w:t>
      </w:r>
    </w:p>
    <w:p w:rsidR="00DC237F" w:rsidRPr="00C01B38" w:rsidRDefault="00DC237F" w:rsidP="004C15CD">
      <w:pPr>
        <w:pStyle w:val="Akapitzlist"/>
        <w:numPr>
          <w:ilvl w:val="0"/>
          <w:numId w:val="13"/>
        </w:numPr>
        <w:tabs>
          <w:tab w:val="left" w:pos="360"/>
        </w:tabs>
        <w:ind w:left="284" w:hanging="284"/>
        <w:jc w:val="both"/>
      </w:pPr>
      <w:r w:rsidRPr="00C01B38">
        <w:t>Warunkiem przekazania Beneficjentowi dofinansowania jest:</w:t>
      </w:r>
    </w:p>
    <w:p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4 do niniejszej </w:t>
      </w:r>
      <w:r w:rsidR="00ED7D92">
        <w:t>U</w:t>
      </w:r>
      <w:r w:rsidRPr="00436FBC">
        <w:t>mowy</w:t>
      </w:r>
      <w:r w:rsidR="00334D4D">
        <w:t>;</w:t>
      </w:r>
    </w:p>
    <w:p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rsidR="00DC237F" w:rsidRPr="00C01B38" w:rsidRDefault="00DC237F" w:rsidP="009A454F">
      <w:pPr>
        <w:pStyle w:val="Tekstpodstawowy"/>
        <w:numPr>
          <w:ilvl w:val="0"/>
          <w:numId w:val="76"/>
        </w:numPr>
      </w:pPr>
      <w:r w:rsidRPr="00C01B38">
        <w:t>fakturami lub innymi dokumentami o równoważnej wartości dowodowej. Dokumenty na oryginale muszą zostać oznaczone zapisem „Projekt realizowany w</w:t>
      </w:r>
      <w:r w:rsidR="00D54CB7">
        <w:t> </w:t>
      </w:r>
      <w:r w:rsidRPr="00C01B38">
        <w:t xml:space="preserve">ramach RPO WŚ </w:t>
      </w:r>
      <w:r w:rsidR="000409A1" w:rsidRPr="00C01B38">
        <w:t xml:space="preserve">na lata </w:t>
      </w:r>
      <w:r w:rsidRPr="00C01B38">
        <w:t>2014-2020” oraz numerem Projektu określonym w</w:t>
      </w:r>
      <w:r w:rsidR="00D54CB7">
        <w:t> </w:t>
      </w:r>
      <w:r w:rsidRPr="00C01B38">
        <w:t>Umowie,</w:t>
      </w:r>
    </w:p>
    <w:p w:rsidR="00DC237F" w:rsidRPr="00C01B38" w:rsidRDefault="00DC237F" w:rsidP="009A454F">
      <w:pPr>
        <w:pStyle w:val="Tekstpodstawowy"/>
        <w:numPr>
          <w:ilvl w:val="0"/>
          <w:numId w:val="76"/>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rsidR="00DC237F" w:rsidRPr="00C01B38" w:rsidRDefault="00DC237F" w:rsidP="009A454F">
      <w:pPr>
        <w:pStyle w:val="Tekstpodstawowy"/>
        <w:numPr>
          <w:ilvl w:val="0"/>
          <w:numId w:val="76"/>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9"/>
      </w:r>
      <w:r w:rsidRPr="00C01B38">
        <w:t>,</w:t>
      </w:r>
    </w:p>
    <w:p w:rsidR="00DC237F" w:rsidRPr="00C01B38" w:rsidRDefault="00DC237F" w:rsidP="009A454F">
      <w:pPr>
        <w:pStyle w:val="Tekstpodstawowy"/>
        <w:numPr>
          <w:ilvl w:val="0"/>
          <w:numId w:val="76"/>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potwierdzającymi poniesienie wydatków, których dotyczy obowiązek płatności za</w:t>
      </w:r>
      <w:r w:rsidR="00D7133B">
        <w:t> </w:t>
      </w:r>
      <w:r w:rsidRPr="00C01B38">
        <w:t>pośrednictwem rachunku bankowego zgodnie z art. 22 ustawy z dnia 2</w:t>
      </w:r>
      <w:r w:rsidR="00D54CB7">
        <w:t> </w:t>
      </w:r>
      <w:r w:rsidRPr="00C01B38">
        <w:t>lipca</w:t>
      </w:r>
      <w:r w:rsidR="00D54CB7">
        <w:t> </w:t>
      </w:r>
      <w:r w:rsidRPr="00C01B38">
        <w:t>2004</w:t>
      </w:r>
      <w:r w:rsidR="00D54CB7">
        <w:t> </w:t>
      </w:r>
      <w:r w:rsidRPr="00C01B38">
        <w:t>r. o swobodzie działaln</w:t>
      </w:r>
      <w:r w:rsidR="0063396A" w:rsidRPr="00C01B38">
        <w:t>ości gospodarczej (Dz. U. z 201</w:t>
      </w:r>
      <w:r w:rsidR="000C1EEB" w:rsidRPr="00C01B38">
        <w:t>6</w:t>
      </w:r>
      <w:r w:rsidRPr="00C01B38">
        <w:t xml:space="preserve"> r., po</w:t>
      </w:r>
      <w:r w:rsidR="0063396A" w:rsidRPr="00C01B38">
        <w:t xml:space="preserve">z. </w:t>
      </w:r>
      <w:r w:rsidR="000C1EEB" w:rsidRPr="00C01B38">
        <w:t>1829</w:t>
      </w:r>
      <w:r w:rsidRPr="00C01B38">
        <w:t xml:space="preserve">, z </w:t>
      </w:r>
      <w:proofErr w:type="spellStart"/>
      <w:r w:rsidRPr="00C01B38">
        <w:t>późn</w:t>
      </w:r>
      <w:proofErr w:type="spellEnd"/>
      <w:r w:rsidRPr="00C01B38">
        <w:t>. zm.),</w:t>
      </w:r>
    </w:p>
    <w:p w:rsidR="00DC237F" w:rsidRPr="001F0328" w:rsidRDefault="00DC237F" w:rsidP="009A454F">
      <w:pPr>
        <w:pStyle w:val="Tekstpodstawowy"/>
        <w:numPr>
          <w:ilvl w:val="0"/>
          <w:numId w:val="76"/>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30"/>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rsidR="00DC237F" w:rsidRPr="001F0328" w:rsidRDefault="00DC237F" w:rsidP="004C15CD">
      <w:pPr>
        <w:pStyle w:val="Akapitzlist"/>
        <w:numPr>
          <w:ilvl w:val="0"/>
          <w:numId w:val="17"/>
        </w:numPr>
        <w:tabs>
          <w:tab w:val="num" w:pos="1843"/>
        </w:tabs>
        <w:ind w:left="714" w:hanging="357"/>
        <w:jc w:val="both"/>
        <w:rPr>
          <w:strike/>
        </w:rPr>
      </w:pPr>
      <w:r w:rsidRPr="001F0328">
        <w:t xml:space="preserve">poświadczenie faktycznego i prawidłowego poniesienia wydatków oraz ich </w:t>
      </w:r>
      <w:proofErr w:type="spellStart"/>
      <w:r w:rsidRPr="001F0328">
        <w:t>kwalifikowalności</w:t>
      </w:r>
      <w:proofErr w:type="spellEnd"/>
      <w:r w:rsidRPr="001F0328">
        <w:t xml:space="preserve"> przez Instytucję Zarządzającą;</w:t>
      </w:r>
    </w:p>
    <w:p w:rsidR="00DC237F" w:rsidRPr="001F0328" w:rsidRDefault="00DC237F" w:rsidP="004C15CD">
      <w:pPr>
        <w:pStyle w:val="Akapitzlist"/>
        <w:numPr>
          <w:ilvl w:val="0"/>
          <w:numId w:val="17"/>
        </w:numPr>
        <w:tabs>
          <w:tab w:val="num" w:pos="1843"/>
        </w:tabs>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xml:space="preserve">, wydanego na podstawie art. 188 ust. 2 </w:t>
      </w:r>
      <w:proofErr w:type="spellStart"/>
      <w:r w:rsidRPr="001F0328">
        <w:t>ufp</w:t>
      </w:r>
      <w:proofErr w:type="spellEnd"/>
      <w:r w:rsidRPr="001F0328">
        <w:t>;</w:t>
      </w:r>
    </w:p>
    <w:p w:rsidR="00DC237F" w:rsidRPr="001F0328" w:rsidRDefault="00DC237F" w:rsidP="004C15CD">
      <w:pPr>
        <w:pStyle w:val="Akapitzlist"/>
        <w:numPr>
          <w:ilvl w:val="0"/>
          <w:numId w:val="17"/>
        </w:numPr>
        <w:tabs>
          <w:tab w:val="num" w:pos="1843"/>
        </w:tabs>
        <w:ind w:left="714" w:hanging="357"/>
        <w:jc w:val="both"/>
        <w:rPr>
          <w:strike/>
        </w:rPr>
      </w:pPr>
      <w:r w:rsidRPr="001F0328">
        <w:t>dostępność środków dotacji celowej na rachunku Instytucji Zarządzającej.</w:t>
      </w:r>
    </w:p>
    <w:p w:rsidR="00DC237F" w:rsidRPr="00245831" w:rsidRDefault="00DC237F" w:rsidP="00C0764B">
      <w:pPr>
        <w:pStyle w:val="Akapitzlist"/>
        <w:numPr>
          <w:ilvl w:val="0"/>
          <w:numId w:val="60"/>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31"/>
      </w:r>
      <w:r w:rsidRPr="00245831">
        <w:t>:</w:t>
      </w:r>
    </w:p>
    <w:p w:rsidR="00DC237F" w:rsidRPr="00245831" w:rsidRDefault="00DC237F" w:rsidP="004C15CD">
      <w:pPr>
        <w:numPr>
          <w:ilvl w:val="0"/>
          <w:numId w:val="15"/>
        </w:numPr>
        <w:tabs>
          <w:tab w:val="left" w:pos="1276"/>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rsidR="00DC237F" w:rsidRPr="00245831" w:rsidRDefault="00DC237F" w:rsidP="004C15CD">
      <w:pPr>
        <w:numPr>
          <w:ilvl w:val="0"/>
          <w:numId w:val="15"/>
        </w:numPr>
        <w:tabs>
          <w:tab w:val="left" w:pos="1276"/>
        </w:tabs>
        <w:ind w:left="714" w:hanging="357"/>
        <w:jc w:val="both"/>
      </w:pPr>
      <w:r w:rsidRPr="00245831">
        <w:t xml:space="preserve">refundacji poniesionych przez Beneficjenta wydatków </w:t>
      </w:r>
      <w:proofErr w:type="spellStart"/>
      <w:r w:rsidRPr="00245831">
        <w:t>kwalifikowalnych</w:t>
      </w:r>
      <w:proofErr w:type="spellEnd"/>
      <w:r w:rsidRPr="00245831">
        <w:t xml:space="preserve">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 xml:space="preserve">wysokości procentowego udziału w wydatkach </w:t>
      </w:r>
      <w:proofErr w:type="spellStart"/>
      <w:r w:rsidRPr="00245831">
        <w:t>kwalifikowalnych</w:t>
      </w:r>
      <w:proofErr w:type="spellEnd"/>
      <w:r w:rsidRPr="00245831">
        <w:t>, określonego w</w:t>
      </w:r>
      <w:r w:rsidR="00985495">
        <w:t> </w:t>
      </w:r>
      <w:r w:rsidRPr="00245831">
        <w:t>§</w:t>
      </w:r>
      <w:r w:rsidR="00D54CB7">
        <w:t> </w:t>
      </w:r>
      <w:r w:rsidRPr="00245831">
        <w:t>2 ust. 3</w:t>
      </w:r>
      <w:r w:rsidR="00334D4D">
        <w:t>.</w:t>
      </w:r>
      <w:r w:rsidRPr="00245831">
        <w:t xml:space="preserve"> </w:t>
      </w:r>
    </w:p>
    <w:p w:rsidR="00DC237F" w:rsidRPr="00245831" w:rsidRDefault="00DC237F" w:rsidP="00C0764B">
      <w:pPr>
        <w:pStyle w:val="Akapitzlist"/>
        <w:numPr>
          <w:ilvl w:val="0"/>
          <w:numId w:val="61"/>
        </w:numPr>
        <w:tabs>
          <w:tab w:val="left" w:pos="1276"/>
        </w:tabs>
        <w:ind w:left="284" w:hanging="284"/>
        <w:jc w:val="both"/>
      </w:pPr>
      <w:r w:rsidRPr="00245831">
        <w:t>Beneficjent nie może wnioskować o płatności zaliczkowe w przypadku ustanowienia przelewu wierzytelności (cesji) z tytułu dofinansowania na zabezpieczenie udzielonego kredytu/ pożyczki na realizację Projektu.</w:t>
      </w:r>
    </w:p>
    <w:p w:rsidR="00DC237F" w:rsidRPr="00245831" w:rsidRDefault="00DC237F" w:rsidP="00C0764B">
      <w:pPr>
        <w:pStyle w:val="Akapitzlist"/>
        <w:numPr>
          <w:ilvl w:val="0"/>
          <w:numId w:val="61"/>
        </w:numPr>
        <w:tabs>
          <w:tab w:val="left" w:pos="1276"/>
        </w:tabs>
        <w:ind w:left="284" w:hanging="284"/>
        <w:jc w:val="both"/>
      </w:pPr>
      <w:r w:rsidRPr="00245831">
        <w:t xml:space="preserve">Refundacji lub zaliczkowaniu podlegają jedynie wydatki uznane za </w:t>
      </w:r>
      <w:proofErr w:type="spellStart"/>
      <w:r w:rsidRPr="00245831">
        <w:t>kwalifikowalne</w:t>
      </w:r>
      <w:proofErr w:type="spellEnd"/>
      <w:r w:rsidRPr="00245831">
        <w:t xml:space="preserve">, zgodnie z </w:t>
      </w:r>
      <w:r w:rsidRPr="00245831">
        <w:rPr>
          <w:bCs/>
        </w:rPr>
        <w:t>§ 2 Umowy</w:t>
      </w:r>
      <w:r w:rsidRPr="00245831">
        <w:t>.</w:t>
      </w:r>
    </w:p>
    <w:p w:rsidR="00DC237F" w:rsidRPr="00245831" w:rsidRDefault="00877510" w:rsidP="00C0764B">
      <w:pPr>
        <w:pStyle w:val="Akapitzlist"/>
        <w:numPr>
          <w:ilvl w:val="0"/>
          <w:numId w:val="61"/>
        </w:numPr>
        <w:tabs>
          <w:tab w:val="left" w:pos="1276"/>
        </w:tabs>
        <w:ind w:left="284" w:hanging="284"/>
        <w:jc w:val="both"/>
      </w:pPr>
      <w:r w:rsidRPr="00245831">
        <w:t>Dofinansowanie wypłacane jest</w:t>
      </w:r>
      <w:r w:rsidR="00DC237F" w:rsidRPr="00245831">
        <w:t>:</w:t>
      </w:r>
    </w:p>
    <w:p w:rsidR="00DC237F" w:rsidRPr="00316B01" w:rsidRDefault="00DC237F" w:rsidP="00DC237F">
      <w:pPr>
        <w:ind w:left="714" w:hanging="357"/>
        <w:jc w:val="both"/>
      </w:pPr>
      <w:r w:rsidRPr="00245831">
        <w:t>a) w przypadku środków, o kt</w:t>
      </w:r>
      <w:r w:rsidR="00580741" w:rsidRPr="00245831">
        <w:t xml:space="preserve">órych </w:t>
      </w:r>
      <w:r w:rsidR="00580741" w:rsidRPr="00316B01">
        <w:t>mowa w § 2 ust. 3 lit. a)</w:t>
      </w:r>
      <w:r w:rsidRPr="00316B01">
        <w:t>, przez Bank Gospodarstwa</w:t>
      </w:r>
      <w:r w:rsidR="008267C1" w:rsidRPr="00316B01">
        <w:t xml:space="preserve"> </w:t>
      </w:r>
      <w:r w:rsidRPr="00316B01">
        <w:t>Krajowego, na podstawie zlecenia płatności wystawionego przez Instytucję Zarządzającą</w:t>
      </w:r>
      <w:r w:rsidR="00A738A8">
        <w:t>;</w:t>
      </w:r>
    </w:p>
    <w:p w:rsidR="00DC237F" w:rsidRPr="00316B01" w:rsidRDefault="00DC237F" w:rsidP="00DC237F">
      <w:pPr>
        <w:ind w:left="714" w:hanging="357"/>
        <w:jc w:val="both"/>
      </w:pPr>
      <w:r w:rsidRPr="00316B01">
        <w:t xml:space="preserve">b) w przypadku środków, o których mowa w § 2 ust. 3 lit b), na podstawie </w:t>
      </w:r>
      <w:r w:rsidR="00DA2FEF" w:rsidRPr="00316B01">
        <w:t>zlecenia wypłaty wystawionego</w:t>
      </w:r>
      <w:r w:rsidRPr="00316B01">
        <w:t xml:space="preserve"> przez Instytucję Zarządzającą</w:t>
      </w:r>
      <w:r w:rsidR="00A738A8">
        <w:t>;</w:t>
      </w:r>
    </w:p>
    <w:p w:rsidR="00DC237F" w:rsidRPr="00316B01" w:rsidRDefault="00DC237F" w:rsidP="00034733">
      <w:pPr>
        <w:ind w:left="284"/>
        <w:jc w:val="both"/>
      </w:pPr>
      <w:r w:rsidRPr="00316B01">
        <w:t>na rachunek/ki bankow</w:t>
      </w:r>
      <w:r w:rsidR="00584BBD" w:rsidRPr="00316B01">
        <w:t>y/</w:t>
      </w:r>
      <w:r w:rsidRPr="00316B01">
        <w:t xml:space="preserve">e wskazane w § 6 Umowy zgodnie z </w:t>
      </w:r>
      <w:r w:rsidR="00034733" w:rsidRPr="00316B01">
        <w:t xml:space="preserve">pisemnym </w:t>
      </w:r>
      <w:r w:rsidRPr="00316B01">
        <w:t xml:space="preserve">wnioskiem Beneficjenta. </w:t>
      </w:r>
    </w:p>
    <w:p w:rsidR="00DC237F" w:rsidRPr="00136F53" w:rsidRDefault="00DC237F" w:rsidP="00C0764B">
      <w:pPr>
        <w:pStyle w:val="Akapitzlist"/>
        <w:numPr>
          <w:ilvl w:val="0"/>
          <w:numId w:val="61"/>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rsidR="00DC237F" w:rsidRPr="00136F53" w:rsidRDefault="00DC237F" w:rsidP="00C0764B">
      <w:pPr>
        <w:pStyle w:val="Akapitzlist"/>
        <w:numPr>
          <w:ilvl w:val="0"/>
          <w:numId w:val="61"/>
        </w:numPr>
        <w:ind w:left="340" w:hanging="340"/>
        <w:jc w:val="both"/>
      </w:pPr>
      <w:r w:rsidRPr="00136F53">
        <w:t>Instytucja Zarządzająca nie ponosi odpowiedzialności za szkodę wynikającą z</w:t>
      </w:r>
      <w:r w:rsidR="00D54CB7">
        <w:t> </w:t>
      </w:r>
      <w:r w:rsidRPr="00136F53">
        <w:t xml:space="preserve">opóźnienia lub niedokonania wypłaty dofinansowania wydatków </w:t>
      </w:r>
      <w:proofErr w:type="spellStart"/>
      <w:r w:rsidRPr="00136F53">
        <w:t>kwalifikowalnych</w:t>
      </w:r>
      <w:proofErr w:type="spellEnd"/>
      <w:r w:rsidRPr="00136F53">
        <w:t xml:space="preserve"> będących rezultatem:</w:t>
      </w:r>
    </w:p>
    <w:p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EFRR oraz na rachunku bankowym Instytucji Zarządzającej – w części dotyczącej współfinansowania krajowego z budżetu państwa</w:t>
      </w:r>
      <w:r w:rsidR="00A738A8">
        <w:t>;</w:t>
      </w:r>
    </w:p>
    <w:p w:rsidR="00DC237F" w:rsidRPr="00C01B38" w:rsidRDefault="00DC237F" w:rsidP="004C15CD">
      <w:pPr>
        <w:pStyle w:val="Akapitzlist"/>
        <w:numPr>
          <w:ilvl w:val="0"/>
          <w:numId w:val="16"/>
        </w:numPr>
        <w:ind w:left="714" w:hanging="357"/>
        <w:jc w:val="both"/>
      </w:pPr>
      <w:r w:rsidRPr="00C01B38">
        <w:t xml:space="preserve">niewykonania lub nienależytego wykonania przez Beneficjenta obowiązków wynikających z Umowy i przepisów prawa. </w:t>
      </w:r>
    </w:p>
    <w:p w:rsidR="00DC237F" w:rsidRPr="00C01B38" w:rsidRDefault="00DC237F" w:rsidP="00C0764B">
      <w:pPr>
        <w:pStyle w:val="Applicationdirecte"/>
        <w:numPr>
          <w:ilvl w:val="0"/>
          <w:numId w:val="62"/>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rsidR="00DC237F" w:rsidRPr="00AC00A7" w:rsidRDefault="00AB45EB" w:rsidP="00C0764B">
      <w:pPr>
        <w:pStyle w:val="Applicationdirecte"/>
        <w:numPr>
          <w:ilvl w:val="0"/>
          <w:numId w:val="62"/>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rsidR="00DC237F" w:rsidRPr="00436FBC" w:rsidRDefault="00DC237F" w:rsidP="00C0764B">
      <w:pPr>
        <w:pStyle w:val="Applicationdirecte"/>
        <w:numPr>
          <w:ilvl w:val="0"/>
          <w:numId w:val="62"/>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 xml:space="preserve">. </w:t>
      </w:r>
    </w:p>
    <w:p w:rsidR="00DC237F" w:rsidRPr="00C01B38" w:rsidRDefault="00DC237F" w:rsidP="00C0764B">
      <w:pPr>
        <w:pStyle w:val="Applicationdirecte"/>
        <w:numPr>
          <w:ilvl w:val="0"/>
          <w:numId w:val="62"/>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w:t>
      </w:r>
      <w:proofErr w:type="spellStart"/>
      <w:r w:rsidRPr="00AC00A7">
        <w:rPr>
          <w:lang w:val="pl-PL"/>
        </w:rPr>
        <w:t>kwalifikowalnych</w:t>
      </w:r>
      <w:proofErr w:type="spellEnd"/>
      <w:r w:rsidRPr="00AC00A7">
        <w:rPr>
          <w:lang w:val="pl-PL"/>
        </w:rPr>
        <w:t xml:space="preserve"> w nim ujętych, 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rsidR="00DC237F" w:rsidRDefault="00DC237F" w:rsidP="00C0764B">
      <w:pPr>
        <w:pStyle w:val="Applicationdirecte"/>
        <w:widowControl w:val="0"/>
        <w:numPr>
          <w:ilvl w:val="0"/>
          <w:numId w:val="62"/>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rsidR="00DC237F" w:rsidRPr="00C01B38" w:rsidRDefault="00DC237F" w:rsidP="00C0764B">
      <w:pPr>
        <w:pStyle w:val="Applicationdirecte"/>
        <w:numPr>
          <w:ilvl w:val="0"/>
          <w:numId w:val="62"/>
        </w:numPr>
        <w:tabs>
          <w:tab w:val="left" w:pos="284"/>
          <w:tab w:val="left" w:pos="360"/>
          <w:tab w:val="left" w:pos="426"/>
        </w:tabs>
        <w:spacing w:before="0" w:after="0"/>
        <w:ind w:left="340" w:hanging="340"/>
        <w:rPr>
          <w:lang w:val="pl-PL"/>
        </w:rPr>
      </w:pPr>
      <w:r w:rsidRPr="00C01B38">
        <w:rPr>
          <w:lang w:val="pl-PL"/>
        </w:rPr>
        <w:t xml:space="preserve">Nie złożenie przez Beneficjenta żądanych wyjaśnień lub nie usunięcie przez niego braków </w:t>
      </w:r>
      <w:r w:rsidR="0074203C" w:rsidRPr="00C01B38">
        <w:rPr>
          <w:lang w:val="pl-PL"/>
        </w:rPr>
        <w:t xml:space="preserve">w wyznaczonym terminie </w:t>
      </w:r>
      <w:r w:rsidRPr="00C01B38">
        <w:rPr>
          <w:lang w:val="pl-PL"/>
        </w:rPr>
        <w:t>powoduje odrzucenie wniosku o płatność, a Projekt do czasu złożenia wyjaśnień lub usunięcia błędów pozostaje nierozliczony.</w:t>
      </w:r>
    </w:p>
    <w:p w:rsidR="00DC237F" w:rsidRPr="00C01B38" w:rsidRDefault="00DC237F" w:rsidP="00C0764B">
      <w:pPr>
        <w:numPr>
          <w:ilvl w:val="0"/>
          <w:numId w:val="62"/>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rsidR="00DC237F" w:rsidRPr="00C01B38" w:rsidRDefault="00DC237F" w:rsidP="00C0764B">
      <w:pPr>
        <w:numPr>
          <w:ilvl w:val="0"/>
          <w:numId w:val="62"/>
        </w:numPr>
        <w:tabs>
          <w:tab w:val="left" w:pos="284"/>
        </w:tabs>
        <w:ind w:left="340" w:hanging="340"/>
        <w:jc w:val="both"/>
      </w:pPr>
      <w:r w:rsidRPr="00C01B38">
        <w:t>Płatność końcowa zostanie zatwierdzona do wypłaty i przekazana Beneficjentowi po:</w:t>
      </w:r>
    </w:p>
    <w:p w:rsidR="00DC237F" w:rsidRPr="00C01B38" w:rsidRDefault="00DC237F" w:rsidP="00C17518">
      <w:pPr>
        <w:numPr>
          <w:ilvl w:val="0"/>
          <w:numId w:val="14"/>
        </w:numPr>
        <w:tabs>
          <w:tab w:val="left" w:pos="1276"/>
        </w:tabs>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rsidR="00DC237F" w:rsidRPr="00C01B38" w:rsidRDefault="00085EA4" w:rsidP="004C15CD">
      <w:pPr>
        <w:numPr>
          <w:ilvl w:val="0"/>
          <w:numId w:val="14"/>
        </w:numPr>
        <w:tabs>
          <w:tab w:val="left" w:pos="1276"/>
        </w:tabs>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rsidR="00C17518" w:rsidRPr="00C01B38" w:rsidRDefault="00C17518" w:rsidP="003B450E">
      <w:pPr>
        <w:numPr>
          <w:ilvl w:val="0"/>
          <w:numId w:val="14"/>
        </w:numPr>
        <w:tabs>
          <w:tab w:val="left" w:pos="1276"/>
        </w:tabs>
        <w:ind w:left="714" w:hanging="357"/>
        <w:jc w:val="both"/>
      </w:pPr>
      <w:r w:rsidRPr="00C01B38">
        <w:t>poświadczeniu przez Instytucję Zarządzającą końcowego wniosku o płatność.</w:t>
      </w:r>
    </w:p>
    <w:p w:rsidR="00DC237F" w:rsidRPr="00CA0DC6" w:rsidRDefault="00DC237F" w:rsidP="00C0764B">
      <w:pPr>
        <w:pStyle w:val="Tekstpodstawowy"/>
        <w:numPr>
          <w:ilvl w:val="0"/>
          <w:numId w:val="62"/>
        </w:numPr>
        <w:tabs>
          <w:tab w:val="left" w:pos="360"/>
        </w:tabs>
        <w:ind w:left="340" w:hanging="340"/>
      </w:pPr>
      <w:r w:rsidRPr="00CA0DC6">
        <w:t>Instytucja Zarządzająca może podjąć d</w:t>
      </w:r>
      <w:bookmarkStart w:id="6" w:name="_GoBack"/>
      <w:bookmarkEnd w:id="6"/>
      <w:r w:rsidRPr="00CA0DC6">
        <w:t>ecyzję o wstrzymaniu płatności dofinansowania na</w:t>
      </w:r>
      <w:r w:rsidR="00D54CB7">
        <w:t> </w:t>
      </w:r>
      <w:r w:rsidRPr="00CA0DC6">
        <w:t>rzecz Beneficjenta w przypadku:</w:t>
      </w:r>
    </w:p>
    <w:p w:rsidR="00DC237F" w:rsidRPr="00CA0DC6" w:rsidRDefault="00DC237F" w:rsidP="00C0764B">
      <w:pPr>
        <w:pStyle w:val="Akapitzlist"/>
        <w:numPr>
          <w:ilvl w:val="0"/>
          <w:numId w:val="51"/>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rsidR="00DC237F" w:rsidRPr="00CA0DC6" w:rsidRDefault="00DC237F" w:rsidP="00C0764B">
      <w:pPr>
        <w:pStyle w:val="Akapitzlist"/>
        <w:numPr>
          <w:ilvl w:val="0"/>
          <w:numId w:val="51"/>
        </w:numPr>
        <w:ind w:left="714" w:hanging="357"/>
        <w:jc w:val="both"/>
      </w:pPr>
      <w:r w:rsidRPr="00CA0DC6">
        <w:t>utrudniania kontroli realizacji Projektu</w:t>
      </w:r>
      <w:r w:rsidR="00A738A8">
        <w:t>;</w:t>
      </w:r>
    </w:p>
    <w:p w:rsidR="00DC237F" w:rsidRPr="00CA0DC6" w:rsidRDefault="00DC237F" w:rsidP="00C0764B">
      <w:pPr>
        <w:pStyle w:val="Akapitzlist"/>
        <w:numPr>
          <w:ilvl w:val="0"/>
          <w:numId w:val="51"/>
        </w:numPr>
        <w:ind w:left="714" w:hanging="357"/>
        <w:jc w:val="both"/>
      </w:pPr>
      <w:r w:rsidRPr="00CA0DC6">
        <w:t>dokumentowani</w:t>
      </w:r>
      <w:r w:rsidR="00813A08" w:rsidRPr="00CA0DC6">
        <w:t>a realizacji P</w:t>
      </w:r>
      <w:r w:rsidRPr="00CA0DC6">
        <w:t>rojektu niezgodnie z postanowieniami niniejszej Umowy</w:t>
      </w:r>
      <w:r w:rsidR="00A738A8">
        <w:t>;</w:t>
      </w:r>
    </w:p>
    <w:p w:rsidR="00DC237F" w:rsidRPr="00CA0DC6" w:rsidRDefault="00DC237F" w:rsidP="00C0764B">
      <w:pPr>
        <w:pStyle w:val="Akapitzlist"/>
        <w:numPr>
          <w:ilvl w:val="0"/>
          <w:numId w:val="51"/>
        </w:numPr>
        <w:ind w:left="714" w:hanging="357"/>
        <w:jc w:val="both"/>
      </w:pPr>
      <w:r w:rsidRPr="00CA0DC6">
        <w:t>na wniosek instytucji kontrolnych</w:t>
      </w:r>
      <w:r w:rsidR="00A738A8">
        <w:t>;</w:t>
      </w:r>
    </w:p>
    <w:p w:rsidR="00DC237F" w:rsidRPr="00CA0DC6" w:rsidRDefault="00DC237F" w:rsidP="00C0764B">
      <w:pPr>
        <w:pStyle w:val="Akapitzlist"/>
        <w:numPr>
          <w:ilvl w:val="0"/>
          <w:numId w:val="51"/>
        </w:numPr>
        <w:ind w:left="714" w:hanging="357"/>
        <w:jc w:val="both"/>
      </w:pPr>
      <w:r w:rsidRPr="00CA0DC6">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rsidR="00DC237F" w:rsidRPr="00CA0DC6" w:rsidRDefault="00DC237F" w:rsidP="00C0764B">
      <w:pPr>
        <w:pStyle w:val="Akapitzlist"/>
        <w:numPr>
          <w:ilvl w:val="0"/>
          <w:numId w:val="51"/>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rsidR="00DC237F" w:rsidRPr="00B34661" w:rsidRDefault="00DC237F" w:rsidP="00C0764B">
      <w:pPr>
        <w:pStyle w:val="Akapitzlist"/>
        <w:numPr>
          <w:ilvl w:val="0"/>
          <w:numId w:val="51"/>
        </w:numPr>
        <w:ind w:left="714" w:hanging="357"/>
        <w:jc w:val="both"/>
      </w:pPr>
      <w:r w:rsidRPr="00CA0DC6">
        <w:rPr>
          <w:bCs/>
        </w:rPr>
        <w:t xml:space="preserve">wszczętego </w:t>
      </w:r>
      <w:r w:rsidRPr="00B34661">
        <w:rPr>
          <w:bCs/>
        </w:rPr>
        <w:t>postępowania wobec Beneficjenta lub Partnera Projektu przez organy ścigania i ogłoszenia upadłości.</w:t>
      </w:r>
    </w:p>
    <w:p w:rsidR="00DC237F" w:rsidRPr="00B34661" w:rsidRDefault="00DC237F" w:rsidP="00C0764B">
      <w:pPr>
        <w:pStyle w:val="Akapitzlist"/>
        <w:numPr>
          <w:ilvl w:val="0"/>
          <w:numId w:val="62"/>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rsidR="00DC237F" w:rsidRPr="00B34661" w:rsidRDefault="00DC237F" w:rsidP="00C0764B">
      <w:pPr>
        <w:pStyle w:val="Akapitzlist"/>
        <w:numPr>
          <w:ilvl w:val="0"/>
          <w:numId w:val="62"/>
        </w:numPr>
        <w:ind w:left="340" w:hanging="340"/>
        <w:jc w:val="both"/>
      </w:pPr>
      <w:r w:rsidRPr="00B34661">
        <w:t xml:space="preserve">Uruchomienie płatności następuje po usunięciu lub wyjaśnieniu przyczyn wymienionych w ust. </w:t>
      </w:r>
      <w:r w:rsidR="00180AC4" w:rsidRPr="00B34661">
        <w:t>1</w:t>
      </w:r>
      <w:r w:rsidR="00F43B0C" w:rsidRPr="00B34661">
        <w:t>8</w:t>
      </w:r>
      <w:r w:rsidR="00180AC4" w:rsidRPr="00B34661">
        <w:t xml:space="preserve"> </w:t>
      </w:r>
      <w:r w:rsidRPr="00B34661">
        <w:t>niniejszego paragrafu.</w:t>
      </w:r>
    </w:p>
    <w:p w:rsidR="00DC237F" w:rsidRPr="00B34661" w:rsidRDefault="00DC237F" w:rsidP="00C0764B">
      <w:pPr>
        <w:pStyle w:val="Akapitzlist"/>
        <w:numPr>
          <w:ilvl w:val="0"/>
          <w:numId w:val="62"/>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 kontrolnego i</w:t>
      </w:r>
      <w:r w:rsidR="00D54CB7">
        <w:t> </w:t>
      </w:r>
      <w:r w:rsidRPr="00B34661">
        <w:t xml:space="preserve">ewentualnego postępowania administracyjnego / sądowo-administracyjnego w sprawie zwrotu dofinansowania. </w:t>
      </w:r>
    </w:p>
    <w:p w:rsidR="00AE13EC" w:rsidRPr="0058369E" w:rsidRDefault="00D54CB7">
      <w:pPr>
        <w:pStyle w:val="Nagwek1"/>
      </w:pPr>
      <w:r w:rsidRPr="0058369E">
        <w:t>§ 9.</w:t>
      </w:r>
      <w:r w:rsidR="00EA32EB">
        <w:br/>
      </w:r>
      <w:r w:rsidR="00DC237F" w:rsidRPr="0058369E">
        <w:t xml:space="preserve">Zaliczka </w:t>
      </w:r>
    </w:p>
    <w:p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p>
    <w:p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w:t>
      </w:r>
      <w:proofErr w:type="spellStart"/>
      <w:r w:rsidRPr="0058369E">
        <w:t>kwalifikowalnych</w:t>
      </w:r>
      <w:proofErr w:type="spellEnd"/>
      <w:r w:rsidRPr="0058369E">
        <w:t xml:space="preserve"> z zachowaniem procentu dofinansowania wynikającego z </w:t>
      </w:r>
      <w:r w:rsidRPr="0058369E">
        <w:rPr>
          <w:bCs/>
        </w:rPr>
        <w:t>§ 2 ust. 3 Umowy</w:t>
      </w:r>
      <w:r w:rsidRPr="0058369E">
        <w:t xml:space="preserve">. </w:t>
      </w:r>
    </w:p>
    <w:p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E22395">
        <w:t>9</w:t>
      </w:r>
      <w:r w:rsidRPr="00C01B38">
        <w:t>0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w:t>
      </w:r>
      <w:proofErr w:type="spellStart"/>
      <w:r w:rsidR="00916EEF" w:rsidRPr="00C01B38">
        <w:t>pkt</w:t>
      </w:r>
      <w:proofErr w:type="spellEnd"/>
      <w:r w:rsidR="00916EEF" w:rsidRPr="00C01B38">
        <w:t xml:space="preserve"> 2 oraz § 8 ust. 1</w:t>
      </w:r>
      <w:r w:rsidR="00995661" w:rsidRPr="00C01B38">
        <w:t>6</w:t>
      </w:r>
      <w:r w:rsidRPr="00C01B38">
        <w:t xml:space="preserve"> Umowy.</w:t>
      </w:r>
    </w:p>
    <w:p w:rsidR="00DC237F" w:rsidRPr="00C01B38" w:rsidRDefault="00DC237F" w:rsidP="004C15CD">
      <w:pPr>
        <w:pStyle w:val="Tekstpodstawowy"/>
        <w:numPr>
          <w:ilvl w:val="0"/>
          <w:numId w:val="18"/>
        </w:numPr>
        <w:tabs>
          <w:tab w:val="left" w:pos="426"/>
        </w:tabs>
        <w:ind w:left="284" w:hanging="284"/>
      </w:pPr>
      <w:r w:rsidRPr="00C01B38">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24</w:t>
      </w:r>
      <w:r w:rsidRPr="00C01B38">
        <w:t xml:space="preserve"> Umowy w terminie </w:t>
      </w:r>
      <w:r w:rsidR="00E22395">
        <w:t>9</w:t>
      </w:r>
      <w:r w:rsidRPr="00C01B38">
        <w:t>0 dni kalendarzowych od dnia przekazania, ale nie później niż w dniu złożenia wniosku o</w:t>
      </w:r>
      <w:r w:rsidR="00D54CB7">
        <w:t> </w:t>
      </w:r>
      <w:r w:rsidRPr="00C01B38">
        <w:t>płatność końcową. Zwrócona kwota zaliczki pomniejsza wartość wypłaconych dotychczas zaliczek.</w:t>
      </w:r>
      <w:r w:rsidR="00940DA3">
        <w:t xml:space="preserve"> </w:t>
      </w:r>
    </w:p>
    <w:p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22395">
        <w:t>9</w:t>
      </w:r>
      <w:r w:rsidRPr="00C01B38">
        <w:t>0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 Urzędu Marszałkowskiego Województwa Świętokrzyskiego</w:t>
      </w:r>
      <w:r w:rsidR="008128BC" w:rsidRPr="00C01B38">
        <w:t xml:space="preserve"> tj. w ramach systemu SL 2014</w:t>
      </w:r>
      <w:r w:rsidRPr="00C01B38">
        <w:t xml:space="preserve">. </w:t>
      </w:r>
    </w:p>
    <w:p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 xml:space="preserve"> w 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jak dla zaległości podatkowych od kwoty pozostałej do</w:t>
      </w:r>
      <w:r w:rsidR="00D54CB7">
        <w:t> </w:t>
      </w:r>
      <w:r w:rsidRPr="00C01B38">
        <w:t>rozliczenia od dnia przekazania środków w ramach zaliczki do dnia złożenia wniosku rozliczającego pozostałą kwotę zaliczki lub do dnia jej zwrotu.</w:t>
      </w:r>
    </w:p>
    <w:p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 xml:space="preserve"> i 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rsidR="00DC237F" w:rsidRPr="00DD364D" w:rsidRDefault="00DC237F" w:rsidP="004C15CD">
      <w:pPr>
        <w:pStyle w:val="Tekstpodstawowy"/>
        <w:numPr>
          <w:ilvl w:val="0"/>
          <w:numId w:val="18"/>
        </w:numPr>
        <w:tabs>
          <w:tab w:val="left" w:pos="426"/>
        </w:tabs>
        <w:ind w:left="284" w:hanging="284"/>
      </w:pPr>
      <w:r w:rsidRPr="0063341B">
        <w:t xml:space="preserve">Odsetki są naliczane w wysokości </w:t>
      </w:r>
      <w:r w:rsidR="00E65E7B" w:rsidRPr="0063341B">
        <w:t xml:space="preserve">określonej </w:t>
      </w:r>
      <w:r w:rsidRPr="0063341B">
        <w:t>jak dla zaległości podatkowych od dnia przekazania zaliczki, włącznie z dniem obciążenia rachunku bankowego Instytucji Zarządzającej / Ministra Finansów przekazaną kwotą</w:t>
      </w:r>
      <w:r w:rsidR="009D2904">
        <w:t>,</w:t>
      </w:r>
      <w:r w:rsidRPr="0063341B">
        <w:t xml:space="preserve"> a w przypadku zwrotu włącznie z</w:t>
      </w:r>
      <w:r w:rsidR="00D54CB7">
        <w:t> </w:t>
      </w:r>
      <w:r w:rsidRPr="0063341B">
        <w:t xml:space="preserve">dniem </w:t>
      </w:r>
      <w:r w:rsidRPr="00DD364D">
        <w:t>obciążenia rachunku Beneficjenta zwracaną kwotą.</w:t>
      </w:r>
    </w:p>
    <w:p w:rsidR="00DC237F" w:rsidRPr="00C01B38" w:rsidRDefault="00943B50" w:rsidP="004C15CD">
      <w:pPr>
        <w:pStyle w:val="Tekstpodstawowy"/>
        <w:numPr>
          <w:ilvl w:val="0"/>
          <w:numId w:val="18"/>
        </w:numPr>
        <w:tabs>
          <w:tab w:val="left" w:pos="426"/>
        </w:tabs>
        <w:ind w:left="284" w:hanging="284"/>
      </w:pPr>
      <w:r w:rsidRPr="00DD364D">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rsidR="00DC237F" w:rsidRPr="00C01B38" w:rsidRDefault="00DC237F" w:rsidP="004C15CD">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68326E">
        <w:t>4</w:t>
      </w:r>
      <w:r w:rsidRPr="00C01B38">
        <w:t xml:space="preserve"> Umowy.</w:t>
      </w:r>
      <w:r w:rsidR="00E1319A" w:rsidRPr="00C01B38">
        <w:rPr>
          <w:rStyle w:val="Odwoanieprzypisudolnego"/>
        </w:rPr>
        <w:footnoteReference w:id="32"/>
      </w:r>
    </w:p>
    <w:p w:rsidR="00DC237F" w:rsidRPr="00C01B38" w:rsidRDefault="00DC237F" w:rsidP="004C15CD">
      <w:pPr>
        <w:pStyle w:val="Tekstpodstawowy"/>
        <w:numPr>
          <w:ilvl w:val="0"/>
          <w:numId w:val="18"/>
        </w:numPr>
        <w:tabs>
          <w:tab w:val="left" w:pos="426"/>
        </w:tabs>
        <w:ind w:left="340" w:hanging="340"/>
      </w:pPr>
      <w:r w:rsidRPr="00C01B38">
        <w:t xml:space="preserve">Beneficjenci, którym w danym roku budżetowym przekazane zostały transze  współfinansowania krajowego z budżetu państwa w formie zaliczki zobowiązani są do ich wydatkowania w terminie do 31 grudnia danego roku oraz zwrotu niewykorzystanej kwoty zaliczki w ramach ww. środków w terminie, o którym mowa w art. 181 </w:t>
      </w:r>
      <w:proofErr w:type="spellStart"/>
      <w:r w:rsidRPr="00C01B38">
        <w:t>ufp</w:t>
      </w:r>
      <w:proofErr w:type="spellEnd"/>
      <w:r w:rsidRPr="00C01B38">
        <w:t>.</w:t>
      </w:r>
    </w:p>
    <w:p w:rsidR="00DC237F" w:rsidRPr="00C01B38" w:rsidRDefault="00DC237F" w:rsidP="004C15CD">
      <w:pPr>
        <w:pStyle w:val="Tekstpodstawowy"/>
        <w:numPr>
          <w:ilvl w:val="0"/>
          <w:numId w:val="18"/>
        </w:numPr>
        <w:tabs>
          <w:tab w:val="left" w:pos="426"/>
        </w:tabs>
        <w:ind w:left="340" w:hanging="340"/>
      </w:pPr>
      <w:r w:rsidRPr="00C01B38">
        <w:t xml:space="preserve">Środki współfinansowania krajowego z budżetu państwa przekazane w formie zaliczki mogą zostać uznane za wydatki, które nie wygasają z upływem roku budżetowego zgodnie z zasadami określonymi w </w:t>
      </w:r>
      <w:proofErr w:type="spellStart"/>
      <w:r w:rsidRPr="00C01B38">
        <w:t>ufp</w:t>
      </w:r>
      <w:proofErr w:type="spellEnd"/>
      <w:r w:rsidRPr="00C01B38">
        <w:t>.</w:t>
      </w:r>
    </w:p>
    <w:p w:rsidR="00DC237F" w:rsidRPr="00C47CD9" w:rsidRDefault="00DC237F" w:rsidP="004C15CD">
      <w:pPr>
        <w:pStyle w:val="Tekstpodstawowy"/>
        <w:numPr>
          <w:ilvl w:val="0"/>
          <w:numId w:val="18"/>
        </w:numPr>
        <w:tabs>
          <w:tab w:val="left" w:pos="426"/>
        </w:tabs>
        <w:ind w:left="340" w:hanging="340"/>
      </w:pPr>
      <w:r w:rsidRPr="00C01B38">
        <w:t>W terminie wyznaczonym przez Instytucję Zarządzającą, Beneficjent przekazuje informację dotyczącą wysokości środków współfinansowania krajowego z budżetu państwa, które powinny zostać zgłoszone do wykazu wydatków, które nie wygasają z</w:t>
      </w:r>
      <w:r w:rsidR="00820B40">
        <w:t> </w:t>
      </w:r>
      <w:r w:rsidRPr="00C01B38">
        <w:t xml:space="preserve">upływem roku budżetowego. Środki współfinansowania krajowego </w:t>
      </w:r>
      <w:r w:rsidRPr="00B74621">
        <w:t>z budżetu państwa zgłoszone do wykazu lub niezgłoszone do wykazu i niewykorzystane do końca roku budżetowego podlegają rozliczeniu i zwrotowi do budżetu państwa na rachunek bankowy,</w:t>
      </w:r>
      <w:r w:rsidR="00584BBD" w:rsidRPr="00B74621">
        <w:t xml:space="preserve"> </w:t>
      </w:r>
      <w:r w:rsidRPr="00B74621">
        <w:t xml:space="preserve">w terminie i w </w:t>
      </w:r>
      <w:r w:rsidRPr="00C47CD9">
        <w:t>sposób wskazany przez Instyt</w:t>
      </w:r>
      <w:r w:rsidR="00DF1738" w:rsidRPr="00C47CD9">
        <w:t xml:space="preserve">ucję Zarządzającą, na zasadach </w:t>
      </w:r>
      <w:r w:rsidRPr="00C47CD9">
        <w:t xml:space="preserve">i w trybie określonym w </w:t>
      </w:r>
      <w:proofErr w:type="spellStart"/>
      <w:r w:rsidRPr="00C47CD9">
        <w:t>ufp</w:t>
      </w:r>
      <w:proofErr w:type="spellEnd"/>
      <w:r w:rsidRPr="00C47CD9">
        <w:t xml:space="preserve">. </w:t>
      </w:r>
    </w:p>
    <w:p w:rsidR="00DC237F" w:rsidRPr="00C47CD9" w:rsidRDefault="00DC237F" w:rsidP="004C15CD">
      <w:pPr>
        <w:pStyle w:val="Tekstpodstawowy"/>
        <w:numPr>
          <w:ilvl w:val="0"/>
          <w:numId w:val="18"/>
        </w:numPr>
        <w:tabs>
          <w:tab w:val="left" w:pos="426"/>
        </w:tabs>
        <w:ind w:left="340" w:hanging="340"/>
      </w:pPr>
      <w:r w:rsidRPr="00C47CD9">
        <w:t xml:space="preserve">Od kwot zwróconych po upływie terminów określonych w ustawie </w:t>
      </w:r>
      <w:proofErr w:type="spellStart"/>
      <w:r w:rsidRPr="00C47CD9">
        <w:t>ufp</w:t>
      </w:r>
      <w:proofErr w:type="spellEnd"/>
      <w:r w:rsidRPr="00C47CD9">
        <w:t xml:space="preserve"> lub rozporządzeniu Rady Ministrów wydanym na podstawie art. 181 ust. 2 </w:t>
      </w:r>
      <w:proofErr w:type="spellStart"/>
      <w:r w:rsidRPr="00C47CD9">
        <w:t>ufp</w:t>
      </w:r>
      <w:proofErr w:type="spellEnd"/>
      <w:r w:rsidRPr="00C47CD9">
        <w:t xml:space="preserve"> nalicza się odsetki w</w:t>
      </w:r>
      <w:r w:rsidR="00820B40">
        <w:t> </w:t>
      </w:r>
      <w:r w:rsidRPr="00C47CD9">
        <w:t>wysokości określonej jak dla zaległości podatkowych, począwszy od dnia następującego po dniu, w którym upłynął termin zwrotu środków.</w:t>
      </w:r>
    </w:p>
    <w:p w:rsidR="005B7C65" w:rsidRPr="00C47CD9" w:rsidRDefault="00DC237F" w:rsidP="004C15CD">
      <w:pPr>
        <w:pStyle w:val="Tekstpodstawowy"/>
        <w:numPr>
          <w:ilvl w:val="0"/>
          <w:numId w:val="18"/>
        </w:numPr>
        <w:tabs>
          <w:tab w:val="left" w:pos="426"/>
        </w:tabs>
        <w:ind w:left="340" w:hanging="340"/>
      </w:pPr>
      <w:r w:rsidRPr="00C47CD9">
        <w:t xml:space="preserve">W przypadku, gdy środki przeznaczone na realizację Projektu zostaną określone w rozporządzeniu, o którym mowa w art. 181 ust. 2 </w:t>
      </w:r>
      <w:proofErr w:type="spellStart"/>
      <w:r w:rsidRPr="00C47CD9">
        <w:t>ufp</w:t>
      </w:r>
      <w:proofErr w:type="spellEnd"/>
      <w:r w:rsidRPr="00C47CD9">
        <w:t xml:space="preserve"> jako środki spełniające warunki</w:t>
      </w:r>
      <w:r w:rsidR="00673AB4">
        <w:t>,</w:t>
      </w:r>
      <w:r w:rsidRPr="00C47CD9">
        <w:t xml:space="preserve"> o</w:t>
      </w:r>
      <w:r w:rsidR="00820B40">
        <w:t> </w:t>
      </w:r>
      <w:r w:rsidRPr="00C47CD9">
        <w:t xml:space="preserve">których mowa w art. 181 ust. 6 </w:t>
      </w:r>
      <w:proofErr w:type="spellStart"/>
      <w:r w:rsidRPr="00C47CD9">
        <w:t>pkt</w:t>
      </w:r>
      <w:proofErr w:type="spellEnd"/>
      <w:r w:rsidRPr="00C47CD9">
        <w:t xml:space="preserve"> 2, środki te pozostają na rachunku Beneficjenta.</w:t>
      </w:r>
    </w:p>
    <w:p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r w:rsidR="004F6A3A" w:rsidRPr="00C01B38">
        <w:t xml:space="preserve">  </w:t>
      </w:r>
    </w:p>
    <w:p w:rsidR="00BC1389" w:rsidRPr="00C01B38" w:rsidRDefault="00BC1389" w:rsidP="009A454F">
      <w:pPr>
        <w:pStyle w:val="Tekstpodstawowy"/>
        <w:tabs>
          <w:tab w:val="left" w:pos="426"/>
        </w:tabs>
        <w:ind w:left="340"/>
      </w:pPr>
    </w:p>
    <w:p w:rsidR="006324B9" w:rsidRDefault="00820B40">
      <w:pPr>
        <w:pStyle w:val="Nagwek1"/>
      </w:pPr>
      <w:r w:rsidRPr="00BC2B93">
        <w:t>§ 10.</w:t>
      </w:r>
      <w:r>
        <w:br/>
      </w:r>
      <w:r w:rsidR="00DC237F" w:rsidRPr="00BC2B93">
        <w:t>Odzyskiwanie nieprawidłowo pobranego dofinansowania</w:t>
      </w:r>
    </w:p>
    <w:p w:rsidR="00BC1389" w:rsidRPr="00BC1389" w:rsidRDefault="00BC1389" w:rsidP="009A454F"/>
    <w:p w:rsidR="00DC237F" w:rsidRPr="00C01B38" w:rsidRDefault="00DC237F" w:rsidP="004C15CD">
      <w:pPr>
        <w:pStyle w:val="Akapitzlist"/>
        <w:numPr>
          <w:ilvl w:val="0"/>
          <w:numId w:val="19"/>
        </w:numPr>
        <w:ind w:left="284" w:hanging="284"/>
        <w:jc w:val="both"/>
      </w:pPr>
      <w:r w:rsidRPr="00ED08EC">
        <w:t xml:space="preserve">Jeżeli </w:t>
      </w:r>
      <w:r w:rsidRPr="00327133">
        <w:t xml:space="preserve">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327133">
        <w:t xml:space="preserve">Beneficjent zobowiązuje się do zwrotu tych </w:t>
      </w:r>
      <w:r w:rsidR="00B64F1D" w:rsidRPr="00C01B38">
        <w:t xml:space="preserve">środków, odpowiednio </w:t>
      </w:r>
      <w:r w:rsidRPr="00C01B38">
        <w:t>w całości lub w części, wraz z</w:t>
      </w:r>
      <w:r w:rsidR="00820B40">
        <w:t> </w:t>
      </w:r>
      <w:r w:rsidRPr="00C01B38">
        <w:t>odsetkami</w:t>
      </w:r>
      <w:r w:rsidR="00585E23" w:rsidRPr="00C01B38">
        <w:t xml:space="preserve"> w wysokości określonej jak </w:t>
      </w:r>
      <w:r w:rsidRPr="00C01B38">
        <w:t>dla zaległości podatkowych</w:t>
      </w:r>
      <w:r w:rsidR="00585E23" w:rsidRPr="00C01B38">
        <w:t>, liczonymi</w:t>
      </w:r>
      <w:r w:rsidRPr="00C01B38">
        <w:t xml:space="preserve"> od dnia przekazania środków na rachunek Beneficjenta</w:t>
      </w:r>
      <w:r w:rsidR="00BC2B93" w:rsidRPr="00C01B38">
        <w:t xml:space="preserve"> do dnia zwrotu tych środków</w:t>
      </w:r>
      <w:r w:rsidRPr="00C01B38">
        <w:t>,</w:t>
      </w:r>
      <w:r w:rsidR="00392627" w:rsidRPr="00C01B38">
        <w:t xml:space="preserve"> w terminie 14 dni od dnia doręczenia ostatecznej decyzji o zwrocie, o której mowa w § 10 ust</w:t>
      </w:r>
      <w:r w:rsidRPr="00C01B38">
        <w:t>.</w:t>
      </w:r>
      <w:r w:rsidR="00392627" w:rsidRPr="00C01B38">
        <w:t xml:space="preserve">5 Umowy, </w:t>
      </w:r>
      <w:r w:rsidR="00C80095" w:rsidRPr="00C01B38">
        <w:t>na wskazany w tej decyzji rachunek bankowy.</w:t>
      </w:r>
    </w:p>
    <w:p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067D16">
        <w:t>4</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xml:space="preserve">, zgodnie z art. 207 ust. 8 ustawy </w:t>
      </w:r>
      <w:proofErr w:type="spellStart"/>
      <w:r w:rsidRPr="00C01B38">
        <w:t>ufp</w:t>
      </w:r>
      <w:proofErr w:type="spellEnd"/>
      <w:r w:rsidRPr="00C01B38">
        <w:t xml:space="preserve"> do zwrotu środków 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rsidR="00DC237F" w:rsidRPr="00981AD5" w:rsidRDefault="00DC237F" w:rsidP="004C15CD">
      <w:pPr>
        <w:pStyle w:val="Akapitzlist"/>
        <w:numPr>
          <w:ilvl w:val="0"/>
          <w:numId w:val="19"/>
        </w:numPr>
        <w:ind w:left="284" w:hanging="284"/>
        <w:jc w:val="both"/>
      </w:pPr>
      <w:r w:rsidRPr="00981AD5">
        <w:t>Decyzji, o której mowa w ust. 5 nie wydaje się, jeżeli dokonano zwrotu środków przed jej wydaniem.</w:t>
      </w:r>
    </w:p>
    <w:p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 xml:space="preserve">europejskich na zasadach określonych w art. 207 </w:t>
      </w:r>
      <w:proofErr w:type="spellStart"/>
      <w:r w:rsidRPr="00B533B3">
        <w:t>ufp</w:t>
      </w:r>
      <w:proofErr w:type="spellEnd"/>
      <w:r w:rsidRPr="00B533B3">
        <w:t>.</w:t>
      </w:r>
    </w:p>
    <w:p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 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rsidR="00DC237F" w:rsidRPr="00F873BC" w:rsidRDefault="00DC237F" w:rsidP="004C15CD">
      <w:pPr>
        <w:pStyle w:val="Akapitzlist"/>
        <w:numPr>
          <w:ilvl w:val="0"/>
          <w:numId w:val="19"/>
        </w:numPr>
        <w:ind w:left="340" w:hanging="340"/>
        <w:jc w:val="both"/>
      </w:pPr>
      <w:bookmarkStart w:id="7" w:name="_Hlk493757455"/>
      <w:r w:rsidRPr="00C01B38">
        <w:t xml:space="preserve">W sprawach nieuregulowanych </w:t>
      </w:r>
      <w:proofErr w:type="spellStart"/>
      <w:r w:rsidRPr="00C01B38">
        <w:t>ufp</w:t>
      </w:r>
      <w:proofErr w:type="spellEnd"/>
      <w:r w:rsidRPr="00C01B38">
        <w:t xml:space="preserve"> do zagadnień związanych ze zwrotem środków stosuje się na mocy art. 67</w:t>
      </w:r>
      <w:r w:rsidR="00FB5A55" w:rsidRPr="00C01B38">
        <w:t xml:space="preserve"> ust.1</w:t>
      </w:r>
      <w:r w:rsidRPr="00C01B38">
        <w:t xml:space="preserve"> </w:t>
      </w:r>
      <w:proofErr w:type="spellStart"/>
      <w:r w:rsidRPr="00C01B38">
        <w:t>ufp</w:t>
      </w:r>
      <w:proofErr w:type="spellEnd"/>
      <w:r w:rsidRPr="00C01B38">
        <w:t xml:space="preserve">, przepisy ustawy z dnia 14 czerwca 1960 r. Kodeks postępowania administracyjnego oraz odpowiednio przepisy </w:t>
      </w:r>
      <w:r w:rsidRPr="00F873BC">
        <w:t>Działu III Ordynacji Podatkowej</w:t>
      </w:r>
      <w:bookmarkEnd w:id="7"/>
      <w:r w:rsidRPr="00F873BC">
        <w:t>.</w:t>
      </w:r>
    </w:p>
    <w:p w:rsidR="00DC237F" w:rsidRDefault="00DC237F" w:rsidP="004C15CD">
      <w:pPr>
        <w:pStyle w:val="Akapitzlist"/>
        <w:numPr>
          <w:ilvl w:val="0"/>
          <w:numId w:val="19"/>
        </w:numPr>
        <w:ind w:left="340" w:hanging="340"/>
        <w:jc w:val="both"/>
      </w:pPr>
      <w:r w:rsidRPr="00F873BC">
        <w:t>Instytucja Zarządzająca w zakresie odzyskiwania należnych środków dofinansowania może skorzystać z zabezpieczenia, o którym mowa w § 11 Umowy.</w:t>
      </w:r>
    </w:p>
    <w:p w:rsidR="00BC1389" w:rsidRPr="00F873BC" w:rsidRDefault="00BC1389" w:rsidP="009A454F">
      <w:pPr>
        <w:jc w:val="both"/>
      </w:pPr>
    </w:p>
    <w:p w:rsidR="000F15CE" w:rsidRDefault="00820B40">
      <w:pPr>
        <w:pStyle w:val="Nagwek1"/>
      </w:pPr>
      <w:r w:rsidRPr="00A17F20">
        <w:t>§ 11.</w:t>
      </w:r>
      <w:r>
        <w:br/>
      </w:r>
      <w:r w:rsidR="00DC237F" w:rsidRPr="00A17F20">
        <w:t>Zabezpieczenie zwrotu nieprawidłowo wydatkowanych środków</w:t>
      </w:r>
    </w:p>
    <w:p w:rsidR="00BC1389" w:rsidRPr="00BC1389" w:rsidRDefault="00BC1389" w:rsidP="009A454F"/>
    <w:p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 z zastrzeżeniem ust. 4.</w:t>
      </w:r>
    </w:p>
    <w:p w:rsidR="00DC237F" w:rsidRPr="00A17F20" w:rsidRDefault="00DC237F" w:rsidP="004C15CD">
      <w:pPr>
        <w:numPr>
          <w:ilvl w:val="0"/>
          <w:numId w:val="21"/>
        </w:numPr>
        <w:ind w:left="284" w:hanging="284"/>
        <w:jc w:val="both"/>
      </w:pPr>
      <w:r w:rsidRPr="00A17F20">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33"/>
      </w:r>
      <w:r w:rsidRPr="00A17F20">
        <w:t>:</w:t>
      </w:r>
    </w:p>
    <w:p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rsidR="00DC237F" w:rsidRPr="00A17F20" w:rsidRDefault="00DC237F" w:rsidP="004C15CD">
      <w:pPr>
        <w:pStyle w:val="Akapitzlist"/>
        <w:numPr>
          <w:ilvl w:val="0"/>
          <w:numId w:val="22"/>
        </w:numPr>
        <w:ind w:left="714" w:hanging="357"/>
        <w:jc w:val="both"/>
      </w:pPr>
      <w:r w:rsidRPr="00A17F20">
        <w:t>gwarancjach bankowych</w:t>
      </w:r>
      <w:r w:rsidR="00334D4D">
        <w:t>;</w:t>
      </w:r>
    </w:p>
    <w:p w:rsidR="00DC237F" w:rsidRPr="00A17F20" w:rsidRDefault="00DC237F" w:rsidP="004C15CD">
      <w:pPr>
        <w:pStyle w:val="Akapitzlist"/>
        <w:numPr>
          <w:ilvl w:val="0"/>
          <w:numId w:val="22"/>
        </w:numPr>
        <w:ind w:left="714" w:hanging="357"/>
        <w:jc w:val="both"/>
      </w:pPr>
      <w:r w:rsidRPr="00A17F20">
        <w:t>gwarancjach ubezpieczeniowych</w:t>
      </w:r>
      <w:r w:rsidR="00334D4D">
        <w:t>;</w:t>
      </w:r>
    </w:p>
    <w:p w:rsidR="00DC237F" w:rsidRPr="00A17F20" w:rsidRDefault="00DC237F" w:rsidP="004C15CD">
      <w:pPr>
        <w:pStyle w:val="Akapitzlist"/>
        <w:numPr>
          <w:ilvl w:val="0"/>
          <w:numId w:val="22"/>
        </w:numPr>
        <w:ind w:left="714" w:hanging="357"/>
        <w:jc w:val="both"/>
      </w:pPr>
      <w:r w:rsidRPr="00A17F20">
        <w:t xml:space="preserve">poręczeniach udzielanych przez podmioty, o których mowa w art. 6b ust. 5 </w:t>
      </w:r>
      <w:proofErr w:type="spellStart"/>
      <w:r w:rsidRPr="00A17F20">
        <w:t>pkt</w:t>
      </w:r>
      <w:proofErr w:type="spellEnd"/>
      <w:r w:rsidRPr="00A17F20">
        <w:t xml:space="preserve"> 2 ustawy z dnia 9 listopada 2000 r. o utworzeniu Polskiej Agencji Rozwoju Przedsiębiorczości (Dz. U. z 2014 r., poz. 1804)</w:t>
      </w:r>
      <w:r w:rsidR="00334D4D">
        <w:t>;</w:t>
      </w:r>
    </w:p>
    <w:p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rsidR="00DC237F" w:rsidRPr="00A17F20" w:rsidRDefault="00DC237F" w:rsidP="004C15CD">
      <w:pPr>
        <w:pStyle w:val="Akapitzlist"/>
        <w:numPr>
          <w:ilvl w:val="0"/>
          <w:numId w:val="22"/>
        </w:numPr>
        <w:ind w:left="714" w:hanging="357"/>
        <w:jc w:val="both"/>
      </w:pPr>
      <w:r w:rsidRPr="00A17F20">
        <w:t>zastawu na papierach wartościowych emitowanych przez Skarb Państwa lub jednostkę samorządu terytorialnego</w:t>
      </w:r>
      <w:r w:rsidR="00334D4D">
        <w:t>;</w:t>
      </w:r>
    </w:p>
    <w:p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rsidR="00DC237F" w:rsidRPr="00A17F20" w:rsidRDefault="00DC237F" w:rsidP="004C15CD">
      <w:pPr>
        <w:pStyle w:val="Akapitzlist"/>
        <w:numPr>
          <w:ilvl w:val="0"/>
          <w:numId w:val="22"/>
        </w:numPr>
        <w:ind w:left="714" w:hanging="357"/>
        <w:jc w:val="both"/>
      </w:pPr>
      <w:r w:rsidRPr="00A17F20">
        <w:t>hipotece</w:t>
      </w:r>
      <w:r w:rsidR="00334D4D">
        <w:t>;</w:t>
      </w:r>
    </w:p>
    <w:p w:rsidR="00DC237F" w:rsidRPr="00A17F20" w:rsidRDefault="00DC237F" w:rsidP="004C15CD">
      <w:pPr>
        <w:pStyle w:val="Akapitzlist"/>
        <w:numPr>
          <w:ilvl w:val="0"/>
          <w:numId w:val="22"/>
        </w:numPr>
        <w:ind w:left="714" w:hanging="357"/>
        <w:jc w:val="both"/>
      </w:pPr>
      <w:r w:rsidRPr="00A17F20">
        <w:t>poręczeniu według prawa cywilnego</w:t>
      </w:r>
      <w:r w:rsidR="00334D4D">
        <w:t>;</w:t>
      </w:r>
    </w:p>
    <w:p w:rsidR="00DC237F" w:rsidRPr="00A17F20" w:rsidRDefault="00DC237F" w:rsidP="004C15CD">
      <w:pPr>
        <w:pStyle w:val="Akapitzlist"/>
        <w:numPr>
          <w:ilvl w:val="0"/>
          <w:numId w:val="22"/>
        </w:numPr>
        <w:ind w:left="714" w:hanging="357"/>
        <w:jc w:val="both"/>
      </w:pPr>
      <w:r w:rsidRPr="00A17F20">
        <w:t xml:space="preserve">wekslu własnym </w:t>
      </w:r>
      <w:proofErr w:type="spellStart"/>
      <w:r w:rsidRPr="00A17F20">
        <w:t>in</w:t>
      </w:r>
      <w:proofErr w:type="spellEnd"/>
      <w:r w:rsidRPr="00A17F20">
        <w:t xml:space="preserve"> blanco wraz z deklaracją wekslową</w:t>
      </w:r>
      <w:r w:rsidR="00334D4D">
        <w:t>;</w:t>
      </w:r>
      <w:r w:rsidRPr="00A17F20">
        <w:t xml:space="preserve"> </w:t>
      </w:r>
    </w:p>
    <w:p w:rsidR="00DC237F" w:rsidRPr="00A17F20" w:rsidRDefault="00DC237F" w:rsidP="004C15CD">
      <w:pPr>
        <w:pStyle w:val="Akapitzlist"/>
        <w:numPr>
          <w:ilvl w:val="0"/>
          <w:numId w:val="22"/>
        </w:numPr>
        <w:ind w:left="714" w:hanging="357"/>
        <w:jc w:val="both"/>
      </w:pPr>
      <w:r w:rsidRPr="00A17F20">
        <w:t xml:space="preserve">wekslu własnym </w:t>
      </w:r>
      <w:proofErr w:type="spellStart"/>
      <w:r w:rsidRPr="00A17F20">
        <w:t>in</w:t>
      </w:r>
      <w:proofErr w:type="spellEnd"/>
      <w:r w:rsidRPr="00A17F20">
        <w:t xml:space="preserve"> blanco wraz z deklaracją wekslową i poręczeniem wekslowym.</w:t>
      </w:r>
    </w:p>
    <w:p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rsidR="00DC237F" w:rsidRPr="00C01B38" w:rsidRDefault="00DC237F" w:rsidP="004C15CD">
      <w:pPr>
        <w:numPr>
          <w:ilvl w:val="0"/>
          <w:numId w:val="21"/>
        </w:numPr>
        <w:ind w:left="284" w:hanging="284"/>
        <w:jc w:val="both"/>
      </w:pPr>
      <w:r w:rsidRPr="00C01B38">
        <w:t>Przep</w:t>
      </w:r>
      <w:r w:rsidR="00C76316" w:rsidRPr="00C01B38">
        <w:t>isów ust. 1 nie stosuje się do b</w:t>
      </w:r>
      <w:r w:rsidRPr="00C01B38">
        <w:t xml:space="preserve">eneficjentów </w:t>
      </w:r>
      <w:r w:rsidR="00C76316" w:rsidRPr="00C01B38">
        <w:t>będących podmiotami świadczącymi usługi publiczne lub usługi w ogólnym interesie gospodarczym, o których mowa w art. 93 i</w:t>
      </w:r>
      <w:r w:rsidR="00820B40">
        <w:t> </w:t>
      </w:r>
      <w:r w:rsidR="00C76316" w:rsidRPr="00C01B38">
        <w:t>art.</w:t>
      </w:r>
      <w:r w:rsidR="00820B40">
        <w:t> </w:t>
      </w:r>
      <w:r w:rsidR="00C76316" w:rsidRPr="00C01B38">
        <w:t>106</w:t>
      </w:r>
      <w:r w:rsidR="00820B40">
        <w:t> </w:t>
      </w:r>
      <w:r w:rsidR="00C76316" w:rsidRPr="00C01B38">
        <w:t>ust.</w:t>
      </w:r>
      <w:r w:rsidR="00820B40">
        <w:t> </w:t>
      </w:r>
      <w:r w:rsidR="00C76316" w:rsidRPr="00C01B38">
        <w:t>2 Traktatu o funkcjonowaniu Unii Europejskiej, lub będącymi instytutem badawczym w rozumieniu ustawy z dnia 30 kwietnia 2010 r. o instytutach badawczych (Dz. U. z 2016 r. poz. 371 i 1079).</w:t>
      </w:r>
      <w:r w:rsidRPr="00C01B38">
        <w:t xml:space="preserve"> </w:t>
      </w:r>
    </w:p>
    <w:p w:rsidR="00DC237F" w:rsidRPr="00A17F20" w:rsidRDefault="00DC237F" w:rsidP="004C15CD">
      <w:pPr>
        <w:numPr>
          <w:ilvl w:val="0"/>
          <w:numId w:val="21"/>
        </w:numPr>
        <w:ind w:left="284" w:hanging="284"/>
        <w:jc w:val="both"/>
        <w:rPr>
          <w:bCs/>
        </w:rPr>
      </w:pPr>
      <w:r w:rsidRPr="00C01B38">
        <w:t xml:space="preserve">Zabezpieczenie, o którym mowa w </w:t>
      </w:r>
      <w:r w:rsidRPr="00A17F20">
        <w:t xml:space="preserve">ust. 1,winno być wniesione w terminie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rsidR="00000000" w:rsidRDefault="00DC237F">
      <w:pPr>
        <w:numPr>
          <w:ilvl w:val="0"/>
          <w:numId w:val="21"/>
        </w:numPr>
        <w:ind w:left="284" w:hanging="284"/>
        <w:jc w:val="both"/>
      </w:pPr>
      <w:r w:rsidRPr="00A17F20">
        <w:t>Zabezpieczenie, o którym mowa w ust. 1, ustanawiane jest w wysokości określonej przez</w:t>
      </w:r>
      <w:r w:rsidR="00820B40">
        <w:t> </w:t>
      </w:r>
      <w:r w:rsidRPr="00A17F20">
        <w:t>Instytucję Zarządzającą na okres od ustalonego terminu wniesienia zabezpieczenia do</w:t>
      </w:r>
      <w:r w:rsidR="00820B40">
        <w:t> </w:t>
      </w:r>
      <w:r w:rsidRPr="00A17F20">
        <w:t xml:space="preserve">upływu okresu trwałości Projektu, </w:t>
      </w:r>
      <w:r w:rsidRPr="00A17F20">
        <w:rPr>
          <w:bCs/>
        </w:rPr>
        <w:t>przedłużonego o okres przekazania przez Instytucję Zarządzającą dofinansowania na rzecz Beneficjenta (żadne dalsze płatności na rzecz Beneficjenta nie będą przekazywane)</w:t>
      </w:r>
      <w:r w:rsidRPr="00A17F20">
        <w:t>, nie krócej jednak niż do dnia zakończenia postępowania związanego z odzyskiwaniem dofinansowania, ale w przypadku zastosowania gwarancji bankowej lub ubezpieczeniowej na okres dłuższy o p</w:t>
      </w:r>
      <w:r w:rsidR="00813A08" w:rsidRPr="00A17F20">
        <w:t>ół roku od</w:t>
      </w:r>
      <w:r w:rsidR="00820B40">
        <w:t> </w:t>
      </w:r>
      <w:r w:rsidR="00813A08" w:rsidRPr="00A17F20">
        <w:t>wymaganej trwałości P</w:t>
      </w:r>
      <w:r w:rsidRPr="00A17F20">
        <w:t xml:space="preserve">rojektu. </w:t>
      </w:r>
    </w:p>
    <w:p w:rsidR="00DC7BD3" w:rsidRDefault="00820B40">
      <w:pPr>
        <w:pStyle w:val="Nagwek1"/>
      </w:pPr>
      <w:r w:rsidRPr="005F4DA0">
        <w:t>§ 12.</w:t>
      </w:r>
      <w:r>
        <w:br/>
      </w:r>
      <w:r w:rsidR="00DC237F" w:rsidRPr="005F4DA0">
        <w:t>Stosowanie przepisów dotyczących zamówień publicznych</w:t>
      </w:r>
      <w:r w:rsidR="008D6C2B" w:rsidRPr="005F4DA0">
        <w:t xml:space="preserve"> </w:t>
      </w:r>
    </w:p>
    <w:p w:rsidR="00967408" w:rsidRPr="00967408" w:rsidRDefault="00967408" w:rsidP="009A454F"/>
    <w:p w:rsidR="00CD604D" w:rsidRDefault="00DC237F" w:rsidP="00314169">
      <w:pPr>
        <w:pStyle w:val="Akapitzlist"/>
        <w:numPr>
          <w:ilvl w:val="0"/>
          <w:numId w:val="53"/>
        </w:numPr>
        <w:ind w:left="284" w:hanging="284"/>
        <w:jc w:val="both"/>
      </w:pPr>
      <w:bookmarkStart w:id="8" w:name="_Hlk493761607"/>
      <w:r w:rsidRPr="00314169">
        <w:t xml:space="preserve">Przy udzielaniu zamówienia w ramach Projektu Beneficjent stosuje </w:t>
      </w:r>
      <w:proofErr w:type="spellStart"/>
      <w:r w:rsidRPr="00314169">
        <w:t>Pzp</w:t>
      </w:r>
      <w:proofErr w:type="spellEnd"/>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rsidR="00C23617" w:rsidRDefault="00C23617" w:rsidP="00C23617">
      <w:pPr>
        <w:pStyle w:val="Akapitzlist"/>
        <w:numPr>
          <w:ilvl w:val="0"/>
          <w:numId w:val="53"/>
        </w:numPr>
        <w:tabs>
          <w:tab w:val="clear" w:pos="680"/>
          <w:tab w:val="left" w:pos="142"/>
        </w:tabs>
        <w:ind w:left="284" w:hanging="284"/>
        <w:jc w:val="both"/>
      </w:pPr>
      <w:r>
        <w:t xml:space="preserve">W przypadku, gdy ogłoszona w trakcie realizacji projektu (po podpisaniu umowy </w:t>
      </w:r>
      <w:r>
        <w:br/>
        <w:t xml:space="preserve">o dofinansowanie) wersja wytycznych, o których mowa w ust. 1 wprowadza rozwiązania korzystniejsze dla Beneficjenta, rozwiązania te stosuje się również w odniesieniu </w:t>
      </w:r>
      <w:r>
        <w:br/>
        <w:t xml:space="preserve">do wydatków poniesionych przed tym dniem oraz umów zawartych w wyniku </w:t>
      </w:r>
      <w:proofErr w:type="spellStart"/>
      <w:r>
        <w:t>postepowań</w:t>
      </w:r>
      <w:proofErr w:type="spellEnd"/>
      <w:r>
        <w:t xml:space="preserve"> przeprowadzonych zgodnie z wymogami określonymi w podrozdziale 6.5 wytycznych przed dniem stosowania nowej wersji wytycznych. </w:t>
      </w:r>
    </w:p>
    <w:p w:rsidR="00C23617" w:rsidRDefault="00C23617" w:rsidP="00C23617">
      <w:pPr>
        <w:pStyle w:val="Akapitzlist"/>
        <w:numPr>
          <w:ilvl w:val="0"/>
          <w:numId w:val="53"/>
        </w:numPr>
        <w:tabs>
          <w:tab w:val="clear" w:pos="680"/>
          <w:tab w:val="left" w:pos="142"/>
        </w:tabs>
        <w:ind w:left="284" w:hanging="284"/>
        <w:jc w:val="both"/>
      </w:pPr>
      <w:r w:rsidRPr="005137C9">
        <w:t>W przypadku zawieszenia działalności bazy konkurencyjności</w:t>
      </w:r>
      <w:r>
        <w:t xml:space="preserve"> </w:t>
      </w:r>
      <w:r w:rsidRPr="005137C9">
        <w:t>(</w:t>
      </w:r>
      <w:hyperlink r:id="rId9" w:history="1">
        <w:r w:rsidRPr="003E69DB">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t> </w:t>
      </w:r>
      <w:r w:rsidRPr="005137C9">
        <w:t xml:space="preserve">stronie dostępnej </w:t>
      </w:r>
      <w:r w:rsidRPr="009F2CB5">
        <w:t xml:space="preserve">pod adresem: </w:t>
      </w:r>
      <w:hyperlink r:id="rId10" w:history="1">
        <w:r w:rsidRPr="00A923AA">
          <w:rPr>
            <w:rStyle w:val="Hipercze"/>
          </w:rPr>
          <w:t>https://rpo</w:t>
        </w:r>
        <w:r w:rsidRPr="004935AD">
          <w:rPr>
            <w:rStyle w:val="Hipercze"/>
          </w:rPr>
          <w:t>-swietokrzyskie.pl</w:t>
        </w:r>
      </w:hyperlink>
      <w:r>
        <w:t xml:space="preserve"> .</w:t>
      </w:r>
    </w:p>
    <w:p w:rsidR="00DC237F" w:rsidRPr="00D96D4D" w:rsidRDefault="00DC237F" w:rsidP="00C0764B">
      <w:pPr>
        <w:pStyle w:val="Akapitzlist"/>
        <w:numPr>
          <w:ilvl w:val="0"/>
          <w:numId w:val="53"/>
        </w:numPr>
        <w:ind w:left="284" w:hanging="284"/>
        <w:jc w:val="both"/>
      </w:pPr>
      <w:r w:rsidRPr="0053630D">
        <w:t xml:space="preserve">Beneficjent zobowiązany jest w szczególności do przygotowania i przeprowadzenia postępowania o udzielenie zamówienia w ramach Projektu w sposób zapewniający zachowanie </w:t>
      </w:r>
      <w:r w:rsidRPr="00D96D4D">
        <w:t>uczciwej konkurencji i równe traktowanie wykonawców.</w:t>
      </w:r>
    </w:p>
    <w:p w:rsidR="00B9581C" w:rsidRPr="00D96D4D" w:rsidRDefault="005E32D8" w:rsidP="00C0764B">
      <w:pPr>
        <w:pStyle w:val="Akapitzlist"/>
        <w:numPr>
          <w:ilvl w:val="0"/>
          <w:numId w:val="53"/>
        </w:numPr>
        <w:ind w:left="284" w:hanging="284"/>
        <w:jc w:val="both"/>
      </w:pPr>
      <w:r w:rsidRPr="00D96D4D">
        <w:t>Beneficjent udostępnia na żądanie Instytucji Zarządzającej lub innych upoważnionych organów wszelkie dokumenty dotyczące postępowań o udzielanie zamówień, ich realizacji oraz Regulamin Komisji Przetargowej.</w:t>
      </w:r>
    </w:p>
    <w:p w:rsidR="00B9581C" w:rsidRPr="00D96D4D" w:rsidRDefault="005E32D8" w:rsidP="00C0764B">
      <w:pPr>
        <w:pStyle w:val="Akapitzlist"/>
        <w:numPr>
          <w:ilvl w:val="0"/>
          <w:numId w:val="53"/>
        </w:numPr>
        <w:ind w:left="284" w:hanging="284"/>
        <w:jc w:val="both"/>
      </w:pPr>
      <w:r w:rsidRPr="00D96D4D">
        <w:t>Beneficjent niezwłocznie przekazuje Instytucji Zarządzającej informacje o wynikach kontroli przeprowadzonych przez Prezesa Urzędu Zamówień Publicznych oraz wydanych zaleceniach pokontrolnych.</w:t>
      </w:r>
    </w:p>
    <w:p w:rsidR="00B9581C" w:rsidRPr="00B53AAE" w:rsidRDefault="005E32D8" w:rsidP="00C0764B">
      <w:pPr>
        <w:pStyle w:val="Akapitzlist"/>
        <w:numPr>
          <w:ilvl w:val="0"/>
          <w:numId w:val="53"/>
        </w:numPr>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 w terminie </w:t>
      </w:r>
      <w:r w:rsidR="00251DE1" w:rsidRPr="00D96D4D">
        <w:t xml:space="preserve">14 dni od </w:t>
      </w:r>
      <w:r w:rsidR="00251DE1" w:rsidRPr="00B53AAE">
        <w:t>daty zawarcia umowy z wykonawcą wyłonionym w ramach przeprowadzonego postę</w:t>
      </w:r>
      <w:r w:rsidR="00B9581C" w:rsidRPr="00B53AAE">
        <w:t xml:space="preserve">powania, z zastrzeżeniem ust. </w:t>
      </w:r>
      <w:r w:rsidR="00DB2CD3" w:rsidRPr="00B53AAE">
        <w:t>1</w:t>
      </w:r>
      <w:r w:rsidR="00D96D4D" w:rsidRPr="00B53AAE">
        <w:t>0</w:t>
      </w:r>
      <w:r w:rsidR="00643B53" w:rsidRPr="00B53AAE">
        <w:t xml:space="preserve">. </w:t>
      </w:r>
    </w:p>
    <w:p w:rsidR="00B9581C" w:rsidRPr="00B53AAE" w:rsidRDefault="00C820FA" w:rsidP="00C0764B">
      <w:pPr>
        <w:pStyle w:val="Akapitzlist"/>
        <w:numPr>
          <w:ilvl w:val="0"/>
          <w:numId w:val="53"/>
        </w:numPr>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rsidR="00B9581C" w:rsidRPr="00B53AAE" w:rsidRDefault="00251DE1" w:rsidP="00C0764B">
      <w:pPr>
        <w:pStyle w:val="Akapitzlist"/>
        <w:numPr>
          <w:ilvl w:val="0"/>
          <w:numId w:val="53"/>
        </w:numPr>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terminie 14 dni od daty zawarcia niniejszej Umowy.</w:t>
      </w:r>
    </w:p>
    <w:p w:rsidR="00FC5F72" w:rsidRPr="00B53AAE" w:rsidRDefault="00643B53" w:rsidP="00C0764B">
      <w:pPr>
        <w:pStyle w:val="Akapitzlist"/>
        <w:numPr>
          <w:ilvl w:val="0"/>
          <w:numId w:val="53"/>
        </w:numPr>
        <w:tabs>
          <w:tab w:val="num" w:pos="284"/>
        </w:tabs>
        <w:ind w:left="284" w:hanging="426"/>
        <w:jc w:val="both"/>
      </w:pPr>
      <w:r w:rsidRPr="00B53AAE">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rsidR="00000000" w:rsidRDefault="00AB1287">
      <w:pPr>
        <w:pStyle w:val="Akapitzlist"/>
        <w:numPr>
          <w:ilvl w:val="0"/>
          <w:numId w:val="53"/>
        </w:numPr>
        <w:tabs>
          <w:tab w:val="num" w:pos="284"/>
        </w:tabs>
        <w:ind w:left="284" w:hanging="426"/>
        <w:jc w:val="both"/>
      </w:pPr>
      <w:r w:rsidRPr="00B53AAE">
        <w:t>W przypadku stwierdzenia naruszenia przez Beneficjenta zasad określonych w ust.</w:t>
      </w:r>
      <w:r w:rsidR="00820B40">
        <w:t> </w:t>
      </w:r>
      <w:r w:rsidRPr="00B53AAE">
        <w:t xml:space="preserve">1 Instytucja Zarządzająca uznaje taki wydatek za </w:t>
      </w:r>
      <w:proofErr w:type="spellStart"/>
      <w:r w:rsidRPr="00B53AAE">
        <w:t>niekwalifikowalny</w:t>
      </w:r>
      <w:proofErr w:type="spellEnd"/>
      <w:r w:rsidRPr="00B53AAE">
        <w:t xml:space="preserve">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r. w sprawie warunków obniżania wartości korekt finansowych oraz wydatków poniesionych nieprawidłowo związanych z udzielaniem zamówień (Dz. U. z 2016 r., poz. 200</w:t>
      </w:r>
      <w:r w:rsidR="00BF4241" w:rsidRPr="00C35E21">
        <w:t xml:space="preserve"> z </w:t>
      </w:r>
      <w:proofErr w:type="spellStart"/>
      <w:r w:rsidR="00BF4241" w:rsidRPr="00C35E21">
        <w:t>późn</w:t>
      </w:r>
      <w:proofErr w:type="spellEnd"/>
      <w:r w:rsidR="00BF4241" w:rsidRPr="00C35E21">
        <w:t>. zm.</w:t>
      </w:r>
      <w:r w:rsidRPr="00C35E21">
        <w:t>)</w:t>
      </w:r>
      <w:r w:rsidR="00FC5F72" w:rsidRPr="00C35E21">
        <w:rPr>
          <w:bCs/>
        </w:rPr>
        <w:t>.</w:t>
      </w:r>
    </w:p>
    <w:p w:rsidR="000F15CE" w:rsidRPr="0005069E" w:rsidRDefault="00820B40" w:rsidP="009A454F">
      <w:pPr>
        <w:pStyle w:val="Nagwek1"/>
      </w:pPr>
      <w:r w:rsidRPr="0005069E">
        <w:t>§ 13.</w:t>
      </w:r>
      <w:r>
        <w:br/>
      </w:r>
      <w:r w:rsidR="00E1319A" w:rsidRPr="0005069E">
        <w:t xml:space="preserve">Monitoring, </w:t>
      </w:r>
      <w:r w:rsidR="00DC237F" w:rsidRPr="0005069E">
        <w:t>ewaluacja</w:t>
      </w:r>
      <w:r w:rsidR="00E1319A" w:rsidRPr="0005069E">
        <w:t xml:space="preserve">, kontrola i audyt </w:t>
      </w:r>
    </w:p>
    <w:p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rsidR="00AB45EB" w:rsidRPr="0005069E" w:rsidRDefault="00AB45EB" w:rsidP="00C0764B">
      <w:pPr>
        <w:pStyle w:val="Akapitzlist"/>
        <w:numPr>
          <w:ilvl w:val="0"/>
          <w:numId w:val="59"/>
        </w:numPr>
        <w:tabs>
          <w:tab w:val="num" w:pos="1276"/>
        </w:tabs>
        <w:jc w:val="both"/>
      </w:pPr>
      <w:r w:rsidRPr="0005069E">
        <w:t>systematycznego monitorowania przebiegu realizacji Projektu oraz niezwłocznego  informowania   Instytucji Zarządzającej o zaistniałych nieprawidłowościach lub</w:t>
      </w:r>
      <w:r w:rsidR="00820B40">
        <w:t> </w:t>
      </w:r>
      <w:r w:rsidRPr="0005069E">
        <w:t>o zamiarze zaprzestania realizacji Projektu;</w:t>
      </w:r>
    </w:p>
    <w:p w:rsidR="00AB45EB" w:rsidRPr="0005069E" w:rsidRDefault="00AB45EB" w:rsidP="00C0764B">
      <w:pPr>
        <w:pStyle w:val="Akapitzlist"/>
        <w:numPr>
          <w:ilvl w:val="0"/>
          <w:numId w:val="59"/>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rsidR="00AB45EB" w:rsidRPr="0005069E" w:rsidRDefault="00AB45EB" w:rsidP="00AB45EB">
      <w:pPr>
        <w:ind w:left="708"/>
        <w:jc w:val="both"/>
        <w:rPr>
          <w:bCs/>
        </w:rPr>
      </w:pPr>
      <w:r w:rsidRPr="0005069E">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rsidR="00DC237F" w:rsidRPr="0005069E" w:rsidRDefault="00AB45EB" w:rsidP="00C0764B">
      <w:pPr>
        <w:numPr>
          <w:ilvl w:val="0"/>
          <w:numId w:val="59"/>
        </w:numPr>
        <w:jc w:val="both"/>
      </w:pPr>
      <w:r w:rsidRPr="0005069E">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rsidR="00DC237F" w:rsidRPr="0005069E" w:rsidRDefault="00DC237F" w:rsidP="00C0764B">
      <w:pPr>
        <w:pStyle w:val="Akapitzlist"/>
        <w:numPr>
          <w:ilvl w:val="0"/>
          <w:numId w:val="52"/>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w:t>
      </w:r>
      <w:proofErr w:type="spellStart"/>
      <w:r w:rsidR="00D17B56" w:rsidRPr="0005069E">
        <w:t>pkt</w:t>
      </w:r>
      <w:proofErr w:type="spellEnd"/>
      <w:r w:rsidR="00D17B56" w:rsidRPr="0005069E">
        <w:t xml:space="preserve"> 2</w:t>
      </w:r>
      <w:r w:rsidRPr="0005069E">
        <w:t>, Beneficjent zobowiązuje się do przesłania uzupełnionych sprawozdań w terminie wyznaczonym przez Instytucję Zarządzającą.</w:t>
      </w:r>
    </w:p>
    <w:p w:rsidR="00DC237F" w:rsidRPr="0005069E" w:rsidRDefault="00DC237F" w:rsidP="00C0764B">
      <w:pPr>
        <w:pStyle w:val="Akapitzlist"/>
        <w:numPr>
          <w:ilvl w:val="0"/>
          <w:numId w:val="52"/>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rsidR="00DC237F" w:rsidRPr="0005069E"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rsidR="003B049A" w:rsidRDefault="00DC237F">
      <w:pPr>
        <w:pStyle w:val="Nagwek1"/>
      </w:pPr>
      <w:r w:rsidRPr="00CE15D6">
        <w:t xml:space="preserve">§ 14. </w:t>
      </w:r>
      <w:r w:rsidR="00F915C9">
        <w:br/>
      </w:r>
      <w:r w:rsidR="0097412C" w:rsidRPr="0097412C">
        <w:t>Kontrole</w:t>
      </w:r>
    </w:p>
    <w:p w:rsidR="00BC1389" w:rsidRPr="00BC1389" w:rsidRDefault="00BC1389" w:rsidP="009A454F"/>
    <w:p w:rsidR="00DC237F" w:rsidRPr="00E07CA0" w:rsidRDefault="00DC237F" w:rsidP="00C0764B">
      <w:pPr>
        <w:numPr>
          <w:ilvl w:val="0"/>
          <w:numId w:val="45"/>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rsidR="00DC237F" w:rsidRPr="00E07CA0" w:rsidRDefault="00DC237F" w:rsidP="00C0764B">
      <w:pPr>
        <w:numPr>
          <w:ilvl w:val="0"/>
          <w:numId w:val="45"/>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rsidR="00DC237F" w:rsidRPr="00E07CA0" w:rsidRDefault="00DC237F" w:rsidP="00C0764B">
      <w:pPr>
        <w:numPr>
          <w:ilvl w:val="0"/>
          <w:numId w:val="45"/>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rsidR="00DC237F" w:rsidRPr="00E07CA0" w:rsidRDefault="00DC237F" w:rsidP="00C0764B">
      <w:pPr>
        <w:numPr>
          <w:ilvl w:val="0"/>
          <w:numId w:val="46"/>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rsidR="00DC237F" w:rsidRPr="00E07CA0" w:rsidRDefault="00DC237F" w:rsidP="00C0764B">
      <w:pPr>
        <w:numPr>
          <w:ilvl w:val="0"/>
          <w:numId w:val="46"/>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rsidR="00DC237F" w:rsidRPr="00E07CA0" w:rsidRDefault="00DC237F" w:rsidP="00C0764B">
      <w:pPr>
        <w:numPr>
          <w:ilvl w:val="0"/>
          <w:numId w:val="46"/>
        </w:numPr>
        <w:tabs>
          <w:tab w:val="clear" w:pos="720"/>
        </w:tabs>
        <w:autoSpaceDE w:val="0"/>
        <w:autoSpaceDN w:val="0"/>
        <w:adjustRightInd w:val="0"/>
        <w:ind w:left="714" w:hanging="357"/>
        <w:jc w:val="both"/>
      </w:pPr>
      <w:r w:rsidRPr="00E07CA0">
        <w:t>zapewnienia obecności osób, które udzielą wyjaśnień na temat wydatków i innych zagadnień związanych z realizacją Projektu.</w:t>
      </w:r>
    </w:p>
    <w:p w:rsidR="00E0366D" w:rsidRPr="00E07CA0" w:rsidRDefault="00DC237F" w:rsidP="00C0764B">
      <w:pPr>
        <w:numPr>
          <w:ilvl w:val="0"/>
          <w:numId w:val="57"/>
        </w:numPr>
        <w:autoSpaceDE w:val="0"/>
        <w:autoSpaceDN w:val="0"/>
        <w:adjustRightInd w:val="0"/>
        <w:ind w:left="284" w:hanging="284"/>
        <w:jc w:val="both"/>
      </w:pPr>
      <w:r w:rsidRPr="00E07CA0">
        <w:t xml:space="preserve">Nie udostępnienie wszystkich wymaganych dokumentów, nie zapewnienie pełnego dostępu, o którym mowa w ust. 3 </w:t>
      </w:r>
      <w:proofErr w:type="spellStart"/>
      <w:r w:rsidRPr="00E07CA0">
        <w:t>pkt</w:t>
      </w:r>
      <w:proofErr w:type="spellEnd"/>
      <w:r w:rsidRPr="00E07CA0">
        <w:t xml:space="preserve"> 2, a także nie zapewnienie obecności osób</w:t>
      </w:r>
      <w:r w:rsidR="00820B40">
        <w:t>,</w:t>
      </w:r>
      <w:r w:rsidRPr="00E07CA0">
        <w:t xml:space="preserve"> o których mowa w ust. 3 </w:t>
      </w:r>
      <w:proofErr w:type="spellStart"/>
      <w:r w:rsidRPr="00E07CA0">
        <w:t>pkt</w:t>
      </w:r>
      <w:proofErr w:type="spellEnd"/>
      <w:r w:rsidRPr="00E07CA0">
        <w:t xml:space="preserve"> 3 w trakcie kontroli na miejscu realizacji Projektu jest traktowane jak odmowa poddania się kontroli.</w:t>
      </w:r>
    </w:p>
    <w:p w:rsidR="00E0366D" w:rsidRPr="00E07CA0" w:rsidRDefault="00E0366D" w:rsidP="00C0764B">
      <w:pPr>
        <w:numPr>
          <w:ilvl w:val="0"/>
          <w:numId w:val="57"/>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rsidR="002F6F53" w:rsidRPr="00E07CA0" w:rsidRDefault="002F6F53" w:rsidP="00C0764B">
      <w:pPr>
        <w:numPr>
          <w:ilvl w:val="0"/>
          <w:numId w:val="57"/>
        </w:numPr>
        <w:autoSpaceDE w:val="0"/>
        <w:autoSpaceDN w:val="0"/>
        <w:adjustRightInd w:val="0"/>
        <w:ind w:left="284" w:hanging="284"/>
        <w:jc w:val="both"/>
      </w:pPr>
      <w:r w:rsidRPr="00E07CA0">
        <w:t>Termin o którym mowa w ust. 5 może być przedłużony przez Instytucję Zarządzającą na</w:t>
      </w:r>
      <w:r w:rsidR="00820B40">
        <w:t> </w:t>
      </w:r>
      <w:r w:rsidRPr="00E07CA0">
        <w:t>czas oznaczony, na wniosek Beneficjenta, złożony przed upływem terminu zgłoszenia zastrzeżeń.</w:t>
      </w:r>
    </w:p>
    <w:p w:rsidR="002F6F53" w:rsidRPr="00A85323" w:rsidRDefault="002F6F53" w:rsidP="00C0764B">
      <w:pPr>
        <w:numPr>
          <w:ilvl w:val="0"/>
          <w:numId w:val="57"/>
        </w:numPr>
        <w:autoSpaceDE w:val="0"/>
        <w:autoSpaceDN w:val="0"/>
        <w:adjustRightInd w:val="0"/>
        <w:ind w:left="284" w:hanging="284"/>
        <w:jc w:val="both"/>
      </w:pPr>
      <w:r w:rsidRPr="00E07CA0">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rsidR="002F6F53" w:rsidRPr="00A85323" w:rsidRDefault="002F6F53" w:rsidP="00C0764B">
      <w:pPr>
        <w:numPr>
          <w:ilvl w:val="0"/>
          <w:numId w:val="57"/>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rsidR="002F6F53" w:rsidRPr="00A85323" w:rsidRDefault="002F6F53" w:rsidP="00C0764B">
      <w:pPr>
        <w:numPr>
          <w:ilvl w:val="0"/>
          <w:numId w:val="57"/>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rsidR="002F6F53" w:rsidRPr="00A85323" w:rsidRDefault="002F6F53" w:rsidP="009A454F">
      <w:pPr>
        <w:numPr>
          <w:ilvl w:val="0"/>
          <w:numId w:val="57"/>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rsidR="002F6F53" w:rsidRPr="00A85323" w:rsidRDefault="002F6F53" w:rsidP="009A454F">
      <w:pPr>
        <w:numPr>
          <w:ilvl w:val="0"/>
          <w:numId w:val="57"/>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rsidR="002F6F53" w:rsidRPr="00A85323" w:rsidRDefault="002F6F53" w:rsidP="009A454F">
      <w:pPr>
        <w:numPr>
          <w:ilvl w:val="0"/>
          <w:numId w:val="57"/>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rsidR="002F6F53" w:rsidRPr="00A85323" w:rsidRDefault="002F6F53" w:rsidP="009A454F">
      <w:pPr>
        <w:numPr>
          <w:ilvl w:val="0"/>
          <w:numId w:val="57"/>
        </w:numPr>
        <w:tabs>
          <w:tab w:val="num" w:pos="0"/>
          <w:tab w:val="left" w:pos="426"/>
        </w:tabs>
        <w:autoSpaceDE w:val="0"/>
        <w:autoSpaceDN w:val="0"/>
        <w:adjustRightInd w:val="0"/>
        <w:ind w:left="284" w:hanging="284"/>
        <w:jc w:val="both"/>
      </w:pPr>
      <w:r w:rsidRPr="00A85323">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rsidR="002F6F53" w:rsidRPr="00D063C3" w:rsidRDefault="002F6F53" w:rsidP="009A454F">
      <w:pPr>
        <w:numPr>
          <w:ilvl w:val="0"/>
          <w:numId w:val="57"/>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rsidR="002F6F53" w:rsidRDefault="00646D2F">
      <w:pPr>
        <w:numPr>
          <w:ilvl w:val="0"/>
          <w:numId w:val="57"/>
        </w:numPr>
        <w:tabs>
          <w:tab w:val="num" w:pos="0"/>
          <w:tab w:val="left" w:pos="426"/>
        </w:tabs>
        <w:autoSpaceDE w:val="0"/>
        <w:autoSpaceDN w:val="0"/>
        <w:adjustRightInd w:val="0"/>
        <w:ind w:left="284" w:hanging="284"/>
        <w:jc w:val="both"/>
      </w:pPr>
      <w:r w:rsidRPr="00D063C3">
        <w:t xml:space="preserve">Beneficjent </w:t>
      </w:r>
      <w:r w:rsidR="002F6F53" w:rsidRPr="00D063C3">
        <w:t xml:space="preserve">w wyznaczonym terminie informuje </w:t>
      </w:r>
      <w:r w:rsidRPr="00D063C3">
        <w:t>Instytucję Zarządzającą</w:t>
      </w:r>
      <w:r w:rsidR="002F6F53" w:rsidRPr="00D063C3">
        <w:t xml:space="preserve"> o sposobie wykonania zaleceń pokontrolnych lub rekomendacji.</w:t>
      </w:r>
    </w:p>
    <w:p w:rsidR="00D60D5F" w:rsidRPr="00D063C3" w:rsidRDefault="00DC237F" w:rsidP="009A454F">
      <w:pPr>
        <w:pStyle w:val="Nagwek1"/>
      </w:pPr>
      <w:r w:rsidRPr="00D063C3">
        <w:t>15</w:t>
      </w:r>
      <w:r w:rsidR="005515A4" w:rsidRPr="00D063C3">
        <w:t>.</w:t>
      </w:r>
      <w:r w:rsidR="00EA32EB">
        <w:br/>
      </w:r>
      <w:r w:rsidR="0097412C" w:rsidRPr="0097412C">
        <w:t>Audyt</w:t>
      </w:r>
    </w:p>
    <w:p w:rsidR="00DC237F" w:rsidRPr="00D063C3" w:rsidRDefault="00DC237F" w:rsidP="00C0764B">
      <w:pPr>
        <w:numPr>
          <w:ilvl w:val="0"/>
          <w:numId w:val="24"/>
        </w:numPr>
        <w:ind w:left="284" w:hanging="284"/>
        <w:jc w:val="both"/>
      </w:pPr>
      <w:r w:rsidRPr="00D063C3">
        <w:t>Beneficjent zobowiązuje się do przeprowadzenia, zgodnie z obowiązującymi standardami w</w:t>
      </w:r>
      <w:r w:rsidR="00EA32EB">
        <w:t> </w:t>
      </w:r>
      <w:r w:rsidRPr="00D063C3">
        <w:t>tym zakresie, po poniesieniu 50</w:t>
      </w:r>
      <w:r w:rsidR="00813A08" w:rsidRPr="00D063C3">
        <w:t>% wydatków całkowitej wartości Projektu, audytu zewnętrznego P</w:t>
      </w:r>
      <w:r w:rsidRPr="00D063C3">
        <w:t>rojektu w przypadku, gdy całkowita wartość Projektu, określona w § 2 ust.</w:t>
      </w:r>
      <w:r w:rsidR="00673AB4">
        <w:t> </w:t>
      </w:r>
      <w:r w:rsidRPr="00D063C3">
        <w:t>3 niniejszej Umowy, wynosi co najmniej 20.000.000</w:t>
      </w:r>
      <w:r w:rsidR="00CD64CE">
        <w:t> </w:t>
      </w:r>
      <w:r w:rsidRPr="00D063C3">
        <w:t>euro</w:t>
      </w:r>
      <w:r w:rsidR="00E1319A" w:rsidRPr="00D063C3">
        <w:rPr>
          <w:rStyle w:val="Odwoanieprzypisudolnego"/>
        </w:rPr>
        <w:footnoteReference w:id="34"/>
      </w:r>
      <w:r w:rsidRPr="00D063C3">
        <w:t xml:space="preserve"> dla robót budowlanych lub</w:t>
      </w:r>
      <w:r w:rsidR="00EA32EB">
        <w:t> </w:t>
      </w:r>
      <w:r w:rsidRPr="00D063C3">
        <w:t>10.000.000 euro</w:t>
      </w:r>
      <w:r w:rsidR="00E1319A" w:rsidRPr="00D063C3">
        <w:rPr>
          <w:rStyle w:val="Odwoanieprzypisudolnego"/>
        </w:rPr>
        <w:footnoteReference w:id="35"/>
      </w:r>
      <w:r w:rsidRPr="00D063C3">
        <w:t xml:space="preserve"> dla dostaw bądź usług.</w:t>
      </w:r>
    </w:p>
    <w:p w:rsidR="00DC237F" w:rsidRPr="00F968BB" w:rsidRDefault="00DC237F" w:rsidP="00C0764B">
      <w:pPr>
        <w:numPr>
          <w:ilvl w:val="0"/>
          <w:numId w:val="24"/>
        </w:numPr>
        <w:ind w:left="284" w:hanging="284"/>
        <w:jc w:val="both"/>
      </w:pPr>
      <w:r w:rsidRPr="00D063C3">
        <w:t xml:space="preserve">Wyniki audytu zewnętrznego </w:t>
      </w:r>
      <w:r w:rsidRPr="00F968BB">
        <w:t>Beneficjent przekazuje do Instytucji Zarządzającej niezwłocznie, w terminie do 7 dni, po zakończeniu audytu zewnętrznego.</w:t>
      </w:r>
    </w:p>
    <w:p w:rsidR="00DC237F" w:rsidRPr="00F968BB" w:rsidRDefault="00DC237F" w:rsidP="00C0764B">
      <w:pPr>
        <w:numPr>
          <w:ilvl w:val="0"/>
          <w:numId w:val="24"/>
        </w:numPr>
        <w:ind w:left="284" w:hanging="284"/>
        <w:jc w:val="both"/>
        <w:rPr>
          <w:bCs/>
        </w:rPr>
      </w:pPr>
      <w:r w:rsidRPr="00F968BB">
        <w:t xml:space="preserve">Wydatki poniesione przez Beneficjenta na przeprowadzenie audytu zewnętrznego Projektu są wydatkami </w:t>
      </w:r>
      <w:proofErr w:type="spellStart"/>
      <w:r w:rsidRPr="00F968BB">
        <w:t>kwalifikowalnymi</w:t>
      </w:r>
      <w:proofErr w:type="spellEnd"/>
      <w:r w:rsidRPr="00F968BB">
        <w:t>, jeżeli zostały zawarte we wniosku o dofinansowanie.</w:t>
      </w:r>
    </w:p>
    <w:p w:rsidR="00BC1389" w:rsidRPr="00EE342A" w:rsidRDefault="00BC1389" w:rsidP="009A454F"/>
    <w:p w:rsidR="004E497A" w:rsidRPr="00EF0DF5" w:rsidRDefault="00EA32EB" w:rsidP="009A454F">
      <w:pPr>
        <w:pStyle w:val="Nagwek1"/>
      </w:pPr>
      <w:r w:rsidRPr="00EF0DF5">
        <w:t>§ 16.</w:t>
      </w:r>
      <w:r>
        <w:br/>
      </w:r>
      <w:r w:rsidR="00DC237F" w:rsidRPr="00EF0DF5">
        <w:t>Przechowywanie i archiwizacja dokumentacji</w:t>
      </w:r>
    </w:p>
    <w:p w:rsidR="00831BD5" w:rsidRPr="00EF0DF5" w:rsidRDefault="00DC237F" w:rsidP="00C0764B">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p>
    <w:p w:rsidR="002532F9" w:rsidRPr="00EF0DF5" w:rsidRDefault="002532F9" w:rsidP="00C0764B">
      <w:pPr>
        <w:numPr>
          <w:ilvl w:val="2"/>
          <w:numId w:val="24"/>
        </w:numPr>
        <w:tabs>
          <w:tab w:val="clear" w:pos="2340"/>
          <w:tab w:val="num" w:pos="360"/>
        </w:tabs>
        <w:ind w:left="284" w:hanging="284"/>
        <w:jc w:val="both"/>
      </w:pPr>
      <w:r w:rsidRPr="00EF0DF5">
        <w:rPr>
          <w:rFonts w:eastAsiaTheme="minorHAnsi"/>
          <w:lang w:eastAsia="en-US"/>
        </w:rPr>
        <w:t xml:space="preserve">Beneficjent jest zobowiązany do zapewnienia </w:t>
      </w:r>
      <w:r w:rsidRPr="00EF0DF5">
        <w:t>dostępności, poufności i bezpieczeństwa</w:t>
      </w:r>
      <w:r w:rsidRPr="00EF0DF5">
        <w:rPr>
          <w:rFonts w:eastAsiaTheme="minorHAnsi"/>
          <w:lang w:eastAsia="en-US"/>
        </w:rPr>
        <w:t xml:space="preserve"> dokumentacji Projektu oraz odpowiednich warunków przechowywania dokumentacji.</w:t>
      </w:r>
    </w:p>
    <w:p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Theme="minorHAnsi"/>
          <w:lang w:eastAsia="en-US"/>
        </w:rPr>
        <w:t>trwałości Projektu</w:t>
      </w:r>
      <w:r w:rsidRPr="00EF0DF5">
        <w:t xml:space="preserve">. Okres ten ulega </w:t>
      </w:r>
      <w:r w:rsidRPr="00EF0DF5">
        <w:rPr>
          <w:rFonts w:eastAsiaTheme="minorHAnsi"/>
          <w:lang w:eastAsia="en-US"/>
        </w:rPr>
        <w:t>wydłużeniu</w:t>
      </w:r>
      <w:r w:rsidR="00DA7141" w:rsidRPr="00EF0DF5">
        <w:rPr>
          <w:rFonts w:eastAsiaTheme="minorHAnsi"/>
          <w:lang w:eastAsia="en-US"/>
        </w:rPr>
        <w:t xml:space="preserve"> na czas postępowania prawnego lub na należycie uzasadniony wniosek Komisji.</w:t>
      </w:r>
    </w:p>
    <w:p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Theme="minorHAnsi"/>
          <w:lang w:eastAsia="en-US"/>
        </w:rPr>
        <w:t>co nie będzie uważane za</w:t>
      </w:r>
      <w:r w:rsidR="00EA32EB">
        <w:rPr>
          <w:rFonts w:eastAsiaTheme="minorHAnsi"/>
          <w:lang w:eastAsia="en-US"/>
        </w:rPr>
        <w:t> </w:t>
      </w:r>
      <w:r w:rsidRPr="00EF0DF5">
        <w:rPr>
          <w:rFonts w:eastAsiaTheme="minorHAnsi"/>
          <w:lang w:eastAsia="en-US"/>
        </w:rPr>
        <w:t xml:space="preserve">zmianę Umowy i nie będzie wymagało aneksu. </w:t>
      </w:r>
    </w:p>
    <w:p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rsidR="00F247AD" w:rsidRPr="00EF0DF5" w:rsidRDefault="00F247AD" w:rsidP="00C0764B">
      <w:pPr>
        <w:numPr>
          <w:ilvl w:val="2"/>
          <w:numId w:val="24"/>
        </w:numPr>
        <w:tabs>
          <w:tab w:val="clear" w:pos="2340"/>
          <w:tab w:val="num" w:pos="360"/>
        </w:tabs>
        <w:ind w:left="284" w:hanging="284"/>
        <w:jc w:val="both"/>
      </w:pPr>
      <w:r w:rsidRPr="00EF0DF5">
        <w:t xml:space="preserve">Przez dokumentację Projektu  należy rozumieć m.in.: </w:t>
      </w:r>
    </w:p>
    <w:p w:rsidR="00F247AD" w:rsidRPr="00EF0DF5" w:rsidRDefault="00F247AD" w:rsidP="00C0764B">
      <w:pPr>
        <w:pStyle w:val="Akapitzlist"/>
        <w:numPr>
          <w:ilvl w:val="0"/>
          <w:numId w:val="58"/>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rsidR="00F247AD" w:rsidRPr="00EF0DF5" w:rsidRDefault="00F247AD" w:rsidP="00C0764B">
      <w:pPr>
        <w:pStyle w:val="Akapitzlist"/>
        <w:numPr>
          <w:ilvl w:val="0"/>
          <w:numId w:val="58"/>
        </w:numPr>
        <w:ind w:left="714" w:hanging="357"/>
        <w:jc w:val="both"/>
      </w:pPr>
      <w:r w:rsidRPr="00EF0DF5">
        <w:t>Dokumenty księgowe, potwierdzające poniesione wydatki wraz z dowodami zapłaty</w:t>
      </w:r>
      <w:r w:rsidR="00FB3045">
        <w:t>;</w:t>
      </w:r>
    </w:p>
    <w:p w:rsidR="00F247AD" w:rsidRPr="00EF0DF5" w:rsidRDefault="00F247AD" w:rsidP="00C0764B">
      <w:pPr>
        <w:pStyle w:val="Akapitzlist"/>
        <w:numPr>
          <w:ilvl w:val="0"/>
          <w:numId w:val="58"/>
        </w:numPr>
        <w:ind w:left="714" w:hanging="357"/>
        <w:jc w:val="both"/>
      </w:pPr>
      <w:r w:rsidRPr="00EF0DF5">
        <w:t>Protokoły z kontroli</w:t>
      </w:r>
      <w:r w:rsidR="00FB3045">
        <w:t>;</w:t>
      </w:r>
    </w:p>
    <w:p w:rsidR="00F247AD" w:rsidRPr="00EF0DF5" w:rsidRDefault="00F247AD" w:rsidP="00C0764B">
      <w:pPr>
        <w:pStyle w:val="Akapitzlist"/>
        <w:numPr>
          <w:ilvl w:val="0"/>
          <w:numId w:val="58"/>
        </w:numPr>
        <w:ind w:left="714" w:hanging="357"/>
        <w:jc w:val="both"/>
      </w:pPr>
      <w:r w:rsidRPr="00EF0DF5">
        <w:t>Ewidencję księgową</w:t>
      </w:r>
      <w:r w:rsidR="00FB3045">
        <w:t>;</w:t>
      </w:r>
    </w:p>
    <w:p w:rsidR="00F247AD" w:rsidRPr="00EF0DF5" w:rsidRDefault="00F247AD" w:rsidP="00C0764B">
      <w:pPr>
        <w:pStyle w:val="Akapitzlist"/>
        <w:numPr>
          <w:ilvl w:val="0"/>
          <w:numId w:val="58"/>
        </w:numPr>
        <w:ind w:left="714" w:hanging="357"/>
        <w:jc w:val="both"/>
      </w:pPr>
      <w:r w:rsidRPr="00EF0DF5">
        <w:t>Dokumentację dotyczącą prowadzonych postępowań wg prawa zamówień publicznych</w:t>
      </w:r>
      <w:r w:rsidR="00FB3045">
        <w:t>;</w:t>
      </w:r>
    </w:p>
    <w:p w:rsidR="00F247AD" w:rsidRPr="00EF0DF5" w:rsidRDefault="00F247AD" w:rsidP="00C0764B">
      <w:pPr>
        <w:pStyle w:val="Akapitzlist"/>
        <w:numPr>
          <w:ilvl w:val="0"/>
          <w:numId w:val="58"/>
        </w:numPr>
        <w:ind w:left="714" w:hanging="357"/>
        <w:jc w:val="both"/>
      </w:pPr>
      <w:r w:rsidRPr="00EF0DF5">
        <w:t>Dokumenty dotyczące udzielonej pomocy publicznej.</w:t>
      </w:r>
    </w:p>
    <w:p w:rsidR="006F78A5" w:rsidRDefault="00EA32EB">
      <w:pPr>
        <w:pStyle w:val="Nagwek1"/>
      </w:pPr>
      <w:r w:rsidRPr="00EF0DF5">
        <w:t>§ 17.</w:t>
      </w:r>
    </w:p>
    <w:p w:rsidR="00716448" w:rsidRDefault="00813A08">
      <w:pPr>
        <w:pStyle w:val="Nagwek1"/>
      </w:pPr>
      <w:r w:rsidRPr="00EF0DF5">
        <w:t>Trwałość P</w:t>
      </w:r>
      <w:r w:rsidR="00DC237F" w:rsidRPr="00EF0DF5">
        <w:t>rojektu</w:t>
      </w:r>
    </w:p>
    <w:p w:rsidR="00BC1389" w:rsidRPr="00BC1389" w:rsidRDefault="00BC1389" w:rsidP="009A454F"/>
    <w:p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Theme="minorHAns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rsidR="00DC237F" w:rsidRPr="00D8792F" w:rsidRDefault="00DC237F" w:rsidP="00C0764B">
      <w:pPr>
        <w:pStyle w:val="Akapitzlist"/>
        <w:numPr>
          <w:ilvl w:val="0"/>
          <w:numId w:val="36"/>
        </w:numPr>
        <w:ind w:left="284" w:hanging="284"/>
        <w:jc w:val="both"/>
        <w:rPr>
          <w:bCs/>
        </w:rPr>
      </w:pPr>
      <w:r w:rsidRPr="00D8792F">
        <w:rPr>
          <w:bCs/>
        </w:rPr>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6"/>
      </w:r>
      <w:r w:rsidRPr="00D8792F">
        <w:rPr>
          <w:bCs/>
        </w:rPr>
        <w:t xml:space="preserve"> lub inwestycji produkcyjnych.</w:t>
      </w:r>
    </w:p>
    <w:p w:rsidR="00DC237F" w:rsidRPr="00D8792F" w:rsidRDefault="00813A08" w:rsidP="00C0764B">
      <w:pPr>
        <w:pStyle w:val="Akapitzlist"/>
        <w:numPr>
          <w:ilvl w:val="0"/>
          <w:numId w:val="36"/>
        </w:numPr>
        <w:ind w:left="284" w:hanging="284"/>
        <w:jc w:val="both"/>
        <w:rPr>
          <w:bCs/>
        </w:rPr>
      </w:pPr>
      <w:r w:rsidRPr="00D8792F">
        <w:rPr>
          <w:bCs/>
        </w:rPr>
        <w:t>Naruszenie trwałości P</w:t>
      </w:r>
      <w:r w:rsidR="00DC237F" w:rsidRPr="00D8792F">
        <w:rPr>
          <w:bCs/>
        </w:rPr>
        <w:t>rojektu następuje, gdy zajdzie którakolwiek z poniższych okoliczności:</w:t>
      </w:r>
    </w:p>
    <w:p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rsidR="00DC237F" w:rsidRPr="00D8792F" w:rsidRDefault="00DC237F" w:rsidP="00C0764B">
      <w:pPr>
        <w:pStyle w:val="Akapitzlist"/>
        <w:numPr>
          <w:ilvl w:val="0"/>
          <w:numId w:val="37"/>
        </w:numPr>
        <w:ind w:left="714" w:hanging="357"/>
        <w:jc w:val="both"/>
        <w:rPr>
          <w:bCs/>
        </w:rPr>
      </w:pPr>
      <w:r w:rsidRPr="00D8792F">
        <w:rPr>
          <w:bCs/>
        </w:rPr>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rsidR="00DC237F" w:rsidRPr="009E3239" w:rsidRDefault="00DC237F" w:rsidP="00C0764B">
      <w:pPr>
        <w:pStyle w:val="Akapitzlist"/>
        <w:numPr>
          <w:ilvl w:val="0"/>
          <w:numId w:val="36"/>
        </w:numPr>
        <w:ind w:left="284" w:hanging="284"/>
        <w:jc w:val="both"/>
        <w:rPr>
          <w:bCs/>
        </w:rPr>
      </w:pPr>
      <w:r w:rsidRPr="00D8792F">
        <w:rPr>
          <w:bCs/>
        </w:rPr>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Theme="minorHAnsi"/>
          <w:lang w:eastAsia="en-US"/>
        </w:rPr>
        <w:t xml:space="preserve"> </w:t>
      </w:r>
    </w:p>
    <w:p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 xml:space="preserve"> 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rsidR="00BC1389" w:rsidRDefault="00BC1389" w:rsidP="009A454F">
      <w:pPr>
        <w:pStyle w:val="Akapitzlist"/>
        <w:ind w:left="284"/>
        <w:jc w:val="both"/>
        <w:rPr>
          <w:bCs/>
        </w:rPr>
      </w:pPr>
    </w:p>
    <w:p w:rsidR="00000000" w:rsidRDefault="00296094">
      <w:pPr>
        <w:pStyle w:val="Akapitzlist"/>
        <w:ind w:left="284"/>
        <w:jc w:val="center"/>
        <w:rPr>
          <w:bCs/>
        </w:rPr>
      </w:pPr>
      <w:r w:rsidRPr="001E625F">
        <w:rPr>
          <w:rFonts w:ascii="Cambria" w:hAnsi="Cambria"/>
          <w:b/>
          <w:sz w:val="22"/>
          <w:szCs w:val="22"/>
        </w:rPr>
        <w:t>§ 18</w:t>
      </w:r>
    </w:p>
    <w:p w:rsidR="00642674" w:rsidRPr="001E625F" w:rsidRDefault="00642674">
      <w:pPr>
        <w:widowControl w:val="0"/>
        <w:jc w:val="center"/>
        <w:rPr>
          <w:rFonts w:ascii="Cambria" w:hAnsi="Cambria"/>
          <w:b/>
          <w:sz w:val="22"/>
          <w:szCs w:val="22"/>
        </w:rPr>
      </w:pPr>
      <w:r w:rsidRPr="001E625F">
        <w:rPr>
          <w:rFonts w:ascii="Cambria" w:hAnsi="Cambria"/>
          <w:b/>
          <w:sz w:val="22"/>
          <w:szCs w:val="22"/>
        </w:rPr>
        <w:t xml:space="preserve">Mechanizm monitorowania i wycofania. </w:t>
      </w:r>
    </w:p>
    <w:p w:rsidR="00642674" w:rsidRPr="001E625F" w:rsidRDefault="00642674" w:rsidP="00642674">
      <w:pPr>
        <w:widowControl w:val="0"/>
        <w:rPr>
          <w:rFonts w:ascii="Cambria" w:hAnsi="Cambria"/>
          <w:b/>
          <w:sz w:val="22"/>
          <w:szCs w:val="22"/>
        </w:rPr>
      </w:pPr>
    </w:p>
    <w:p w:rsidR="002E1E28" w:rsidRPr="00296094" w:rsidRDefault="00296094" w:rsidP="00296094">
      <w:pPr>
        <w:widowControl w:val="0"/>
        <w:ind w:left="284" w:hanging="284"/>
        <w:jc w:val="both"/>
      </w:pPr>
      <w:r>
        <w:t xml:space="preserve">1. </w:t>
      </w:r>
      <w:r w:rsidR="0097412C" w:rsidRPr="0097412C">
        <w:t xml:space="preserve">Projekt zakłada wykorzystanie infrastruktury zarówno na cele gospodarcze, jak </w:t>
      </w:r>
      <w:r w:rsidR="0097412C" w:rsidRPr="0097412C">
        <w:br/>
        <w:t>i niegospodarcze. Sposób wykorzystania infrastruktury badawczej, na którą przyznano dofinansowanie na podstawie Umowy, podlega monitorowaniu, w celu ustalenia czy wykorzystanie infrastruktury na cele gospodarcze nie przekracza zakresu założonego przez Beneficjenta w Projekcie. Beneficjent oświadcza, że infrastruktura badawcza jako całość będzie w skali roku wykorzystywana do prowadzenia działalności gospodarczej nie więcej niż w …….%.</w:t>
      </w:r>
    </w:p>
    <w:p w:rsidR="00000000" w:rsidRDefault="0097412C">
      <w:pPr>
        <w:widowControl w:val="0"/>
        <w:ind w:left="284" w:hanging="284"/>
        <w:jc w:val="both"/>
      </w:pPr>
      <w:r w:rsidRPr="0097412C">
        <w:t>2. Monitorowanie sposobu wykorzystania infrastruktury badawczej następuje w cyklach rocznych, zgodnie  z zasadami rachunkowości przyjętymi u Beneficjenta, niezależnie od upływu okresu trwałości. Jeżeli poszczególne składniki dofinansowania infrastruktury amortyzują się w różnych okresach, każdy ze składników powinien podlegać mechanizmowi monitorowania we właściwym dla niego okresie amortyzacji.</w:t>
      </w:r>
    </w:p>
    <w:p w:rsidR="002E1E28" w:rsidRPr="00296094" w:rsidRDefault="0097412C" w:rsidP="00296094">
      <w:pPr>
        <w:widowControl w:val="0"/>
        <w:ind w:left="284" w:hanging="284"/>
        <w:jc w:val="both"/>
      </w:pPr>
      <w:r w:rsidRPr="0097412C">
        <w:t>3. Monitorowanie wykorzystania poszczególnych składników infrastruktury badawczej odbywa się w oparciu o wskaźnik powierzchni lub czasu wykorzystania każdego składnika infrastruktury. Wskaźniki wybrane do monitorowania sposobu wykorzystania infrastruktury badawczej nie podlegają zmianom w całym okresie monitorowania.</w:t>
      </w:r>
    </w:p>
    <w:p w:rsidR="002E1E28" w:rsidRPr="00296094" w:rsidRDefault="0097412C" w:rsidP="00296094">
      <w:pPr>
        <w:widowControl w:val="0"/>
        <w:ind w:left="284" w:hanging="284"/>
        <w:jc w:val="both"/>
      </w:pPr>
      <w:r w:rsidRPr="0097412C">
        <w:t xml:space="preserve">4. Beneficjent wykorzystujący infrastrukturę badawczą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t>
      </w:r>
    </w:p>
    <w:p w:rsidR="00000000" w:rsidRDefault="0097412C">
      <w:pPr>
        <w:widowControl w:val="0"/>
        <w:ind w:left="284" w:hanging="284"/>
        <w:jc w:val="both"/>
      </w:pPr>
      <w:r w:rsidRPr="0097412C">
        <w:t xml:space="preserve">5. Mechanizmem monitorowania i wycofania obejmuje się infrastrukturę badawczą, na którą przyznano dofinansowanie w ramach Projektu, chyba że Projekt przewiduje wyłącznie gospodarcze wykorzystanie infrastruktury badawczej.   </w:t>
      </w:r>
    </w:p>
    <w:p w:rsidR="00000000" w:rsidRDefault="0097412C">
      <w:pPr>
        <w:widowControl w:val="0"/>
        <w:ind w:left="284" w:hanging="284"/>
        <w:jc w:val="both"/>
      </w:pPr>
      <w:r w:rsidRPr="0097412C">
        <w:t xml:space="preserve">6. Beneficjent zobowiązuje się poddać mechanizmowi monitorowania i wycofania, </w:t>
      </w:r>
      <w:r w:rsidRPr="0097412C">
        <w:br/>
        <w:t>a w szczególności:</w:t>
      </w:r>
    </w:p>
    <w:p w:rsidR="00000000" w:rsidRDefault="0097412C">
      <w:pPr>
        <w:widowControl w:val="0"/>
        <w:tabs>
          <w:tab w:val="left" w:pos="284"/>
        </w:tabs>
        <w:ind w:left="284" w:hanging="284"/>
        <w:jc w:val="both"/>
      </w:pPr>
      <w:r w:rsidRPr="0097412C">
        <w:t xml:space="preserve"> a) monitorować sposób wykorzystania każdego ze składników infrastruktury badawczej co najmniej przez cały okres jego amortyzacji, niezależnie od  okresu trwałości Projektu;</w:t>
      </w:r>
    </w:p>
    <w:p w:rsidR="00000000" w:rsidRDefault="0097412C">
      <w:pPr>
        <w:widowControl w:val="0"/>
        <w:ind w:left="284" w:hanging="284"/>
        <w:jc w:val="both"/>
      </w:pPr>
      <w:r w:rsidRPr="0097412C">
        <w:t xml:space="preserve">b) stosować wybraną metodę amortyzacji przez okres objęty mechanizmem monitorowania  </w:t>
      </w:r>
      <w:r w:rsidRPr="0097412C">
        <w:br/>
        <w:t xml:space="preserve">i wycofania, niezależnie od okresu trwałości projektu (tzn. przez cały okres amortyzacji każdego ze składników infrastruktury badawczej); </w:t>
      </w:r>
    </w:p>
    <w:p w:rsidR="002E1E28" w:rsidRPr="00296094" w:rsidRDefault="0097412C" w:rsidP="00296094">
      <w:pPr>
        <w:widowControl w:val="0"/>
        <w:ind w:left="284" w:hanging="284"/>
        <w:jc w:val="both"/>
      </w:pPr>
      <w:r w:rsidRPr="0097412C">
        <w:t xml:space="preserve">c) składać do  IZ RPOWŚ na lata 2014-2020 coroczne, w terminie do 30 stycznia każdego następnego roku przez cały okres objęty monitorowaniem, sprawozdania z monitorowania sposobu  i zakresu wykorzystania infrastruktury badawczej do działalności gospodarczej </w:t>
      </w:r>
      <w:r w:rsidRPr="0097412C">
        <w:br/>
        <w:t xml:space="preserve">w oparciu o przyjęte wskaźniki wraz z dokumentacją finansowo-księgową oraz innymi dokumentami na podstawie których można potwierdzić proporcje wykorzystania infrastruktury do prowadzenia działalności gospodarczej lub niegospodarczej; </w:t>
      </w:r>
    </w:p>
    <w:p w:rsidR="002E1E28" w:rsidRPr="00296094" w:rsidRDefault="0097412C" w:rsidP="00296094">
      <w:pPr>
        <w:widowControl w:val="0"/>
        <w:ind w:left="426" w:hanging="426"/>
        <w:jc w:val="both"/>
      </w:pPr>
      <w:r w:rsidRPr="0097412C">
        <w:t xml:space="preserve">d) dokonać zwrotu środków w przypadku, gdy w danym roku objętym monitorowaniem zakres działalności gospodarczej prowadzonej w oparciu o infrastrukturę badawczą dofinansowaną </w:t>
      </w:r>
      <w:r w:rsidRPr="0097412C">
        <w:br/>
        <w:t xml:space="preserve">w ramach Projektu przekroczy poziom założony w Umowie. </w:t>
      </w:r>
    </w:p>
    <w:p w:rsidR="002E1E28" w:rsidRPr="00296094" w:rsidRDefault="0097412C" w:rsidP="00296094">
      <w:pPr>
        <w:widowControl w:val="0"/>
        <w:ind w:left="284" w:hanging="284"/>
        <w:jc w:val="both"/>
      </w:pPr>
      <w:r w:rsidRPr="0097412C">
        <w:t>7. Jeżeli Beneficjent na infrastrukturę badawczą dofinansowaną w ramach Projektu otrzymał/otrzyma wsparcie publiczne również z innych źródeł, ma obowiązek objąć je mechanizmem monitorowania  i uwzględnić w składanych sprawozdaniach.</w:t>
      </w:r>
    </w:p>
    <w:p w:rsidR="002E1E28" w:rsidRPr="00296094" w:rsidRDefault="0097412C" w:rsidP="00296094">
      <w:pPr>
        <w:widowControl w:val="0"/>
        <w:ind w:left="284" w:hanging="284"/>
        <w:jc w:val="both"/>
      </w:pPr>
      <w:r w:rsidRPr="0097412C">
        <w:t>8. W przypadku, gdy w którymkolwiek roku objętym monitorowaniem, zakres działalności gospodarczej, prowadzonej w oparciu o infrastrukturę badawczą dofinansowaną w ramach Projektu, przekroczy poziom założony w Umowie, Beneficjent obowiązany jest do zwrotu odpowiedniej części dofinansowania uzyskanego na część niegospodarczą Projektu, w terminie 60 dni od dnia zakończenia roku objętego monitorowaniem.</w:t>
      </w:r>
    </w:p>
    <w:p w:rsidR="002E1E28" w:rsidRPr="00296094" w:rsidRDefault="0097412C" w:rsidP="00296094">
      <w:pPr>
        <w:widowControl w:val="0"/>
        <w:ind w:left="284" w:hanging="284"/>
        <w:jc w:val="both"/>
      </w:pPr>
      <w:r w:rsidRPr="0097412C">
        <w:t>9. W przypadku, gdy w danym okresie rocznym zakres wykorzystania infrastruktury badawczej na cele gospodarcze, założony w Projekcie, zostanie przekroczony, Beneficjent jest zobowiązany do zwrotu otrzymanego dofinansowania, w zakresie przekraczającym dopuszczalną intensywność pomocy publicznej, o której mowa w § 2 ust. 3 Umowy. Wielkość kwoty przypadającej do zwrotu ustala się proporcjonalnie do okresu amortyzacji infrastruktury, założonego przez Beneficjenta w projekcie zakresu wykorzystania infrastruktury badawczej na cele gospodarcze i niegospodarcze, jak również stopnia przekroczenia tego zakresu w danym okresie rocznym.</w:t>
      </w:r>
    </w:p>
    <w:p w:rsidR="00000000" w:rsidRDefault="0097412C">
      <w:pPr>
        <w:widowControl w:val="0"/>
        <w:ind w:left="284" w:hanging="284"/>
        <w:jc w:val="both"/>
      </w:pPr>
      <w:r w:rsidRPr="0097412C">
        <w:t xml:space="preserve">10. W przypadku dokonania zwrotu środków IZ RPOWŚ na lata 2014-2020 w oparciu </w:t>
      </w:r>
      <w:r w:rsidRPr="0097412C">
        <w:br/>
        <w:t>o przedłożoną przez Beneficjenta dokumentację, dokonuje weryfikacji, czy kwota została ustalona i zwrócona przez Beneficjenta w prawidłowej wyso</w:t>
      </w:r>
      <w:r w:rsidR="00296094">
        <w:t xml:space="preserve">kości.  W przypadku ustalenia, </w:t>
      </w:r>
      <w:r w:rsidRPr="0097412C">
        <w:t xml:space="preserve">iż dokonano zwrotu w nieprawidłowej wysokości lub w przypadku, gdy Beneficjent nie dokona zwrotu należnych środków IZRPOWŚ na lata 2014-2020 wszczyna procedurę odzyskiwania od Beneficjenta środków, zgodnie z art. 207 ustawy o finansach publicznych.   </w:t>
      </w:r>
    </w:p>
    <w:p w:rsidR="003B7930" w:rsidRDefault="00EA32EB">
      <w:pPr>
        <w:pStyle w:val="Nagwek1"/>
      </w:pPr>
      <w:r w:rsidRPr="00966B9C">
        <w:t>§ 1</w:t>
      </w:r>
      <w:r w:rsidR="00642674">
        <w:t>9</w:t>
      </w:r>
      <w:r w:rsidRPr="00966B9C">
        <w:t>.</w:t>
      </w:r>
      <w:r>
        <w:br/>
      </w:r>
      <w:r w:rsidR="00DC237F" w:rsidRPr="00966B9C">
        <w:t>Obowiązki informacyjne i promocyjne</w:t>
      </w:r>
    </w:p>
    <w:p w:rsidR="00967408" w:rsidRPr="00967408" w:rsidRDefault="00967408" w:rsidP="009A454F"/>
    <w:p w:rsidR="00DC237F" w:rsidRPr="00D8792F" w:rsidRDefault="00DC237F"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w:t>
      </w:r>
      <w:r w:rsidR="00966B9C" w:rsidRPr="00D8792F">
        <w:rPr>
          <w:bCs/>
        </w:rPr>
        <w:t xml:space="preserve">ust. </w:t>
      </w:r>
      <w:r w:rsidR="00EE47AD" w:rsidRPr="00D8792F">
        <w:rPr>
          <w:bCs/>
        </w:rPr>
        <w:t>4</w:t>
      </w:r>
      <w:r w:rsidRPr="00D8792F">
        <w:rPr>
          <w:bCs/>
        </w:rPr>
        <w:t xml:space="preserve"> lit. c) Umowy, w </w:t>
      </w:r>
      <w:r w:rsidRPr="00D8792F">
        <w:rPr>
          <w:bCs/>
          <w:i/>
        </w:rPr>
        <w:t>Podręczniku wnioskodawcy i</w:t>
      </w:r>
      <w:r w:rsidR="00EA32EB">
        <w:rPr>
          <w:bCs/>
          <w:i/>
        </w:rPr>
        <w:t> </w:t>
      </w:r>
      <w:r w:rsidRPr="00D8792F">
        <w:rPr>
          <w:bCs/>
          <w:i/>
        </w:rPr>
        <w:t>beneficjenta programów polityki spójności 2014-2020 w zakresie informacji i promocji</w:t>
      </w:r>
      <w:r w:rsidRPr="00D8792F">
        <w:rPr>
          <w:bCs/>
        </w:rPr>
        <w:t xml:space="preserve"> dostępnym na stronie internetowej </w:t>
      </w:r>
      <w:r w:rsidR="00AD0402" w:rsidRPr="00D8792F">
        <w:rPr>
          <w:bCs/>
        </w:rPr>
        <w:t xml:space="preserve">Instytucji Zarządzającej pod adresem www.2014-2020.rpo-swietokrzyskie.pl </w:t>
      </w:r>
      <w:r w:rsidRPr="00D8792F">
        <w:rPr>
          <w:bCs/>
        </w:rPr>
        <w:t xml:space="preserve">oraz wskazówkami zawartymi w załączniku nr </w:t>
      </w:r>
      <w:r w:rsidR="002318F2" w:rsidRPr="00D8792F">
        <w:rPr>
          <w:bCs/>
        </w:rPr>
        <w:t>2</w:t>
      </w:r>
      <w:r w:rsidRPr="00D8792F">
        <w:rPr>
          <w:bCs/>
        </w:rPr>
        <w:t xml:space="preserve"> do Umowy, w szczególności do:</w:t>
      </w:r>
    </w:p>
    <w:p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rsidR="00DC237F" w:rsidRPr="00966B9C" w:rsidRDefault="00DC237F" w:rsidP="009A454F">
      <w:pPr>
        <w:pStyle w:val="Akapitzlist"/>
        <w:numPr>
          <w:ilvl w:val="0"/>
          <w:numId w:val="73"/>
        </w:numPr>
        <w:jc w:val="both"/>
        <w:rPr>
          <w:bCs/>
        </w:rPr>
      </w:pPr>
      <w:r w:rsidRPr="00966B9C">
        <w:rPr>
          <w:bCs/>
        </w:rPr>
        <w:t>wszystkich prowadzonych działań informacyjnych i promocyjnych dotyczących Projektu,</w:t>
      </w:r>
    </w:p>
    <w:p w:rsidR="00DC237F" w:rsidRPr="00966B9C" w:rsidRDefault="00DC237F" w:rsidP="009A454F">
      <w:pPr>
        <w:pStyle w:val="Akapitzlist"/>
        <w:numPr>
          <w:ilvl w:val="0"/>
          <w:numId w:val="73"/>
        </w:numPr>
        <w:jc w:val="both"/>
        <w:rPr>
          <w:bCs/>
        </w:rPr>
      </w:pPr>
      <w:r w:rsidRPr="00966B9C">
        <w:rPr>
          <w:bCs/>
        </w:rPr>
        <w:t>wszystkich dokumentów związanych z realizacją Projektu, podawanych do</w:t>
      </w:r>
      <w:r w:rsidR="00EA32EB">
        <w:rPr>
          <w:bCs/>
        </w:rPr>
        <w:t> </w:t>
      </w:r>
      <w:r w:rsidRPr="00966B9C">
        <w:rPr>
          <w:bCs/>
        </w:rPr>
        <w:t>wiadomości publicznej,</w:t>
      </w:r>
    </w:p>
    <w:p w:rsidR="00DC237F" w:rsidRPr="00966B9C" w:rsidRDefault="00DC237F" w:rsidP="009A454F">
      <w:pPr>
        <w:pStyle w:val="Akapitzlist"/>
        <w:numPr>
          <w:ilvl w:val="0"/>
          <w:numId w:val="73"/>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rsidR="00DC237F" w:rsidRPr="00966B9C" w:rsidRDefault="00DC237F" w:rsidP="00C0764B">
      <w:pPr>
        <w:numPr>
          <w:ilvl w:val="1"/>
          <w:numId w:val="35"/>
        </w:numPr>
        <w:ind w:left="714" w:hanging="357"/>
        <w:jc w:val="both"/>
        <w:rPr>
          <w:bCs/>
        </w:rPr>
      </w:pPr>
      <w:r w:rsidRPr="00966B9C">
        <w:rPr>
          <w:bCs/>
        </w:rPr>
        <w:t>dokumentowania działań informacyjnych i promocyjnych prowadzonych w</w:t>
      </w:r>
      <w:r w:rsidR="00EA32EB">
        <w:rPr>
          <w:bCs/>
        </w:rPr>
        <w:t> </w:t>
      </w:r>
      <w:r w:rsidRPr="00966B9C">
        <w:rPr>
          <w:bCs/>
        </w:rPr>
        <w:t>ramach Projektu.</w:t>
      </w:r>
    </w:p>
    <w:p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rsidR="00DC237F" w:rsidRPr="004A0891" w:rsidRDefault="00DC237F" w:rsidP="00C0764B">
      <w:pPr>
        <w:pStyle w:val="Akapitzlist"/>
        <w:numPr>
          <w:ilvl w:val="0"/>
          <w:numId w:val="34"/>
        </w:numPr>
        <w:ind w:left="284" w:hanging="284"/>
        <w:jc w:val="both"/>
        <w:rPr>
          <w:bCs/>
        </w:rPr>
      </w:pPr>
      <w:r w:rsidRPr="004A0891">
        <w:rPr>
          <w:bCs/>
        </w:rPr>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w:t>
      </w:r>
      <w:r w:rsidR="00EA32EB">
        <w:rPr>
          <w:bCs/>
        </w:rPr>
        <w:t> </w:t>
      </w:r>
      <w:r w:rsidRPr="004A0891">
        <w:rPr>
          <w:bCs/>
        </w:rPr>
        <w:t>terytorium Unii Europejskiej</w:t>
      </w:r>
      <w:r w:rsidRPr="004A0891">
        <w:rPr>
          <w:rFonts w:eastAsia="Tahoma"/>
          <w:lang w:eastAsia="en-US"/>
        </w:rPr>
        <w:t xml:space="preserve"> </w:t>
      </w:r>
      <w:r w:rsidRPr="004A0891">
        <w:rPr>
          <w:bCs/>
        </w:rPr>
        <w:t>w zakresie następujących pól eksploatacji:</w:t>
      </w:r>
    </w:p>
    <w:p w:rsidR="00DC237F" w:rsidRPr="004A0891" w:rsidRDefault="00DC237F" w:rsidP="00C0764B">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rsidR="00DC237F" w:rsidRPr="004A0891" w:rsidRDefault="00DC237F" w:rsidP="00C0764B">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rsidR="00DC237F" w:rsidRPr="004A0891" w:rsidRDefault="00DC237F" w:rsidP="00C0764B">
      <w:pPr>
        <w:pStyle w:val="Akapitzlist"/>
        <w:numPr>
          <w:ilvl w:val="0"/>
          <w:numId w:val="38"/>
        </w:numPr>
        <w:ind w:left="714" w:hanging="357"/>
        <w:jc w:val="both"/>
        <w:rPr>
          <w:bCs/>
        </w:rPr>
      </w:pPr>
      <w:r w:rsidRPr="004A0891">
        <w:rPr>
          <w:bCs/>
        </w:rPr>
        <w:t xml:space="preserve">w zakresie rozpowszechniania utworu w sposób inny niż określony w </w:t>
      </w:r>
      <w:proofErr w:type="spellStart"/>
      <w:r w:rsidRPr="004A0891">
        <w:rPr>
          <w:bCs/>
        </w:rPr>
        <w:t>pkt</w:t>
      </w:r>
      <w:proofErr w:type="spellEnd"/>
      <w:r w:rsidRPr="004A0891">
        <w:rPr>
          <w:bCs/>
        </w:rPr>
        <w:t xml:space="preserve"> 2 – publiczne wykonanie, wystawienie, wyświetlenie, odtworzenie oraz nadawanie i</w:t>
      </w:r>
      <w:r w:rsidR="00EA32EB">
        <w:rPr>
          <w:bCs/>
        </w:rPr>
        <w:t> </w:t>
      </w:r>
      <w:proofErr w:type="spellStart"/>
      <w:r w:rsidRPr="004A0891">
        <w:rPr>
          <w:bCs/>
        </w:rPr>
        <w:t>reemitowanie</w:t>
      </w:r>
      <w:proofErr w:type="spellEnd"/>
      <w:r w:rsidRPr="004A0891">
        <w:rPr>
          <w:bCs/>
        </w:rPr>
        <w:t>, a także publiczne udostępnianie utworu w taki sposób aby każdy mógł mieć do niego dostęp.</w:t>
      </w:r>
    </w:p>
    <w:p w:rsidR="00041F62" w:rsidRPr="004A0891" w:rsidRDefault="00DC237F" w:rsidP="00C0764B">
      <w:pPr>
        <w:pStyle w:val="Akapitzlist"/>
        <w:numPr>
          <w:ilvl w:val="0"/>
          <w:numId w:val="34"/>
        </w:numPr>
        <w:ind w:left="284" w:hanging="284"/>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rsidR="00DC237F" w:rsidRPr="004A0891" w:rsidRDefault="00DC237F" w:rsidP="00C0764B">
      <w:pPr>
        <w:pStyle w:val="Akapitzlist"/>
        <w:numPr>
          <w:ilvl w:val="0"/>
          <w:numId w:val="34"/>
        </w:numPr>
        <w:ind w:left="284" w:hanging="284"/>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rsidR="00000000" w:rsidRDefault="00DC237F">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rsidR="003E2AE0" w:rsidRDefault="00EA32EB">
      <w:pPr>
        <w:pStyle w:val="Nagwek1"/>
      </w:pPr>
      <w:r w:rsidRPr="0091361C">
        <w:t xml:space="preserve">§ </w:t>
      </w:r>
      <w:r w:rsidR="00642674">
        <w:t>20</w:t>
      </w:r>
      <w:r w:rsidRPr="0091361C">
        <w:t>.</w:t>
      </w:r>
      <w:r>
        <w:br/>
      </w:r>
      <w:r w:rsidR="00DC237F" w:rsidRPr="0091361C">
        <w:t>Prawa autorskie</w:t>
      </w:r>
    </w:p>
    <w:p w:rsidR="00967408" w:rsidRPr="00967408" w:rsidRDefault="00967408" w:rsidP="009A454F"/>
    <w:p w:rsidR="00DC237F" w:rsidRPr="0091361C" w:rsidRDefault="00DC237F" w:rsidP="00C0764B">
      <w:pPr>
        <w:numPr>
          <w:ilvl w:val="0"/>
          <w:numId w:val="40"/>
        </w:numPr>
        <w:ind w:left="284" w:hanging="284"/>
        <w:jc w:val="both"/>
        <w:rPr>
          <w:bCs/>
        </w:rPr>
      </w:pPr>
      <w:r w:rsidRPr="0091361C">
        <w:rPr>
          <w:bCs/>
        </w:rPr>
        <w:t>Beneficjent zobowiązuje się do zawarcia z Instytucją Zarządzającą odrębnej umowy przeniesienia autorskich praw majątkowych do utworów</w:t>
      </w:r>
      <w:r w:rsidR="00E1319A" w:rsidRPr="0091361C">
        <w:rPr>
          <w:bCs/>
          <w:vertAlign w:val="superscript"/>
        </w:rPr>
        <w:footnoteReference w:id="37"/>
      </w:r>
      <w:r w:rsidR="00813A08" w:rsidRPr="0091361C">
        <w:rPr>
          <w:bCs/>
        </w:rPr>
        <w:t xml:space="preserve"> wytworzonych w ramach  P</w:t>
      </w:r>
      <w:r w:rsidRPr="0091361C">
        <w:rPr>
          <w:bCs/>
        </w:rPr>
        <w:t>rojektu, obejmującej  jednocześnie udzielenie licencji przez Instytucję Zarządzającą  na</w:t>
      </w:r>
      <w:r w:rsidR="00EA32EB">
        <w:rPr>
          <w:bCs/>
        </w:rPr>
        <w:t> </w:t>
      </w:r>
      <w:r w:rsidRPr="0091361C">
        <w:rPr>
          <w:bCs/>
        </w:rPr>
        <w:t>rzecz Beneficjenta w celu korzystania z ww. utworów. Umowa, o której mowa w</w:t>
      </w:r>
      <w:r w:rsidR="00EA32EB">
        <w:rPr>
          <w:bCs/>
        </w:rPr>
        <w:t> </w:t>
      </w:r>
      <w:r w:rsidRPr="0091361C">
        <w:rPr>
          <w:bCs/>
        </w:rPr>
        <w:t>zdaniu pierwszym zawierana jest na pisemny wniosek Instytucji Zarządzającej w</w:t>
      </w:r>
      <w:r w:rsidR="00EA32EB">
        <w:rPr>
          <w:bCs/>
        </w:rPr>
        <w:t> </w:t>
      </w:r>
      <w:r w:rsidRPr="0091361C">
        <w:rPr>
          <w:bCs/>
        </w:rPr>
        <w:t>ramach kwoty, o której mowa w § 2 ust. 3 Umowy.</w:t>
      </w:r>
    </w:p>
    <w:p w:rsidR="00DC237F" w:rsidRPr="00E31085" w:rsidRDefault="00DC237F" w:rsidP="00C0764B">
      <w:pPr>
        <w:numPr>
          <w:ilvl w:val="0"/>
          <w:numId w:val="40"/>
        </w:numPr>
        <w:ind w:left="284" w:hanging="284"/>
        <w:jc w:val="both"/>
        <w:rPr>
          <w:bCs/>
        </w:rPr>
      </w:pPr>
      <w:r w:rsidRPr="00E31085">
        <w:rPr>
          <w:bCs/>
        </w:rPr>
        <w:t>W przypadku zlecania wykonawcy części zadań w ramach Projektu lub realizacji w</w:t>
      </w:r>
      <w:r w:rsidR="00EA32EB">
        <w:rPr>
          <w:bCs/>
        </w:rPr>
        <w:t> </w:t>
      </w:r>
      <w:r w:rsidRPr="00E31085">
        <w:rPr>
          <w:bCs/>
        </w:rPr>
        <w:t>partnerstwie umów obejmujących m.in. opracowanie utworu Beneficjent zobowiązuje się do zastrzeżenia w umowie z wykonawcą lub Partnerem, że autorskie prawa majątkowe do ww. utworu przysługują Beneficjentowi.</w:t>
      </w:r>
    </w:p>
    <w:p w:rsidR="00DC237F" w:rsidRPr="00EA179C" w:rsidRDefault="00DC237F" w:rsidP="00C0764B">
      <w:pPr>
        <w:numPr>
          <w:ilvl w:val="0"/>
          <w:numId w:val="40"/>
        </w:numPr>
        <w:ind w:left="284" w:hanging="284"/>
        <w:jc w:val="both"/>
        <w:rPr>
          <w:bCs/>
        </w:rPr>
      </w:pPr>
      <w:r w:rsidRPr="00E31085">
        <w:rPr>
          <w:bCs/>
        </w:rPr>
        <w:t xml:space="preserve">Instytucja Zarządzająca zastrzega możliwość uznania za </w:t>
      </w:r>
      <w:proofErr w:type="spellStart"/>
      <w:r w:rsidRPr="00E31085">
        <w:rPr>
          <w:bCs/>
        </w:rPr>
        <w:t>niekwalifikowalne</w:t>
      </w:r>
      <w:proofErr w:type="spellEnd"/>
      <w:r w:rsidRPr="00E31085">
        <w:rPr>
          <w:bCs/>
        </w:rPr>
        <w:t xml:space="preserve"> wszelkie koszty związane z wytworzonymi w ramach Projektu utworami, w sytuacji gdy podpisanie umowy o przeniesieniu praw autorskich nie dojdzie do </w:t>
      </w:r>
      <w:r w:rsidRPr="00EA179C">
        <w:rPr>
          <w:bCs/>
        </w:rPr>
        <w:t>skutku z przyczyn leżących po</w:t>
      </w:r>
      <w:r w:rsidR="00EA32EB">
        <w:rPr>
          <w:bCs/>
        </w:rPr>
        <w:t> </w:t>
      </w:r>
      <w:r w:rsidRPr="00EA179C">
        <w:rPr>
          <w:bCs/>
        </w:rPr>
        <w:t>stronie Beneficjenta.</w:t>
      </w:r>
    </w:p>
    <w:p w:rsidR="00DC237F" w:rsidRPr="00EA179C" w:rsidRDefault="00DC237F" w:rsidP="00C0764B">
      <w:pPr>
        <w:numPr>
          <w:ilvl w:val="0"/>
          <w:numId w:val="40"/>
        </w:numPr>
        <w:ind w:left="284" w:hanging="284"/>
        <w:jc w:val="both"/>
        <w:rPr>
          <w:bCs/>
        </w:rPr>
      </w:pPr>
      <w:r w:rsidRPr="00EA179C">
        <w:rPr>
          <w:bCs/>
        </w:rPr>
        <w:t>Umowy, o których mowa w ust. 1 i 3, są sporządzane z poszanowaniem powszechnie obowiązujących przepisów prawa, w tym w szczególności ustawy z dnia 4</w:t>
      </w:r>
      <w:r w:rsidR="00EA32EB">
        <w:rPr>
          <w:bCs/>
        </w:rPr>
        <w:t> </w:t>
      </w:r>
      <w:r w:rsidRPr="00EA179C">
        <w:rPr>
          <w:bCs/>
        </w:rPr>
        <w:t>lutego</w:t>
      </w:r>
      <w:r w:rsidR="00EA32EB">
        <w:rPr>
          <w:bCs/>
        </w:rPr>
        <w:t> </w:t>
      </w:r>
      <w:r w:rsidRPr="00EA179C">
        <w:rPr>
          <w:bCs/>
        </w:rPr>
        <w:t>1994</w:t>
      </w:r>
      <w:r w:rsidR="00EA32EB">
        <w:rPr>
          <w:bCs/>
        </w:rPr>
        <w:t> </w:t>
      </w:r>
      <w:r w:rsidRPr="00EA179C">
        <w:rPr>
          <w:bCs/>
        </w:rPr>
        <w:t>r. o</w:t>
      </w:r>
      <w:r w:rsidR="00EA32EB">
        <w:rPr>
          <w:bCs/>
        </w:rPr>
        <w:t> </w:t>
      </w:r>
      <w:r w:rsidRPr="00EA179C">
        <w:rPr>
          <w:bCs/>
        </w:rPr>
        <w:t>prawie autorskim i prawach pokrewnych (</w:t>
      </w:r>
      <w:r w:rsidR="00887B3F" w:rsidRPr="00EA179C">
        <w:rPr>
          <w:bCs/>
        </w:rPr>
        <w:t>Dz. U. z 201</w:t>
      </w:r>
      <w:r w:rsidR="00E31085" w:rsidRPr="00EA179C">
        <w:rPr>
          <w:bCs/>
        </w:rPr>
        <w:t>7</w:t>
      </w:r>
      <w:r w:rsidR="00887B3F" w:rsidRPr="00EA179C">
        <w:rPr>
          <w:bCs/>
        </w:rPr>
        <w:t xml:space="preserve"> r., poz.</w:t>
      </w:r>
      <w:r w:rsidR="00E31085" w:rsidRPr="00EA179C">
        <w:rPr>
          <w:bCs/>
        </w:rPr>
        <w:t xml:space="preserve"> 880 z </w:t>
      </w:r>
      <w:proofErr w:type="spellStart"/>
      <w:r w:rsidR="00E31085" w:rsidRPr="00EA179C">
        <w:rPr>
          <w:bCs/>
        </w:rPr>
        <w:t>późn</w:t>
      </w:r>
      <w:proofErr w:type="spellEnd"/>
      <w:r w:rsidR="00E31085" w:rsidRPr="00EA179C">
        <w:rPr>
          <w:bCs/>
        </w:rPr>
        <w:t>. zm.</w:t>
      </w:r>
      <w:r w:rsidRPr="00EA179C">
        <w:rPr>
          <w:bCs/>
        </w:rPr>
        <w:t>).</w:t>
      </w:r>
    </w:p>
    <w:p w:rsidR="00DC237F" w:rsidRPr="00EA179C" w:rsidRDefault="00DC237F" w:rsidP="00C0764B">
      <w:pPr>
        <w:numPr>
          <w:ilvl w:val="0"/>
          <w:numId w:val="40"/>
        </w:numPr>
        <w:ind w:left="284" w:hanging="284"/>
        <w:jc w:val="both"/>
        <w:rPr>
          <w:bCs/>
        </w:rPr>
      </w:pPr>
      <w:r w:rsidRPr="00EA179C">
        <w:rPr>
          <w:bCs/>
        </w:rPr>
        <w:t>Postanowienia ust. 1-4 dotyczą również Partnerów.</w:t>
      </w:r>
      <w:r w:rsidR="00E1319A" w:rsidRPr="00EA179C">
        <w:rPr>
          <w:bCs/>
          <w:vertAlign w:val="superscript"/>
        </w:rPr>
        <w:footnoteReference w:id="38"/>
      </w:r>
    </w:p>
    <w:p w:rsidR="009415C8" w:rsidRDefault="00EA32EB">
      <w:pPr>
        <w:pStyle w:val="Nagwek1"/>
      </w:pPr>
      <w:r w:rsidRPr="001007A1">
        <w:t>§ 2</w:t>
      </w:r>
      <w:r w:rsidR="00642674">
        <w:t>1</w:t>
      </w:r>
      <w:r w:rsidRPr="001007A1">
        <w:t>.</w:t>
      </w:r>
      <w:r>
        <w:br/>
      </w:r>
      <w:r w:rsidR="00DC237F" w:rsidRPr="001007A1">
        <w:t>Ochrona danych osobowych</w:t>
      </w:r>
    </w:p>
    <w:p w:rsidR="00967408" w:rsidRPr="00967408" w:rsidRDefault="00967408" w:rsidP="009A454F"/>
    <w:p w:rsidR="00C23617" w:rsidRPr="00C23617" w:rsidRDefault="00C23617" w:rsidP="00C23617">
      <w:pPr>
        <w:numPr>
          <w:ilvl w:val="0"/>
          <w:numId w:val="41"/>
        </w:numPr>
        <w:contextualSpacing/>
        <w:jc w:val="both"/>
        <w:rPr>
          <w:bCs/>
        </w:rPr>
      </w:pPr>
      <w:r w:rsidRPr="00C23617">
        <w:rPr>
          <w:bCs/>
        </w:rPr>
        <w:t>Administratorem danych osobowych przetwarzanych w ramach zbioru danych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rsidR="00C23617" w:rsidRPr="00C23617" w:rsidRDefault="00C23617" w:rsidP="00C23617">
      <w:pPr>
        <w:numPr>
          <w:ilvl w:val="0"/>
          <w:numId w:val="41"/>
        </w:numPr>
        <w:contextualSpacing/>
        <w:jc w:val="both"/>
        <w:rPr>
          <w:bCs/>
        </w:rPr>
      </w:pPr>
      <w:r w:rsidRPr="00C23617">
        <w:rPr>
          <w:bCs/>
        </w:rPr>
        <w:t xml:space="preserve">Administratorem danych osobowych przetwarzanych w ramach zbioru danych Centralny System Teleinformatyczny wspierający realizację programów operacyjnych jest minister właściwy do spraw rozwoju regionalnego z siedzibą w Warszawie przy ul. Wspólnej 2/4, 00-926 Warszawa. </w:t>
      </w:r>
    </w:p>
    <w:p w:rsidR="00C23617" w:rsidRPr="00C23617" w:rsidRDefault="00C23617" w:rsidP="00C23617">
      <w:pPr>
        <w:numPr>
          <w:ilvl w:val="0"/>
          <w:numId w:val="41"/>
        </w:numPr>
        <w:contextualSpacing/>
        <w:jc w:val="both"/>
        <w:rPr>
          <w:bCs/>
        </w:rPr>
      </w:pPr>
      <w:r w:rsidRPr="00C23617">
        <w:rPr>
          <w:bCs/>
        </w:rPr>
        <w:t>Instytucja Zarządzająca jako administrator danych osobowych w trybie art. 28 RODO powierza Beneficjentowi przetwarzanie danych osobowych, w imieniu i na rzecz Instytucji Zarządzającej, na warunkach opisanych w niniejszym paragrafie, w ramach zbioru, o którym mowa w ust. 1.</w:t>
      </w:r>
    </w:p>
    <w:p w:rsidR="00C23617" w:rsidRPr="00C23617" w:rsidRDefault="00C23617" w:rsidP="00C23617">
      <w:pPr>
        <w:numPr>
          <w:ilvl w:val="0"/>
          <w:numId w:val="41"/>
        </w:numPr>
        <w:contextualSpacing/>
        <w:jc w:val="both"/>
        <w:rPr>
          <w:bCs/>
        </w:rPr>
      </w:pPr>
      <w:r w:rsidRPr="00C23617">
        <w:rPr>
          <w:bCs/>
        </w:rPr>
        <w:t>Na podstawie Porozumienia CST oraz art. 28 RODO Instytucja Zarządzająca, działając w imieniu i na rzecz administratora danych osobowych – ministra właściwego do spraw rozwoju regionalnego, powierza Beneficjentowi przetwarzanie danych osobowych na warunkach opisanych w niniejszym paragrafie , w ramach zbioru,</w:t>
      </w:r>
      <w:r w:rsidRPr="00C23617">
        <w:t xml:space="preserve"> </w:t>
      </w:r>
      <w:r w:rsidRPr="00C23617">
        <w:rPr>
          <w:bCs/>
        </w:rPr>
        <w:t>o którym mowa w ust. 2.</w:t>
      </w:r>
    </w:p>
    <w:p w:rsidR="00C23617" w:rsidRPr="00C23617" w:rsidRDefault="00C23617" w:rsidP="00C23617">
      <w:pPr>
        <w:numPr>
          <w:ilvl w:val="0"/>
          <w:numId w:val="41"/>
        </w:numPr>
        <w:contextualSpacing/>
        <w:jc w:val="both"/>
        <w:rPr>
          <w:bCs/>
        </w:rPr>
      </w:pPr>
      <w:r w:rsidRPr="00C23617">
        <w:rPr>
          <w:bCs/>
        </w:rPr>
        <w:t>Zakres danych osobowych powierzonych do przetwarzania Beneficjentowi przez Instytucję Zarządzającą, w zbiorach, o których mowa w ust. 1 i 2, stanowi załącznik nr 5 do Umowy.</w:t>
      </w:r>
    </w:p>
    <w:p w:rsidR="00C23617" w:rsidRPr="00C23617" w:rsidRDefault="00C23617" w:rsidP="00C23617">
      <w:pPr>
        <w:numPr>
          <w:ilvl w:val="0"/>
          <w:numId w:val="41"/>
        </w:numPr>
        <w:contextualSpacing/>
        <w:jc w:val="both"/>
        <w:rPr>
          <w:bCs/>
        </w:rPr>
      </w:pPr>
      <w:r w:rsidRPr="00C23617">
        <w:rPr>
          <w:bCs/>
        </w:rPr>
        <w:t>Dane osobowe przetwarzane są przez Instytucję Zarządzającą, na podstawie art. 6 ust. 1 lit. b i c) lub art. 9 ust. 2 lit. g) RODO</w:t>
      </w:r>
      <w:r w:rsidRPr="00C23617">
        <w:t xml:space="preserve"> </w:t>
      </w:r>
      <w:r w:rsidRPr="00C23617">
        <w:rPr>
          <w:bCs/>
        </w:rPr>
        <w:t>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z obowiązującymi przepisami prawa oraz do celów związanych z odzyskiwaniem środków, celów archiwalnych i statystycznych, w terminie niezbędnym na potrzeby rozliczenia i zamknięcia Programu oraz zakończenia okresu trwałości dla projektu i okresu archiwizacyjnego, w zależności od tego, która z tych dat nastąpi później.</w:t>
      </w:r>
    </w:p>
    <w:p w:rsidR="00C23617" w:rsidRPr="00C23617" w:rsidRDefault="00C23617" w:rsidP="00C23617">
      <w:pPr>
        <w:numPr>
          <w:ilvl w:val="0"/>
          <w:numId w:val="41"/>
        </w:numPr>
        <w:contextualSpacing/>
        <w:jc w:val="both"/>
        <w:rPr>
          <w:bCs/>
        </w:rPr>
      </w:pPr>
      <w:r w:rsidRPr="00C23617">
        <w:rPr>
          <w:bCs/>
        </w:rPr>
        <w:t xml:space="preserve">Dane osobowe mogą być przetwarzane przez Beneficjenta wyłącznie na potrzeby realizacji Projektu, w szczególności potwierdzania </w:t>
      </w:r>
      <w:proofErr w:type="spellStart"/>
      <w:r w:rsidRPr="00C23617">
        <w:rPr>
          <w:bCs/>
        </w:rPr>
        <w:t>kwalifikowalności</w:t>
      </w:r>
      <w:proofErr w:type="spellEnd"/>
      <w:r w:rsidRPr="00C23617">
        <w:rPr>
          <w:bCs/>
        </w:rPr>
        <w:t xml:space="preserve"> wydatków,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rsidR="00C23617" w:rsidRPr="00C23617" w:rsidRDefault="00C23617" w:rsidP="00C23617">
      <w:pPr>
        <w:numPr>
          <w:ilvl w:val="0"/>
          <w:numId w:val="41"/>
        </w:numPr>
        <w:contextualSpacing/>
        <w:jc w:val="both"/>
        <w:rPr>
          <w:bCs/>
        </w:rPr>
      </w:pPr>
      <w:r w:rsidRPr="00C23617">
        <w:rPr>
          <w:bCs/>
        </w:rPr>
        <w:t>Beneficjent jest zobowiązany zapewnić środki techniczne i organizacyjne umożliwiające należyte zabezpieczenie danych osobowych, spełniające wymagania, o których mowa w art. 32 RODO.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Pr="00C23617">
        <w:t xml:space="preserve"> </w:t>
      </w:r>
      <w:r w:rsidRPr="00C23617">
        <w:rPr>
          <w:bCs/>
        </w:rPr>
        <w:t>wspierający realizację programów operacyjnych zobowiązuje się do zapewnienia środków technicznych i organizacyjnych określonych w Regulaminie bezpieczeństwa informacji przetwarzanych w aplikacji głównej centralnego sytemu teleinformatycznego.</w:t>
      </w:r>
    </w:p>
    <w:p w:rsidR="00C23617" w:rsidRPr="00C23617" w:rsidRDefault="00C23617" w:rsidP="00C23617">
      <w:pPr>
        <w:numPr>
          <w:ilvl w:val="0"/>
          <w:numId w:val="41"/>
        </w:numPr>
        <w:contextualSpacing/>
        <w:jc w:val="both"/>
        <w:rPr>
          <w:bCs/>
        </w:rPr>
      </w:pPr>
      <w:r w:rsidRPr="00C23617">
        <w:rPr>
          <w:bCs/>
        </w:rPr>
        <w:t>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  Umowy  powinny zapewniać możliwość dokonania kontroli lub audytu przez Instytucję Zarządzającą oraz ministra właściwego do spraw rozwoju regionalnego lub podmiotów przez nich upoważnionych.</w:t>
      </w:r>
      <w:r w:rsidRPr="00C23617">
        <w:t xml:space="preserve"> </w:t>
      </w:r>
      <w:r w:rsidRPr="00C23617">
        <w:rPr>
          <w:bCs/>
        </w:rPr>
        <w:t>Zakres danych osobowych przetwarzanych przez inne podmioty przetwarzające musi być każdorazowo, indywidualnie dostosowany  do celu przetwarzania, przy czym zakres ten nie może być szerszy niż zakres określony w Załączniku nr 5 do Umowy.</w:t>
      </w:r>
    </w:p>
    <w:p w:rsidR="00C23617" w:rsidRPr="00C23617" w:rsidRDefault="00C23617" w:rsidP="00C23617">
      <w:pPr>
        <w:numPr>
          <w:ilvl w:val="0"/>
          <w:numId w:val="41"/>
        </w:numPr>
        <w:contextualSpacing/>
        <w:jc w:val="both"/>
        <w:rPr>
          <w:bCs/>
        </w:rPr>
      </w:pPr>
      <w:r w:rsidRPr="00C23617">
        <w:rPr>
          <w:bCs/>
        </w:rPr>
        <w:t xml:space="preserve">Beneficjent ponosi odpowiedzialność, tak wobec osób trzecich, jak i wobec Instytucji Zarządzającej i ministra właściwego do spraw rozwoju regionalnego, za szkody powstałe w związku z nieprzestrzeganiem RODO, ustawy o ochronie danych osobowych i innych przepisów prawa powszechnie obowiązującego dotyczącego ochrony danych osobowych oraz za przetwarzanie danych osobowych niezgodnie z umową. </w:t>
      </w:r>
    </w:p>
    <w:p w:rsidR="00C23617" w:rsidRPr="00C23617" w:rsidRDefault="00C23617" w:rsidP="00C23617">
      <w:pPr>
        <w:numPr>
          <w:ilvl w:val="0"/>
          <w:numId w:val="41"/>
        </w:numPr>
        <w:contextualSpacing/>
        <w:jc w:val="both"/>
        <w:rPr>
          <w:bCs/>
        </w:rPr>
      </w:pPr>
      <w:r w:rsidRPr="00C23617">
        <w:rPr>
          <w:bCs/>
        </w:rPr>
        <w:t>Beneficjent obowiązany jest do prowadzenia wykazu wszystkich podmiotów, o których mowa w ust. 9 oraz do jego bieżącej aktualizacji. Beneficjent obowiązany jest do przekazania Instytucji Zarządzającej aktualnego wykazu na każde jej żądanie.</w:t>
      </w:r>
    </w:p>
    <w:p w:rsidR="00C23617" w:rsidRPr="00C23617" w:rsidRDefault="00C23617" w:rsidP="00C23617">
      <w:pPr>
        <w:numPr>
          <w:ilvl w:val="0"/>
          <w:numId w:val="41"/>
        </w:numPr>
        <w:contextualSpacing/>
        <w:jc w:val="both"/>
        <w:rPr>
          <w:bCs/>
        </w:rPr>
      </w:pPr>
      <w:r w:rsidRPr="00C23617">
        <w:rPr>
          <w:bCs/>
        </w:rPr>
        <w:t xml:space="preserve">Beneficjent jest zobowiązany do prowadzenia rejestru wszystkich kategorii czynności przetwarzania dokonywanych w imieniu Instytucji Zarządzającej oraz ministra właściwego do spraw rozwoju regionalnego zgodnie z zasadami wskazanymi w art. 30 ust. 2-5  RODO oraz do jego udostępniania na żądanie Instytucji Zarządzającej lub ministra właściwego do spraw rozwoju regionalnego. </w:t>
      </w:r>
    </w:p>
    <w:p w:rsidR="00C23617" w:rsidRPr="00C23617" w:rsidRDefault="00C23617" w:rsidP="00C23617">
      <w:pPr>
        <w:numPr>
          <w:ilvl w:val="0"/>
          <w:numId w:val="41"/>
        </w:numPr>
        <w:contextualSpacing/>
        <w:jc w:val="both"/>
        <w:rPr>
          <w:bCs/>
        </w:rPr>
      </w:pPr>
      <w:r w:rsidRPr="00C23617">
        <w:rPr>
          <w:bCs/>
        </w:rPr>
        <w:t>Do przetwarzania danych osobowych mogą być dopuszczone jedynie osoby upoważnione przez Beneficjenta oraz przez podmioty, o których mowa w ust. 9, posiadające imienne, pisemne upoważnienie do przetwarzania danych osobowych. Beneficjent jest zobowiązany do wydawania i odwoływania upoważnień do przetwarzania danych osobowych w Centralnym Systemie Teleinformatycznym.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ministra właściwego ds. rozwoju regionalnego w zakresie warunków gromadzenia i przekazywania danych w postaci elektronicznej na lata 2014-2020. Zgłoszenie ww. osób jest dokonywane na podstawie wniosku zgodnie z załącznikiem nr 5 do wskazanych Wytycznych.</w:t>
      </w:r>
    </w:p>
    <w:p w:rsidR="00C23617" w:rsidRPr="00C23617" w:rsidRDefault="00C23617" w:rsidP="00C23617">
      <w:pPr>
        <w:numPr>
          <w:ilvl w:val="0"/>
          <w:numId w:val="41"/>
        </w:numPr>
        <w:contextualSpacing/>
        <w:jc w:val="both"/>
        <w:rPr>
          <w:bCs/>
        </w:rPr>
      </w:pPr>
      <w:r w:rsidRPr="00C23617">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rsidR="00C23617" w:rsidRPr="00C23617" w:rsidRDefault="00C23617" w:rsidP="00C23617">
      <w:pPr>
        <w:numPr>
          <w:ilvl w:val="0"/>
          <w:numId w:val="41"/>
        </w:numPr>
        <w:contextualSpacing/>
        <w:jc w:val="both"/>
        <w:rPr>
          <w:bCs/>
        </w:rPr>
      </w:pPr>
      <w:r w:rsidRPr="00C23617">
        <w:rPr>
          <w:bCs/>
        </w:rPr>
        <w:t>Beneficjent prowadzi ewidencję osób upoważnionych do przetwarzania danych osobowych w związku z wykonywaniem Umowy i realizacją Projektu oraz ewidencję pomieszczeń, w których przetwarzane są dane osobowe.</w:t>
      </w:r>
    </w:p>
    <w:p w:rsidR="00C23617" w:rsidRPr="00C23617" w:rsidRDefault="00C23617" w:rsidP="00C23617">
      <w:pPr>
        <w:numPr>
          <w:ilvl w:val="0"/>
          <w:numId w:val="41"/>
        </w:numPr>
        <w:contextualSpacing/>
        <w:jc w:val="both"/>
        <w:rPr>
          <w:bCs/>
        </w:rPr>
      </w:pPr>
      <w:r w:rsidRPr="00C23617">
        <w:rPr>
          <w:bCs/>
        </w:rPr>
        <w:t>Beneficjent obowiązany jest do  wykonywania wobec osób, których dane dotyczą, obowiązków informacyjnych wynikających z przepisów RODO.</w:t>
      </w:r>
    </w:p>
    <w:p w:rsidR="00C23617" w:rsidRPr="00C23617" w:rsidRDefault="00C23617" w:rsidP="00C23617">
      <w:pPr>
        <w:numPr>
          <w:ilvl w:val="0"/>
          <w:numId w:val="41"/>
        </w:numPr>
        <w:contextualSpacing/>
        <w:jc w:val="both"/>
        <w:rPr>
          <w:bCs/>
        </w:rPr>
      </w:pPr>
      <w:r w:rsidRPr="00C23617">
        <w:rPr>
          <w:bCs/>
        </w:rPr>
        <w:t>Beneficjent pomaga IZ wywiązać się z obowiązku odpowiadania na żądania osoby, której dane dotyczą, w zakresie wykonywania jej praw określonych w rozdziale III RODO.</w:t>
      </w:r>
    </w:p>
    <w:p w:rsidR="00C23617" w:rsidRPr="00C23617" w:rsidRDefault="00C23617" w:rsidP="00C23617">
      <w:pPr>
        <w:numPr>
          <w:ilvl w:val="0"/>
          <w:numId w:val="41"/>
        </w:numPr>
        <w:contextualSpacing/>
        <w:jc w:val="both"/>
        <w:rPr>
          <w:bCs/>
        </w:rPr>
      </w:pPr>
      <w:r w:rsidRPr="00C23617">
        <w:rPr>
          <w:bCs/>
        </w:rPr>
        <w:t>Beneficjent zobowiązuje się do udzielenia Instytucji Zarządzającej, na jej każde żądanie, informacji na temat przetwarzania danych osobowych, o których mowa w niniejszym paragrafie.</w:t>
      </w:r>
    </w:p>
    <w:p w:rsidR="00C23617" w:rsidRPr="00C23617" w:rsidRDefault="00C23617" w:rsidP="00C23617">
      <w:pPr>
        <w:numPr>
          <w:ilvl w:val="0"/>
          <w:numId w:val="41"/>
        </w:numPr>
        <w:contextualSpacing/>
        <w:jc w:val="both"/>
        <w:rPr>
          <w:bCs/>
        </w:rPr>
      </w:pPr>
      <w:r w:rsidRPr="00C23617">
        <w:rPr>
          <w:bCs/>
        </w:rPr>
        <w:t>Beneficjent bez zbędnej zwłoki, nie później jednak niż w ciągu 24 godzin informuje Instytucję Zarządzającą o:</w:t>
      </w:r>
    </w:p>
    <w:p w:rsidR="00C23617" w:rsidRPr="00C23617" w:rsidRDefault="00C23617" w:rsidP="00C23617">
      <w:pPr>
        <w:numPr>
          <w:ilvl w:val="0"/>
          <w:numId w:val="78"/>
        </w:numPr>
        <w:contextualSpacing/>
        <w:jc w:val="both"/>
        <w:rPr>
          <w:bCs/>
        </w:rPr>
      </w:pPr>
      <w:r w:rsidRPr="00C23617">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Zarządzającej lub ministrowi właściwemu do spraw rozwoju regionalnego określenie, czy naruszenie skutkuje wysokim ryzykiem naruszenia praw lub wolności osób fizycznych.</w:t>
      </w:r>
    </w:p>
    <w:p w:rsidR="00C23617" w:rsidRPr="00C23617" w:rsidRDefault="00C23617" w:rsidP="00C23617">
      <w:pPr>
        <w:numPr>
          <w:ilvl w:val="0"/>
          <w:numId w:val="78"/>
        </w:numPr>
        <w:contextualSpacing/>
        <w:jc w:val="both"/>
        <w:rPr>
          <w:bCs/>
        </w:rPr>
      </w:pPr>
      <w:r w:rsidRPr="00C23617">
        <w:rPr>
          <w:bCs/>
        </w:rPr>
        <w:t>wszelkich czynnościach z własnym udziałem w sprawach dotyczących ochrony danych osobowych prowadzonych w szczególności przed Prezesem Urzędu Ochrony Danych Osobowych, urzędami państwowymi, policją lub przed sądem;</w:t>
      </w:r>
    </w:p>
    <w:p w:rsidR="00C23617" w:rsidRPr="00C23617" w:rsidRDefault="00C23617" w:rsidP="00C23617">
      <w:pPr>
        <w:numPr>
          <w:ilvl w:val="0"/>
          <w:numId w:val="78"/>
        </w:numPr>
        <w:contextualSpacing/>
        <w:jc w:val="both"/>
        <w:rPr>
          <w:bCs/>
        </w:rPr>
      </w:pPr>
      <w:r w:rsidRPr="00C23617">
        <w:rPr>
          <w:bCs/>
        </w:rPr>
        <w:t>wynikach kontroli prowadzonych przez uprawnione podmioty, wraz z informacją o podjętych w ich wyniku działaniach naprawczych i sposobie wykonania zaleceń o których mowa w ust. 25, w przypadku, gdy były wydane;</w:t>
      </w:r>
    </w:p>
    <w:p w:rsidR="00C23617" w:rsidRPr="00C23617" w:rsidRDefault="00C23617" w:rsidP="00C23617">
      <w:pPr>
        <w:numPr>
          <w:ilvl w:val="0"/>
          <w:numId w:val="78"/>
        </w:numPr>
        <w:contextualSpacing/>
        <w:jc w:val="both"/>
        <w:rPr>
          <w:bCs/>
        </w:rPr>
      </w:pPr>
      <w:r w:rsidRPr="00C23617">
        <w:rPr>
          <w:bCs/>
        </w:rPr>
        <w:t>każdym przypadku uzyskania dostępu do danych innego użytkownika/Beneficjenta gromadzonych w Centralnym Systemie Teleinformatycznym;</w:t>
      </w:r>
    </w:p>
    <w:p w:rsidR="00C23617" w:rsidRPr="00C23617" w:rsidRDefault="00C23617" w:rsidP="00C23617">
      <w:pPr>
        <w:numPr>
          <w:ilvl w:val="0"/>
          <w:numId w:val="78"/>
        </w:numPr>
        <w:contextualSpacing/>
        <w:jc w:val="both"/>
        <w:rPr>
          <w:bCs/>
        </w:rPr>
      </w:pPr>
      <w:r w:rsidRPr="00C23617">
        <w:rPr>
          <w:bCs/>
        </w:rPr>
        <w:t>każdym przypadku naruszenia przez Beneficjenta lub jego pracowników pozostałych obowiązków dotyczących ochrony danych osobowych, wynikających z RODO, ustawy o ochronie danych osobowych,  innych przepisów prawa powszechnie obowiązującego dotyczącego ochrony danych osobowych oraz z zapisów Umowy, jeżeli mogą one dotyczyć danych osobowych uzyskanych i przetwarzanych w związku z realizacją Projektu i Umowy;</w:t>
      </w:r>
    </w:p>
    <w:p w:rsidR="00C23617" w:rsidRPr="00C23617" w:rsidRDefault="00C23617" w:rsidP="00C23617">
      <w:pPr>
        <w:numPr>
          <w:ilvl w:val="0"/>
          <w:numId w:val="41"/>
        </w:numPr>
        <w:contextualSpacing/>
        <w:jc w:val="both"/>
        <w:rPr>
          <w:bCs/>
        </w:rPr>
      </w:pPr>
      <w:r w:rsidRPr="00C23617">
        <w:rPr>
          <w:bCs/>
        </w:rPr>
        <w:t>Beneficjent prowadzi rejestr naruszeń i dokumentuje je w zakresie niezbędnym do przeprowadzenia kontroli.</w:t>
      </w:r>
    </w:p>
    <w:p w:rsidR="00C23617" w:rsidRPr="00C23617" w:rsidRDefault="00C23617" w:rsidP="00C23617">
      <w:pPr>
        <w:numPr>
          <w:ilvl w:val="0"/>
          <w:numId w:val="41"/>
        </w:numPr>
        <w:contextualSpacing/>
        <w:jc w:val="both"/>
        <w:rPr>
          <w:bCs/>
        </w:rPr>
      </w:pPr>
      <w:r w:rsidRPr="00C23617">
        <w:rPr>
          <w:bCs/>
        </w:rPr>
        <w:t>W przypadku wystąpienia naruszenia ochrony danych osobowych, mogącego powodować w ocenie Instytucji Zarządzającej  lub ministra właściwego do spraw rozwoju regionalnego wysokie ryzyko naruszenia praw lub wolności osób fizycznych, Beneficjent na wniosek Instytucji Zarządzającej bez zbędnej zwłoki zawiadomi osoby, których naruszenie ochrony danych osobowych dotyczy.</w:t>
      </w:r>
    </w:p>
    <w:p w:rsidR="00C23617" w:rsidRPr="00C23617" w:rsidRDefault="00C23617" w:rsidP="00C23617">
      <w:pPr>
        <w:numPr>
          <w:ilvl w:val="0"/>
          <w:numId w:val="41"/>
        </w:numPr>
        <w:contextualSpacing/>
        <w:jc w:val="both"/>
        <w:rPr>
          <w:bCs/>
        </w:rPr>
      </w:pPr>
      <w:r w:rsidRPr="00C23617">
        <w:rPr>
          <w:bCs/>
        </w:rPr>
        <w:t>Beneficjent umożliwi Instytucji Zarządzającej, ministrowi właściwemu do spraw rozwoju regionalnego lub podmiotom przez nie upoważnionym, w miejscach, w których są przetwarzane dane osobowe, dokonanie audytu lub kontroli zgodności przetwarzania danych osobowych z RODO, ustawą o ochronie danych osobowych oraz Umową. Zawiadomienie o zamiarze przeprowadzenia kontroli powinno być przekazane Beneficjentowi co najmniej na 5 dni roboczych przed dniem rozpoczęcia kontroli.</w:t>
      </w:r>
    </w:p>
    <w:p w:rsidR="00C23617" w:rsidRPr="00C23617" w:rsidRDefault="00C23617" w:rsidP="00C23617">
      <w:pPr>
        <w:numPr>
          <w:ilvl w:val="0"/>
          <w:numId w:val="41"/>
        </w:numPr>
        <w:contextualSpacing/>
        <w:jc w:val="both"/>
        <w:rPr>
          <w:bCs/>
        </w:rPr>
      </w:pPr>
      <w:r w:rsidRPr="00C23617">
        <w:rPr>
          <w:bCs/>
        </w:rPr>
        <w:t>W przypadku powzięcia przez Instytucję Zarządzającą lub ministra właściwego do spraw rozwoju regionalnego wiadomości o rażącym naruszeniu przez Beneficjenta obowiązków wynikających z RODO, ustawy  o ochronie danych osobowych  lub z Umowy, Beneficjent obowiązany jest umożliwić Instytucji Zarządzającej, ministrowi właściwemu do spraw rozwoju regionalnego lub podmiotom przez nie upoważnionym dokonanie niezapowiedzianej kontroli lub audytu, w przedmiocie określonym w ust. 22.</w:t>
      </w:r>
    </w:p>
    <w:p w:rsidR="00C23617" w:rsidRPr="00C23617" w:rsidRDefault="00C23617" w:rsidP="00C23617">
      <w:pPr>
        <w:numPr>
          <w:ilvl w:val="0"/>
          <w:numId w:val="41"/>
        </w:numPr>
        <w:contextualSpacing/>
        <w:jc w:val="both"/>
        <w:rPr>
          <w:bCs/>
        </w:rPr>
      </w:pPr>
      <w:r w:rsidRPr="00C23617">
        <w:rPr>
          <w:bCs/>
        </w:rPr>
        <w:t>Kontrolerzy lub audytorzy Instytucji Zarządzającej, ministra właściwego do spraw rozwoju regionalnego lub podmiotów przez nich upoważnionych, mają  w szczególności prawo:</w:t>
      </w:r>
    </w:p>
    <w:p w:rsidR="00C23617" w:rsidRPr="00C23617" w:rsidRDefault="00C23617" w:rsidP="00C23617">
      <w:pPr>
        <w:numPr>
          <w:ilvl w:val="0"/>
          <w:numId w:val="79"/>
        </w:numPr>
        <w:contextualSpacing/>
        <w:jc w:val="both"/>
        <w:rPr>
          <w:bCs/>
        </w:rPr>
      </w:pPr>
      <w:r w:rsidRPr="00C23617">
        <w:rPr>
          <w:bCs/>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ustawą o ochronie danych osobowych oraz Umową;</w:t>
      </w:r>
    </w:p>
    <w:p w:rsidR="00C23617" w:rsidRPr="00C23617" w:rsidRDefault="00C23617" w:rsidP="00C23617">
      <w:pPr>
        <w:numPr>
          <w:ilvl w:val="0"/>
          <w:numId w:val="79"/>
        </w:numPr>
        <w:contextualSpacing/>
        <w:jc w:val="both"/>
        <w:rPr>
          <w:bCs/>
        </w:rPr>
      </w:pPr>
      <w:r w:rsidRPr="00C23617">
        <w:rPr>
          <w:bCs/>
        </w:rPr>
        <w:t>żądać złożenia pisemnych lub ustnych wyjaśnień przez osoby upoważnione do przetwarzania danych osobowych w zakresie niezbędnym do ustalenia stanu faktycznego;</w:t>
      </w:r>
    </w:p>
    <w:p w:rsidR="00C23617" w:rsidRPr="00C23617" w:rsidRDefault="00C23617" w:rsidP="00C23617">
      <w:pPr>
        <w:numPr>
          <w:ilvl w:val="0"/>
          <w:numId w:val="79"/>
        </w:numPr>
        <w:contextualSpacing/>
        <w:jc w:val="both"/>
        <w:rPr>
          <w:bCs/>
        </w:rPr>
      </w:pPr>
      <w:r w:rsidRPr="00C23617">
        <w:rPr>
          <w:bCs/>
        </w:rPr>
        <w:t>wglądu do wszelkich dokumentów i wszelkich danych mających bezpośredni związek z przedmiotem kontroli lub audytu oraz sporządzania ich kopii;</w:t>
      </w:r>
    </w:p>
    <w:p w:rsidR="00C23617" w:rsidRPr="00C23617" w:rsidRDefault="00C23617" w:rsidP="00C23617">
      <w:pPr>
        <w:numPr>
          <w:ilvl w:val="0"/>
          <w:numId w:val="79"/>
        </w:numPr>
        <w:contextualSpacing/>
        <w:jc w:val="both"/>
        <w:rPr>
          <w:bCs/>
        </w:rPr>
      </w:pPr>
      <w:r w:rsidRPr="00C23617">
        <w:rPr>
          <w:bCs/>
        </w:rPr>
        <w:t>przeprowadzania oględzin urządzeń, nośników oraz oględzin na stacjach klienckich używanych do przetwarzania danych osobowych.</w:t>
      </w:r>
    </w:p>
    <w:p w:rsidR="00C23617" w:rsidRPr="00C23617" w:rsidRDefault="00C23617" w:rsidP="00C23617">
      <w:pPr>
        <w:numPr>
          <w:ilvl w:val="0"/>
          <w:numId w:val="41"/>
        </w:numPr>
        <w:contextualSpacing/>
        <w:jc w:val="both"/>
        <w:rPr>
          <w:bCs/>
        </w:rPr>
      </w:pPr>
      <w:r w:rsidRPr="00C23617">
        <w:rPr>
          <w:bCs/>
        </w:rPr>
        <w:t>Beneficjent zobowiązuje się do usunięcia uchybień stwierdzonych podczas kontroli lub audytu oraz do zastosowania zaleceń dotyczących poprawy jakości zabezpieczenia danych osobowych przetwarzanych na podstawie niniejszej umowy oraz sposobu ich przetwarzania sporządzone w wyniku kontroli lub audytu przeprowadzonych przez Instytucję Zarządzającą, ministra właściwego do spraw rozwoju regionalnego  lub przez pomioty przez nich upoważnione.</w:t>
      </w:r>
    </w:p>
    <w:p w:rsidR="00000000" w:rsidRDefault="00C23617">
      <w:pPr>
        <w:numPr>
          <w:ilvl w:val="0"/>
          <w:numId w:val="41"/>
        </w:numPr>
        <w:ind w:left="340" w:hanging="340"/>
        <w:jc w:val="both"/>
      </w:pPr>
      <w:r w:rsidRPr="00C23617">
        <w:rPr>
          <w:bCs/>
        </w:rPr>
        <w:t xml:space="preserve">Jeżeli Projekt jest realizowany w ramach partnerstwa, obowiązki wskazane w </w:t>
      </w:r>
      <w:r w:rsidR="008F571A">
        <w:rPr>
          <w:bCs/>
        </w:rPr>
        <w:t>niniejszym paragrafie</w:t>
      </w:r>
      <w:r w:rsidRPr="00C23617">
        <w:rPr>
          <w:bCs/>
        </w:rPr>
        <w:t xml:space="preserve"> obowiązują odpowiednio także Partnera/ów i powinny zostać zawarte w umowie/porozumieniu o partnerstwie.</w:t>
      </w:r>
    </w:p>
    <w:p w:rsidR="00F52440" w:rsidRDefault="007610C2">
      <w:pPr>
        <w:pStyle w:val="Nagwek1"/>
      </w:pPr>
      <w:r w:rsidRPr="00E21BA6">
        <w:t>§ 2</w:t>
      </w:r>
      <w:r w:rsidR="00642674">
        <w:t>2</w:t>
      </w:r>
      <w:r w:rsidRPr="00E21BA6">
        <w:t>.</w:t>
      </w:r>
      <w:r>
        <w:t xml:space="preserve"> </w:t>
      </w:r>
      <w:r>
        <w:br/>
      </w:r>
      <w:r w:rsidR="00DC237F" w:rsidRPr="00E21BA6">
        <w:t>Zasady korzystania z systemu teleinformatycznego</w:t>
      </w:r>
    </w:p>
    <w:p w:rsidR="00967408" w:rsidRPr="00967408" w:rsidRDefault="00967408" w:rsidP="009A454F"/>
    <w:p w:rsidR="00DC237F" w:rsidRPr="00E21BA6" w:rsidRDefault="00DC237F" w:rsidP="00C0764B">
      <w:pPr>
        <w:pStyle w:val="Akapitzlist"/>
        <w:numPr>
          <w:ilvl w:val="0"/>
          <w:numId w:val="48"/>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 xml:space="preserve">najmniej przesyłanie: wniosków o płatność, dokumentów potwierdzających </w:t>
      </w:r>
      <w:proofErr w:type="spellStart"/>
      <w:r w:rsidRPr="00E21BA6">
        <w:rPr>
          <w:bCs/>
        </w:rPr>
        <w:t>kwalifikowalność</w:t>
      </w:r>
      <w:proofErr w:type="spellEnd"/>
      <w:r w:rsidRPr="00E21BA6">
        <w:rPr>
          <w:bCs/>
        </w:rPr>
        <w:t xml:space="preserve">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rsidR="00DC237F" w:rsidRPr="00EA179C" w:rsidRDefault="00DC237F" w:rsidP="00C0764B">
      <w:pPr>
        <w:pStyle w:val="Akapitzlist"/>
        <w:numPr>
          <w:ilvl w:val="0"/>
          <w:numId w:val="48"/>
        </w:numPr>
        <w:ind w:left="284" w:hanging="284"/>
        <w:jc w:val="both"/>
        <w:rPr>
          <w:bCs/>
        </w:rPr>
      </w:pPr>
      <w:bookmarkStart w:id="9"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9"/>
    <w:p w:rsidR="00DC237F" w:rsidRPr="00EA179C" w:rsidRDefault="00DC237F" w:rsidP="00C0764B">
      <w:pPr>
        <w:pStyle w:val="Akapitzlist"/>
        <w:numPr>
          <w:ilvl w:val="0"/>
          <w:numId w:val="48"/>
        </w:numPr>
        <w:ind w:left="284" w:hanging="284"/>
        <w:jc w:val="both"/>
        <w:rPr>
          <w:bCs/>
        </w:rPr>
      </w:pPr>
      <w:r w:rsidRPr="00EA179C">
        <w:rPr>
          <w:bCs/>
        </w:rPr>
        <w:t xml:space="preserve">Dokumenty dostarczane z wykorzystaniem komunikacji elektronicznej, są opatrzone bezpiecznym podpisem elektronicznym weryfikowanym przy pomocy profilu zaufanego </w:t>
      </w:r>
      <w:proofErr w:type="spellStart"/>
      <w:r w:rsidRPr="00EA179C">
        <w:rPr>
          <w:bCs/>
        </w:rPr>
        <w:t>ePUAP</w:t>
      </w:r>
      <w:proofErr w:type="spellEnd"/>
      <w:r w:rsidRPr="00EA179C">
        <w:rPr>
          <w:bCs/>
        </w:rPr>
        <w:t>.</w:t>
      </w:r>
    </w:p>
    <w:p w:rsidR="00DC237F" w:rsidRPr="00EA179C" w:rsidRDefault="00DC237F" w:rsidP="00C0764B">
      <w:pPr>
        <w:pStyle w:val="Akapitzlist"/>
        <w:numPr>
          <w:ilvl w:val="0"/>
          <w:numId w:val="48"/>
        </w:numPr>
        <w:ind w:left="284" w:hanging="284"/>
        <w:jc w:val="both"/>
        <w:rPr>
          <w:bCs/>
        </w:rPr>
      </w:pPr>
      <w:r w:rsidRPr="00EA179C">
        <w:rPr>
          <w:bCs/>
        </w:rPr>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rsidR="00DC237F" w:rsidRPr="00EA179C" w:rsidRDefault="00DC237F" w:rsidP="00C0764B">
      <w:pPr>
        <w:pStyle w:val="Akapitzlist"/>
        <w:numPr>
          <w:ilvl w:val="0"/>
          <w:numId w:val="48"/>
        </w:numPr>
        <w:ind w:left="284" w:hanging="284"/>
        <w:jc w:val="both"/>
        <w:rPr>
          <w:bCs/>
        </w:rPr>
      </w:pPr>
      <w:bookmarkStart w:id="10"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xml:space="preserve">) oraz wykorzystują profil zaufany </w:t>
      </w:r>
      <w:proofErr w:type="spellStart"/>
      <w:r w:rsidRPr="00EA179C">
        <w:rPr>
          <w:bCs/>
        </w:rPr>
        <w:t>ePUAP</w:t>
      </w:r>
      <w:proofErr w:type="spellEnd"/>
      <w:r w:rsidRPr="00EA179C">
        <w:rPr>
          <w:bCs/>
        </w:rPr>
        <w:t xml:space="preserve"> lub bezpieczny podpis elektroniczny weryfikowany za pomocą ważnego kwalifikowanego certyfikatu w ramach uwierzytelniania czynności dokonywanych w</w:t>
      </w:r>
      <w:r w:rsidR="00910758">
        <w:rPr>
          <w:bCs/>
        </w:rPr>
        <w:t> </w:t>
      </w:r>
      <w:r w:rsidRPr="00EA179C">
        <w:rPr>
          <w:bCs/>
        </w:rPr>
        <w:t>ramach SL 2014.</w:t>
      </w:r>
    </w:p>
    <w:bookmarkEnd w:id="10"/>
    <w:p w:rsidR="00DC237F" w:rsidRPr="00227D64" w:rsidRDefault="00DC237F" w:rsidP="00C0764B">
      <w:pPr>
        <w:pStyle w:val="Akapitzlist"/>
        <w:numPr>
          <w:ilvl w:val="0"/>
          <w:numId w:val="48"/>
        </w:numPr>
        <w:ind w:left="284" w:hanging="284"/>
        <w:jc w:val="both"/>
        <w:rPr>
          <w:bCs/>
        </w:rPr>
      </w:pPr>
      <w:r w:rsidRPr="00EA179C">
        <w:rPr>
          <w:bCs/>
        </w:rPr>
        <w:t xml:space="preserve">W przypadku, gdy z powodów technicznych wykorzystanie profilu zaufanego </w:t>
      </w:r>
      <w:proofErr w:type="spellStart"/>
      <w:r w:rsidRPr="00227D64">
        <w:rPr>
          <w:bCs/>
        </w:rPr>
        <w:t>ePUAP</w:t>
      </w:r>
      <w:proofErr w:type="spellEnd"/>
      <w:r w:rsidRPr="00227D64">
        <w:rPr>
          <w:bCs/>
        </w:rPr>
        <w:t xml:space="preserve"> nie</w:t>
      </w:r>
      <w:r w:rsidR="00CD64CE">
        <w:rPr>
          <w:bCs/>
        </w:rPr>
        <w:t> </w:t>
      </w:r>
      <w:r w:rsidRPr="00227D64">
        <w:rPr>
          <w:bCs/>
        </w:rPr>
        <w:t xml:space="preserve">jest możliwe, o czym Instytucja Zarządzająca informuje Beneficjenta na adres e-mail wskazany we wniosku, uwierzytelnianie następuje przez wykorzystanie </w:t>
      </w:r>
      <w:proofErr w:type="spellStart"/>
      <w:r w:rsidRPr="00227D64">
        <w:rPr>
          <w:bCs/>
        </w:rPr>
        <w:t>loginu</w:t>
      </w:r>
      <w:proofErr w:type="spellEnd"/>
      <w:r w:rsidRPr="00227D64">
        <w:rPr>
          <w:bCs/>
        </w:rPr>
        <w:t xml:space="preserve"> i hasła wygenerowanego przez SL 2014, gdzie jako login stosuje się PESEL danej osoby uprawnionej lub adres e-mail.</w:t>
      </w:r>
    </w:p>
    <w:p w:rsidR="00DC237F" w:rsidRPr="00227D64" w:rsidRDefault="00DC237F" w:rsidP="00C0764B">
      <w:pPr>
        <w:pStyle w:val="Akapitzlist"/>
        <w:numPr>
          <w:ilvl w:val="0"/>
          <w:numId w:val="48"/>
        </w:numPr>
        <w:ind w:left="284" w:hanging="284"/>
        <w:jc w:val="both"/>
        <w:rPr>
          <w:bCs/>
        </w:rPr>
      </w:pPr>
      <w:r w:rsidRPr="00227D64">
        <w:rPr>
          <w:bCs/>
        </w:rPr>
        <w:t>Dokumenty elektroniczne przedstawiane w ramach SL 2014, jako załączniki do wniosków, muszą stanowić oryginały dokumentów elektronicznych lub odwzorowanie cyfrowe (</w:t>
      </w:r>
      <w:proofErr w:type="spellStart"/>
      <w:r w:rsidRPr="00227D64">
        <w:rPr>
          <w:bCs/>
        </w:rPr>
        <w:t>skany</w:t>
      </w:r>
      <w:proofErr w:type="spellEnd"/>
      <w:r w:rsidRPr="00227D64">
        <w:rPr>
          <w:bCs/>
        </w:rPr>
        <w:t>) oryginałów dokumentów sporządzonych w wersji papierowej. Niedopuszczalne jest przedstawianie odwzorowania cyfrowego (</w:t>
      </w:r>
      <w:proofErr w:type="spellStart"/>
      <w:r w:rsidRPr="00227D64">
        <w:rPr>
          <w:bCs/>
        </w:rPr>
        <w:t>skanu</w:t>
      </w:r>
      <w:proofErr w:type="spellEnd"/>
      <w:r w:rsidRPr="00227D64">
        <w:rPr>
          <w:bCs/>
        </w:rPr>
        <w:t>) kopii dokumentów.</w:t>
      </w:r>
    </w:p>
    <w:p w:rsidR="00DC237F" w:rsidRPr="00227D64" w:rsidRDefault="00DC237F" w:rsidP="00C0764B">
      <w:pPr>
        <w:pStyle w:val="Akapitzlist"/>
        <w:numPr>
          <w:ilvl w:val="0"/>
          <w:numId w:val="48"/>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rsidR="00DC237F" w:rsidRPr="00227D64" w:rsidRDefault="00DC237F" w:rsidP="00C0764B">
      <w:pPr>
        <w:pStyle w:val="Akapitzlist"/>
        <w:numPr>
          <w:ilvl w:val="0"/>
          <w:numId w:val="48"/>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rsidR="00DC237F" w:rsidRPr="00227D64" w:rsidRDefault="00DC237F" w:rsidP="00C0764B">
      <w:pPr>
        <w:pStyle w:val="Akapitzlist"/>
        <w:numPr>
          <w:ilvl w:val="0"/>
          <w:numId w:val="48"/>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rsidR="00DC237F" w:rsidRPr="00227D64" w:rsidRDefault="00DC237F" w:rsidP="00C0764B">
      <w:pPr>
        <w:pStyle w:val="Akapitzlist"/>
        <w:numPr>
          <w:ilvl w:val="0"/>
          <w:numId w:val="48"/>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rsidR="00DC237F" w:rsidRPr="00227D64" w:rsidRDefault="00DC237F" w:rsidP="00C0764B">
      <w:pPr>
        <w:pStyle w:val="Akapitzlist"/>
        <w:numPr>
          <w:ilvl w:val="0"/>
          <w:numId w:val="48"/>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rsidR="00C01509" w:rsidRPr="00EA179C" w:rsidRDefault="00DC237F" w:rsidP="00EA179C">
      <w:pPr>
        <w:pStyle w:val="Akapitzlist"/>
        <w:numPr>
          <w:ilvl w:val="0"/>
          <w:numId w:val="48"/>
        </w:numPr>
        <w:ind w:left="340" w:hanging="340"/>
        <w:jc w:val="both"/>
        <w:rPr>
          <w:bCs/>
        </w:rPr>
      </w:pPr>
      <w:r w:rsidRPr="00227D64">
        <w:rPr>
          <w:bCs/>
        </w:rPr>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227D64">
        <w:rPr>
          <w:bCs/>
        </w:rPr>
        <w:t xml:space="preserve"> w sprawie zwrotu</w:t>
      </w:r>
      <w:r w:rsidRPr="00227D64">
        <w:rPr>
          <w:bCs/>
        </w:rPr>
        <w:t xml:space="preserve"> środków.</w:t>
      </w:r>
    </w:p>
    <w:p w:rsidR="003B7930" w:rsidRDefault="007610C2">
      <w:pPr>
        <w:pStyle w:val="Nagwek1"/>
      </w:pPr>
      <w:r w:rsidRPr="00497EDC">
        <w:t>§ 2</w:t>
      </w:r>
      <w:r w:rsidR="00642674">
        <w:t>3</w:t>
      </w:r>
      <w:r w:rsidRPr="00497EDC">
        <w:t>.</w:t>
      </w:r>
      <w:r>
        <w:br/>
      </w:r>
      <w:r w:rsidR="00DC237F" w:rsidRPr="00497EDC">
        <w:t xml:space="preserve">Zmiany w Projekcie i Umowie  </w:t>
      </w:r>
    </w:p>
    <w:p w:rsidR="00BC1389" w:rsidRPr="00BC1389" w:rsidRDefault="00BC1389" w:rsidP="009A454F"/>
    <w:p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CA20FA" w:rsidRPr="00497EDC">
        <w:t>3</w:t>
      </w:r>
      <w:r w:rsidR="00E73670" w:rsidRPr="00497EDC">
        <w:t xml:space="preserve"> (</w:t>
      </w:r>
      <w:r w:rsidR="00795ABE" w:rsidRPr="00497EDC">
        <w:t>dostępnym na stronie internetowej Instytucji Zarządzającej pod adresem: http://www.2014-2020.rpo-swietokrzyskie.pl/</w:t>
      </w:r>
      <w:r w:rsidRPr="00497EDC">
        <w:t>) zmiany dotyczące realizacji Projektu przed</w:t>
      </w:r>
      <w:r w:rsidR="007610C2">
        <w:t> </w:t>
      </w:r>
      <w:r w:rsidRPr="00497EDC">
        <w:t xml:space="preserve">ich wprowadzeniem w celu uzyskania pisemnej akceptacji. Strony Umowy uzgadniają zakres zmian w niniejszej Umowie, które są niezbędne dla zapewnienia prawidłowej realizacji Projektu, w </w:t>
      </w:r>
      <w:r w:rsidRPr="00113C81">
        <w:t>efekcie czego Beneficjent przedkłada do Instytucji Zarządzającej uaktualniony wniosek</w:t>
      </w:r>
      <w:r w:rsidR="00795ABE" w:rsidRPr="00113C81">
        <w:t xml:space="preserve"> o dofinansowanie</w:t>
      </w:r>
      <w:r w:rsidRPr="00113C81">
        <w:t xml:space="preserve">. </w:t>
      </w:r>
    </w:p>
    <w:p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 xml:space="preserve">Beneficjent zobowiązany jest do niezwłocznego informowania o zdarzeniach, które spowodowały lub spowodują, że kwota wydatków </w:t>
      </w:r>
      <w:proofErr w:type="spellStart"/>
      <w:r w:rsidRPr="00113C81">
        <w:t>kwalifikowalnych</w:t>
      </w:r>
      <w:proofErr w:type="spellEnd"/>
      <w:r w:rsidRPr="00113C81">
        <w:t xml:space="preserve"> niezbędnych do</w:t>
      </w:r>
      <w:r w:rsidR="007610C2">
        <w:t> </w:t>
      </w:r>
      <w:r w:rsidRPr="00113C81">
        <w:t>osiągnięcia celów Projektu jest niższa niż maksymalna kwota określona w § 2 ust. 3</w:t>
      </w:r>
      <w:r w:rsidR="006F44B4" w:rsidRPr="00113C81">
        <w:t xml:space="preserve"> Umowy</w:t>
      </w:r>
      <w:r w:rsidRPr="00113C81">
        <w:t>.</w:t>
      </w:r>
    </w:p>
    <w:p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w:t>
      </w:r>
      <w:proofErr w:type="spellStart"/>
      <w:r w:rsidRPr="00EA179C">
        <w:t>kwalifikowalnych</w:t>
      </w:r>
      <w:proofErr w:type="spellEnd"/>
      <w:r w:rsidRPr="00EA179C">
        <w:t xml:space="preserve"> określonych w </w:t>
      </w:r>
      <w:r w:rsidRPr="00EA179C">
        <w:rPr>
          <w:bCs/>
        </w:rPr>
        <w:t>§ 2 ust. 3 Umowy</w:t>
      </w:r>
      <w:r w:rsidRPr="00EA179C">
        <w:t xml:space="preserve">, wysokość kwoty dofinansowania ulega odpowiedniemu zmniejszeniu z zachowaniem udziału procentowego dofinansowania w wydatkach </w:t>
      </w:r>
      <w:proofErr w:type="spellStart"/>
      <w:r w:rsidRPr="00EA179C">
        <w:t>kwalifikowalnych</w:t>
      </w:r>
      <w:proofErr w:type="spellEnd"/>
      <w:r w:rsidRPr="00EA179C">
        <w:t xml:space="preserve">. </w:t>
      </w:r>
    </w:p>
    <w:p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rsidR="00DC237F" w:rsidRPr="002F5EAB" w:rsidRDefault="00DC237F" w:rsidP="00C0764B">
      <w:pPr>
        <w:pStyle w:val="Tekstpodstawowy"/>
        <w:numPr>
          <w:ilvl w:val="0"/>
          <w:numId w:val="26"/>
        </w:numPr>
        <w:tabs>
          <w:tab w:val="left" w:pos="360"/>
          <w:tab w:val="num" w:pos="540"/>
          <w:tab w:val="left" w:pos="720"/>
        </w:tabs>
        <w:ind w:left="284" w:hanging="284"/>
      </w:pPr>
      <w:r w:rsidRPr="002F5EAB">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w:t>
      </w:r>
      <w:proofErr w:type="spellStart"/>
      <w:r w:rsidRPr="002F5EAB">
        <w:t>niekwalifikowalnych</w:t>
      </w:r>
      <w:proofErr w:type="spellEnd"/>
      <w:r w:rsidRPr="002F5EAB">
        <w:t xml:space="preserve"> lub</w:t>
      </w:r>
      <w:r w:rsidR="007610C2">
        <w:t> </w:t>
      </w:r>
      <w:proofErr w:type="spellStart"/>
      <w:r w:rsidRPr="002F5EAB">
        <w:t>kwalifikowalnych</w:t>
      </w:r>
      <w:proofErr w:type="spellEnd"/>
      <w:r w:rsidRPr="002F5EAB">
        <w:t>. Instytucja Zarządzająca podejmując decyzję o wprowadzeniu ww.</w:t>
      </w:r>
      <w:r w:rsidR="007610C2">
        <w:t> </w:t>
      </w:r>
      <w:r w:rsidRPr="002F5EAB">
        <w:t xml:space="preserve">wydatków bierze pod uwagę cel Projektu określony we wniosku. </w:t>
      </w:r>
    </w:p>
    <w:p w:rsidR="00DC237F" w:rsidRPr="002F5EAB" w:rsidRDefault="00DC237F" w:rsidP="00C0764B">
      <w:pPr>
        <w:pStyle w:val="Tekstpodstawowy"/>
        <w:numPr>
          <w:ilvl w:val="0"/>
          <w:numId w:val="26"/>
        </w:numPr>
        <w:tabs>
          <w:tab w:val="left" w:pos="360"/>
          <w:tab w:val="num" w:pos="540"/>
          <w:tab w:val="left" w:pos="720"/>
        </w:tabs>
        <w:ind w:left="284" w:hanging="284"/>
      </w:pPr>
      <w:r w:rsidRPr="002F5EAB">
        <w:t>Beneficjent jest zobowiązany do uprzedniego poinformowania Instytucji Zarządzającej o</w:t>
      </w:r>
      <w:r w:rsidR="007610C2">
        <w:t> </w:t>
      </w:r>
      <w:r w:rsidRPr="002F5EAB">
        <w:t>zmianach zakładanych wskaźników produktu bądź rezultatu, w stosunku do</w:t>
      </w:r>
      <w:r w:rsidR="00673AB4">
        <w:t>,</w:t>
      </w:r>
      <w:r w:rsidRPr="002F5EAB">
        <w:t xml:space="preserve"> których Instytucja może wyrazić sprzeciw.</w:t>
      </w:r>
    </w:p>
    <w:p w:rsidR="00DC237F" w:rsidRPr="002F5EA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rsidR="00805244" w:rsidRDefault="00DC237F">
      <w:pPr>
        <w:pStyle w:val="Nagwek1"/>
      </w:pPr>
      <w:r w:rsidRPr="007E3FB7">
        <w:t>§ 2</w:t>
      </w:r>
      <w:r w:rsidR="00642674">
        <w:t>4</w:t>
      </w:r>
      <w:r w:rsidRPr="007E3FB7">
        <w:t>.</w:t>
      </w:r>
      <w:r w:rsidR="00910758">
        <w:br/>
      </w:r>
      <w:bookmarkStart w:id="11" w:name="_Hlk515024180"/>
      <w:r w:rsidR="0097412C" w:rsidRPr="0097412C">
        <w:t>Zmiany w Umowie</w:t>
      </w:r>
      <w:bookmarkEnd w:id="11"/>
    </w:p>
    <w:p w:rsidR="00BC1389" w:rsidRPr="00BC1389" w:rsidRDefault="00BC1389" w:rsidP="009A454F"/>
    <w:p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rsidR="00DC237F" w:rsidRPr="007E3FB7" w:rsidRDefault="00DC237F" w:rsidP="00C0764B">
      <w:pPr>
        <w:pStyle w:val="Tekstpodstawowy"/>
        <w:numPr>
          <w:ilvl w:val="0"/>
          <w:numId w:val="30"/>
        </w:numPr>
        <w:tabs>
          <w:tab w:val="clear" w:pos="757"/>
          <w:tab w:val="num" w:pos="360"/>
        </w:tabs>
        <w:ind w:left="284" w:hanging="284"/>
      </w:pPr>
      <w:r w:rsidRPr="007E3FB7">
        <w:t>W przypadku zmian do Umowy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rsidR="003B7930" w:rsidRDefault="007610C2">
      <w:pPr>
        <w:pStyle w:val="Nagwek1"/>
      </w:pPr>
      <w:r w:rsidRPr="00436FBC">
        <w:t>§ 2</w:t>
      </w:r>
      <w:r w:rsidR="00642674">
        <w:t>5</w:t>
      </w:r>
      <w:r w:rsidRPr="00436FBC">
        <w:t>.</w:t>
      </w:r>
      <w:r>
        <w:br/>
      </w:r>
      <w:r w:rsidR="00B52537" w:rsidRPr="00436FBC">
        <w:t>Warunek rozwiązujący</w:t>
      </w:r>
    </w:p>
    <w:p w:rsidR="00BC1389" w:rsidRPr="00BC1389" w:rsidRDefault="00BC1389" w:rsidP="009A454F"/>
    <w:p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9"/>
      </w:r>
      <w:r w:rsidRPr="00436FBC">
        <w:t xml:space="preserve"> dokumentów wskazanych w</w:t>
      </w:r>
      <w:r w:rsidR="007610C2">
        <w:t> </w:t>
      </w:r>
      <w:r w:rsidRPr="00436FBC">
        <w:t xml:space="preserve">załączniku nr 4 do </w:t>
      </w:r>
      <w:r w:rsidR="005C7EB8">
        <w:t>U</w:t>
      </w:r>
      <w:r w:rsidRPr="00436FBC">
        <w:t>mowy, to zostanie ona rozwiązana z dniem następnym i tym samym ustaną wszelkie wynikające z niej skutki.</w:t>
      </w:r>
    </w:p>
    <w:p w:rsidR="00B52537" w:rsidRPr="00436FBC" w:rsidRDefault="00B52537" w:rsidP="00060A4E">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rsidR="005B7941" w:rsidRDefault="007610C2">
      <w:pPr>
        <w:pStyle w:val="Nagwek1"/>
      </w:pPr>
      <w:r>
        <w:t>§ 2</w:t>
      </w:r>
      <w:r w:rsidR="00642674">
        <w:t>6</w:t>
      </w:r>
      <w:r w:rsidRPr="007E3FB7">
        <w:t>.</w:t>
      </w:r>
      <w:r>
        <w:br/>
      </w:r>
      <w:r w:rsidR="005B7941" w:rsidRPr="007E3FB7">
        <w:t>Rozwiązanie Umowy</w:t>
      </w:r>
    </w:p>
    <w:p w:rsidR="00BC1389" w:rsidRPr="00BC1389" w:rsidRDefault="00BC1389" w:rsidP="009A454F"/>
    <w:p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proofErr w:type="spellStart"/>
      <w:r w:rsidR="00DC237F" w:rsidRPr="007E3FB7">
        <w:t>pkt</w:t>
      </w:r>
      <w:proofErr w:type="spellEnd"/>
      <w:r w:rsidR="00B506EA">
        <w:t> </w:t>
      </w:r>
      <w:r w:rsidR="00DC237F" w:rsidRPr="007E3FB7">
        <w:t>1 niniejszej Umowy dnia rozpoczęcia realizacji Projektu z przyczyn przez siebie zawinionych</w:t>
      </w:r>
      <w:r w:rsidR="00FB3045">
        <w:t>;</w:t>
      </w:r>
    </w:p>
    <w:p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rsidR="00DC237F" w:rsidRPr="00C57699" w:rsidRDefault="00002E67" w:rsidP="00C0764B">
      <w:pPr>
        <w:numPr>
          <w:ilvl w:val="0"/>
          <w:numId w:val="27"/>
        </w:numPr>
        <w:tabs>
          <w:tab w:val="clear" w:pos="2700"/>
          <w:tab w:val="num" w:pos="1134"/>
        </w:tabs>
        <w:ind w:left="714" w:hanging="357"/>
        <w:jc w:val="both"/>
      </w:pPr>
      <w:r w:rsidRPr="00C57699">
        <w:t>W</w:t>
      </w:r>
      <w:r w:rsidR="00DC237F" w:rsidRPr="00C57699">
        <w:t xml:space="preserve"> sposób rażący nie wywiązuje się z obowiązków nałożonych na niego w</w:t>
      </w:r>
      <w:r w:rsidR="007610C2">
        <w:t> </w:t>
      </w:r>
      <w:r w:rsidR="00DC237F" w:rsidRPr="00C57699">
        <w:t>niniejszej Umowie.</w:t>
      </w:r>
    </w:p>
    <w:p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rsidR="00DC237F" w:rsidRPr="00C57699" w:rsidRDefault="00DC237F" w:rsidP="00C0764B">
      <w:pPr>
        <w:numPr>
          <w:ilvl w:val="0"/>
          <w:numId w:val="29"/>
        </w:numPr>
        <w:ind w:left="714" w:hanging="357"/>
        <w:jc w:val="both"/>
      </w:pPr>
      <w:r w:rsidRPr="00C57699">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rsidR="00DC237F" w:rsidRPr="00C57699" w:rsidRDefault="00DC237F" w:rsidP="00C0764B">
      <w:pPr>
        <w:numPr>
          <w:ilvl w:val="0"/>
          <w:numId w:val="29"/>
        </w:numPr>
        <w:ind w:left="714" w:hanging="357"/>
        <w:jc w:val="both"/>
      </w:pPr>
      <w:r w:rsidRPr="00C57699">
        <w:t>Beneficjent nie wniósł zabezpieczenia prawidłowej realizacji Umowy w formie i terminie okr</w:t>
      </w:r>
      <w:r w:rsidR="00813A08" w:rsidRPr="00C57699">
        <w:t>eślonym w § 11 niniejszej Umowy</w:t>
      </w:r>
      <w:r w:rsidR="00FB3045">
        <w:t>;</w:t>
      </w:r>
    </w:p>
    <w:p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rsidR="00DC237F" w:rsidRPr="00C57699"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p>
    <w:p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 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rsidR="00000000" w:rsidRDefault="007610C2">
      <w:pPr>
        <w:pStyle w:val="Nagwek1"/>
      </w:pPr>
      <w:r w:rsidRPr="00E63B24">
        <w:t>§ 2</w:t>
      </w:r>
      <w:r w:rsidR="00642674">
        <w:t>7</w:t>
      </w:r>
      <w:r w:rsidRPr="00E63B24">
        <w:t>.</w:t>
      </w:r>
      <w:r w:rsidR="00910758">
        <w:br/>
      </w:r>
      <w:r w:rsidR="00DC237F" w:rsidRPr="00E63B24">
        <w:t xml:space="preserve">Postanowienia końcowe </w:t>
      </w:r>
    </w:p>
    <w:p w:rsidR="00967408" w:rsidRPr="00967408" w:rsidRDefault="00967408" w:rsidP="009A454F"/>
    <w:p w:rsidR="003B7930" w:rsidRPr="00497BCC"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rsidR="003B7930" w:rsidRPr="009A454F" w:rsidRDefault="006671A2">
      <w:pPr>
        <w:pStyle w:val="Nagwek1"/>
      </w:pPr>
      <w:r w:rsidRPr="00497BCC">
        <w:t>§ 2</w:t>
      </w:r>
      <w:r w:rsidR="00642674">
        <w:t>8</w:t>
      </w:r>
      <w:r w:rsidR="00DC237F" w:rsidRPr="00497BCC">
        <w:t>.</w:t>
      </w:r>
      <w:r w:rsidR="007610C2" w:rsidRPr="00497BCC">
        <w:t xml:space="preserve"> </w:t>
      </w:r>
      <w:r w:rsidR="007610C2" w:rsidRPr="00497BCC">
        <w:br/>
      </w:r>
      <w:r w:rsidR="0097412C" w:rsidRPr="0097412C">
        <w:t>Sprawy nieuregulowane Umową</w:t>
      </w:r>
    </w:p>
    <w:p w:rsidR="00BC1389" w:rsidRPr="00497BCC" w:rsidRDefault="00BC1389" w:rsidP="009A454F"/>
    <w:p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proofErr w:type="spellStart"/>
      <w:r w:rsidR="00312F3F" w:rsidRPr="00497BCC">
        <w:t>t.j</w:t>
      </w:r>
      <w:proofErr w:type="spellEnd"/>
      <w:r w:rsidR="00312F3F" w:rsidRPr="00497BCC">
        <w:t xml:space="preserve">. </w:t>
      </w:r>
      <w:r w:rsidR="001D323A" w:rsidRPr="00497BCC">
        <w:t xml:space="preserve">Dz. U. z </w:t>
      </w:r>
      <w:r w:rsidR="00705BD7" w:rsidRPr="00497BCC">
        <w:t>201</w:t>
      </w:r>
      <w:r w:rsidR="00705BD7">
        <w:t>8</w:t>
      </w:r>
      <w:r w:rsidR="00705BD7" w:rsidRPr="00497BCC">
        <w:t xml:space="preserve"> </w:t>
      </w:r>
      <w:r w:rsidRPr="00497BCC">
        <w:t xml:space="preserve">r., poz. </w:t>
      </w:r>
      <w:r w:rsidR="00705BD7" w:rsidRPr="00497BCC">
        <w:t>4</w:t>
      </w:r>
      <w:r w:rsidR="00705BD7">
        <w:t>1025</w:t>
      </w:r>
      <w:r w:rsidR="00705BD7" w:rsidRPr="00497BCC">
        <w:t xml:space="preserve"> </w:t>
      </w:r>
      <w:r w:rsidR="00D121F3" w:rsidRPr="00497BCC">
        <w:t xml:space="preserve">z </w:t>
      </w:r>
      <w:proofErr w:type="spellStart"/>
      <w:r w:rsidR="00D121F3" w:rsidRPr="00497BCC">
        <w:t>późn</w:t>
      </w:r>
      <w:proofErr w:type="spellEnd"/>
      <w:r w:rsidR="00D121F3" w:rsidRPr="00497BCC">
        <w:t>. zm.</w:t>
      </w:r>
      <w:r w:rsidRPr="00497BCC">
        <w:t>), ust</w:t>
      </w:r>
      <w:r w:rsidR="00F07771" w:rsidRPr="00497BCC">
        <w:t xml:space="preserve">awa z dnia 27 sierpnia 2009 r. </w:t>
      </w:r>
      <w:r w:rsidRPr="00497BCC">
        <w:t>o</w:t>
      </w:r>
      <w:r w:rsidR="007610C2" w:rsidRPr="00497BCC">
        <w:t> </w:t>
      </w:r>
      <w:r w:rsidRPr="00497BCC">
        <w:t>finansach publicznych (</w:t>
      </w:r>
      <w:proofErr w:type="spellStart"/>
      <w:r w:rsidR="00B52537" w:rsidRPr="00497BCC">
        <w:t>t.j</w:t>
      </w:r>
      <w:proofErr w:type="spellEnd"/>
      <w:r w:rsidR="00B52537" w:rsidRPr="00497BCC">
        <w:t xml:space="preserve">. </w:t>
      </w:r>
      <w:r w:rsidRPr="00497BCC">
        <w:t>Dz. U. z 201</w:t>
      </w:r>
      <w:r w:rsidR="00B52537" w:rsidRPr="00497BCC">
        <w:t>7</w:t>
      </w:r>
      <w:r w:rsidRPr="00497BCC">
        <w:t xml:space="preserve"> r., poz. </w:t>
      </w:r>
      <w:r w:rsidR="00B52537" w:rsidRPr="00497BCC">
        <w:t>2077</w:t>
      </w:r>
      <w:r w:rsidR="006C46ED" w:rsidRPr="00497BCC">
        <w:t xml:space="preserve">, z </w:t>
      </w:r>
      <w:proofErr w:type="spellStart"/>
      <w:r w:rsidR="006C46ED" w:rsidRPr="00497BCC">
        <w:t>późn</w:t>
      </w:r>
      <w:proofErr w:type="spellEnd"/>
      <w:r w:rsidR="006C46ED" w:rsidRPr="00497BCC">
        <w:t>. zm.</w:t>
      </w:r>
      <w:r w:rsidRPr="00497BCC">
        <w:t>), us</w:t>
      </w:r>
      <w:r w:rsidR="009A7531" w:rsidRPr="00497BCC">
        <w:t xml:space="preserve">tawa z dnia 29 września 1994 r. </w:t>
      </w:r>
      <w:r w:rsidRPr="00497BCC">
        <w:t>o rachunkowości (</w:t>
      </w:r>
      <w:proofErr w:type="spellStart"/>
      <w:r w:rsidR="00B52537" w:rsidRPr="00497BCC">
        <w:t>t.j</w:t>
      </w:r>
      <w:proofErr w:type="spellEnd"/>
      <w:r w:rsidR="00B52537" w:rsidRPr="00497BCC">
        <w:t xml:space="preserve">. </w:t>
      </w:r>
      <w:r w:rsidR="0007332A" w:rsidRPr="00497BCC">
        <w:t xml:space="preserve">Dz. U. z </w:t>
      </w:r>
      <w:r w:rsidR="00705BD7" w:rsidRPr="00497BCC">
        <w:t>201</w:t>
      </w:r>
      <w:r w:rsidR="00705BD7">
        <w:t>8</w:t>
      </w:r>
      <w:r w:rsidR="00705BD7" w:rsidRPr="00497BCC">
        <w:t xml:space="preserve"> </w:t>
      </w:r>
      <w:r w:rsidR="00693860" w:rsidRPr="00497BCC">
        <w:t xml:space="preserve">r. poz. </w:t>
      </w:r>
      <w:r w:rsidR="00705BD7">
        <w:t>395</w:t>
      </w:r>
      <w:r w:rsidR="00705BD7" w:rsidRPr="00497BCC">
        <w:t xml:space="preserve"> </w:t>
      </w:r>
      <w:r w:rsidR="00F84A05" w:rsidRPr="00497BCC">
        <w:t xml:space="preserve">z </w:t>
      </w:r>
      <w:proofErr w:type="spellStart"/>
      <w:r w:rsidR="00F84A05" w:rsidRPr="00497BCC">
        <w:t>późn</w:t>
      </w:r>
      <w:proofErr w:type="spellEnd"/>
      <w:r w:rsidR="00F84A05" w:rsidRPr="00497BCC">
        <w:t>. zm.</w:t>
      </w:r>
      <w:r w:rsidRPr="00497BCC">
        <w:t xml:space="preserve">), ustawa z dnia 29 stycznia 2004 r. Prawo zamówień publicznych </w:t>
      </w:r>
      <w:r w:rsidR="001D323A" w:rsidRPr="00497BCC">
        <w:rPr>
          <w:iCs/>
        </w:rPr>
        <w:t>(</w:t>
      </w:r>
      <w:proofErr w:type="spellStart"/>
      <w:r w:rsidR="00705BD7">
        <w:rPr>
          <w:iCs/>
        </w:rPr>
        <w:t>t.j</w:t>
      </w:r>
      <w:proofErr w:type="spellEnd"/>
      <w:r w:rsidR="00705BD7">
        <w:rPr>
          <w:iCs/>
        </w:rPr>
        <w:t xml:space="preserve">. </w:t>
      </w:r>
      <w:r w:rsidR="001D323A" w:rsidRPr="00497BCC">
        <w:rPr>
          <w:iCs/>
        </w:rPr>
        <w:t xml:space="preserve">Dz. U. z </w:t>
      </w:r>
      <w:r w:rsidR="00705BD7" w:rsidRPr="00497BCC">
        <w:rPr>
          <w:iCs/>
        </w:rPr>
        <w:t>201</w:t>
      </w:r>
      <w:r w:rsidR="00705BD7">
        <w:rPr>
          <w:iCs/>
        </w:rPr>
        <w:t>8</w:t>
      </w:r>
      <w:r w:rsidR="00705BD7" w:rsidRPr="00497BCC">
        <w:rPr>
          <w:iCs/>
        </w:rPr>
        <w:t xml:space="preserve"> </w:t>
      </w:r>
      <w:r w:rsidRPr="00497BCC">
        <w:rPr>
          <w:iCs/>
        </w:rPr>
        <w:t>r., poz.</w:t>
      </w:r>
      <w:r w:rsidR="00CD64CE" w:rsidRPr="00497BCC">
        <w:rPr>
          <w:iCs/>
        </w:rPr>
        <w:t> </w:t>
      </w:r>
      <w:r w:rsidR="00705BD7">
        <w:rPr>
          <w:iCs/>
        </w:rPr>
        <w:t>1986</w:t>
      </w:r>
      <w:r w:rsidR="00705BD7" w:rsidRPr="00497BCC">
        <w:rPr>
          <w:iCs/>
        </w:rPr>
        <w:t xml:space="preserve"> </w:t>
      </w:r>
      <w:r w:rsidR="00486E87" w:rsidRPr="00497BCC">
        <w:rPr>
          <w:iCs/>
        </w:rPr>
        <w:t xml:space="preserve">z </w:t>
      </w:r>
      <w:proofErr w:type="spellStart"/>
      <w:r w:rsidR="00486E87" w:rsidRPr="00497BCC">
        <w:rPr>
          <w:iCs/>
        </w:rPr>
        <w:t>późn</w:t>
      </w:r>
      <w:proofErr w:type="spellEnd"/>
      <w:r w:rsidR="00486E87" w:rsidRPr="00497BCC">
        <w:rPr>
          <w:iCs/>
        </w:rPr>
        <w:t>. zm.</w:t>
      </w:r>
      <w:r w:rsidRPr="00497BCC">
        <w:rPr>
          <w:iCs/>
        </w:rPr>
        <w:t>), ustawa z dnia 30 kwietnia 2004 r. o postępowaniu w sprawach dotyczących pomocy publicznej (</w:t>
      </w:r>
      <w:proofErr w:type="spellStart"/>
      <w:r w:rsidR="0007332A" w:rsidRPr="00497BCC">
        <w:rPr>
          <w:iCs/>
        </w:rPr>
        <w:t>t.j</w:t>
      </w:r>
      <w:proofErr w:type="spellEnd"/>
      <w:r w:rsidR="0007332A" w:rsidRPr="00497BCC">
        <w:rPr>
          <w:iCs/>
        </w:rPr>
        <w:t xml:space="preserve">. </w:t>
      </w:r>
      <w:r w:rsidRPr="00497BCC">
        <w:rPr>
          <w:iCs/>
        </w:rPr>
        <w:t xml:space="preserve">Dz. </w:t>
      </w:r>
      <w:r w:rsidR="009C4630" w:rsidRPr="00497BCC">
        <w:rPr>
          <w:iCs/>
        </w:rPr>
        <w:t>U. z 20</w:t>
      </w:r>
      <w:r w:rsidR="0007332A" w:rsidRPr="00497BCC">
        <w:rPr>
          <w:iCs/>
        </w:rPr>
        <w:t>18</w:t>
      </w:r>
      <w:r w:rsidR="00631255" w:rsidRPr="00497BCC">
        <w:rPr>
          <w:iCs/>
        </w:rPr>
        <w:t xml:space="preserve"> r.</w:t>
      </w:r>
      <w:r w:rsidR="009C4630" w:rsidRPr="00497BCC">
        <w:rPr>
          <w:iCs/>
        </w:rPr>
        <w:t>,</w:t>
      </w:r>
      <w:r w:rsidR="00631255" w:rsidRPr="00497BCC">
        <w:rPr>
          <w:iCs/>
        </w:rPr>
        <w:t xml:space="preserve"> po</w:t>
      </w:r>
      <w:r w:rsidR="009C4630" w:rsidRPr="00497BCC">
        <w:rPr>
          <w:iCs/>
        </w:rPr>
        <w:t xml:space="preserve">z. </w:t>
      </w:r>
      <w:r w:rsidR="0007332A" w:rsidRPr="00497BCC">
        <w:rPr>
          <w:iCs/>
        </w:rPr>
        <w:t>362</w:t>
      </w:r>
      <w:r w:rsidR="00631255" w:rsidRPr="00497BCC">
        <w:rPr>
          <w:iCs/>
        </w:rPr>
        <w:t xml:space="preserve">, z </w:t>
      </w:r>
      <w:proofErr w:type="spellStart"/>
      <w:r w:rsidR="00631255" w:rsidRPr="00497BCC">
        <w:rPr>
          <w:iCs/>
        </w:rPr>
        <w:t>późn</w:t>
      </w:r>
      <w:proofErr w:type="spellEnd"/>
      <w:r w:rsidR="00631255" w:rsidRPr="00497BCC">
        <w:rPr>
          <w:iCs/>
        </w:rPr>
        <w:t>. zm.</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Środowiska (</w:t>
      </w:r>
      <w:proofErr w:type="spellStart"/>
      <w:r w:rsidR="00312F3F" w:rsidRPr="00497BCC">
        <w:rPr>
          <w:iCs/>
        </w:rPr>
        <w:t>t.j</w:t>
      </w:r>
      <w:proofErr w:type="spellEnd"/>
      <w:r w:rsidR="00312F3F" w:rsidRPr="00497BCC">
        <w:rPr>
          <w:iCs/>
        </w:rPr>
        <w:t xml:space="preserve">. </w:t>
      </w:r>
      <w:r w:rsidR="00337ECA" w:rsidRPr="00497BCC">
        <w:rPr>
          <w:iCs/>
        </w:rPr>
        <w:t xml:space="preserve">Dz. U. z </w:t>
      </w:r>
      <w:r w:rsidR="00705BD7" w:rsidRPr="00497BCC">
        <w:rPr>
          <w:iCs/>
        </w:rPr>
        <w:t>201</w:t>
      </w:r>
      <w:r w:rsidR="00705BD7">
        <w:rPr>
          <w:iCs/>
        </w:rPr>
        <w:t>8</w:t>
      </w:r>
      <w:r w:rsidR="00705BD7" w:rsidRPr="00497BCC">
        <w:rPr>
          <w:iCs/>
        </w:rPr>
        <w:t xml:space="preserve"> </w:t>
      </w:r>
      <w:r w:rsidRPr="00497BCC">
        <w:rPr>
          <w:iCs/>
        </w:rPr>
        <w:t xml:space="preserve">r., poz. </w:t>
      </w:r>
      <w:r w:rsidR="00705BD7">
        <w:rPr>
          <w:iCs/>
        </w:rPr>
        <w:t>799</w:t>
      </w:r>
      <w:r w:rsidR="00705BD7" w:rsidRPr="00497BCC">
        <w:rPr>
          <w:iCs/>
        </w:rPr>
        <w:t xml:space="preserve"> </w:t>
      </w:r>
      <w:r w:rsidR="00AA7659" w:rsidRPr="00497BCC">
        <w:rPr>
          <w:iCs/>
        </w:rPr>
        <w:t>z</w:t>
      </w:r>
      <w:r w:rsidR="007610C2" w:rsidRPr="00497BCC">
        <w:rPr>
          <w:iCs/>
        </w:rPr>
        <w:t> </w:t>
      </w:r>
      <w:proofErr w:type="spellStart"/>
      <w:r w:rsidR="00AA7659" w:rsidRPr="00497BCC">
        <w:rPr>
          <w:iCs/>
        </w:rPr>
        <w:t>późn</w:t>
      </w:r>
      <w:proofErr w:type="spellEnd"/>
      <w:r w:rsidR="00AA7659" w:rsidRPr="00497BCC">
        <w:rPr>
          <w:iCs/>
        </w:rPr>
        <w:t>. zm.</w:t>
      </w:r>
      <w:r w:rsidRPr="00497BCC">
        <w:rPr>
          <w:iCs/>
        </w:rPr>
        <w:t>)</w:t>
      </w:r>
      <w:r w:rsidR="009C4630" w:rsidRPr="00497BCC">
        <w:rPr>
          <w:iCs/>
        </w:rPr>
        <w:t>,</w:t>
      </w:r>
      <w:r w:rsidRPr="00497BCC">
        <w:rPr>
          <w:iCs/>
        </w:rPr>
        <w:t xml:space="preserve"> ustawa z dnia 11 marca 2004 r. o podatku od towarów i usług (</w:t>
      </w:r>
      <w:proofErr w:type="spellStart"/>
      <w:r w:rsidR="00312F3F" w:rsidRPr="00497BCC">
        <w:rPr>
          <w:iCs/>
        </w:rPr>
        <w:t>t.j.</w:t>
      </w:r>
      <w:r w:rsidR="009C4630" w:rsidRPr="00497BCC">
        <w:t>Dz</w:t>
      </w:r>
      <w:proofErr w:type="spellEnd"/>
      <w:r w:rsidR="009C4630" w:rsidRPr="00497BCC">
        <w:t>. U. z 201</w:t>
      </w:r>
      <w:r w:rsidR="008716D4" w:rsidRPr="00497BCC">
        <w:t>7</w:t>
      </w:r>
      <w:r w:rsidR="009C4630" w:rsidRPr="00497BCC">
        <w:t xml:space="preserve"> r., poz.</w:t>
      </w:r>
      <w:r w:rsidR="00060C95" w:rsidRPr="00497BCC">
        <w:t xml:space="preserve"> </w:t>
      </w:r>
      <w:r w:rsidR="008716D4" w:rsidRPr="00497BCC">
        <w:t xml:space="preserve">1221 z </w:t>
      </w:r>
      <w:proofErr w:type="spellStart"/>
      <w:r w:rsidR="008716D4" w:rsidRPr="00497BCC">
        <w:t>późn</w:t>
      </w:r>
      <w:proofErr w:type="spellEnd"/>
      <w:r w:rsidR="008716D4" w:rsidRPr="00497BCC">
        <w:t>.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rsidR="009F4639" w:rsidRPr="00497BCC" w:rsidRDefault="00F07771" w:rsidP="00C0764B">
      <w:pPr>
        <w:numPr>
          <w:ilvl w:val="3"/>
          <w:numId w:val="25"/>
        </w:numPr>
        <w:tabs>
          <w:tab w:val="clear" w:pos="2880"/>
          <w:tab w:val="num" w:pos="720"/>
        </w:tabs>
        <w:ind w:left="714" w:hanging="357"/>
        <w:jc w:val="both"/>
        <w:rPr>
          <w:bCs/>
        </w:rPr>
      </w:pPr>
      <w:r w:rsidRPr="00497BCC">
        <w:rPr>
          <w:bCs/>
        </w:rPr>
        <w:t xml:space="preserve">odpowiednie reguły, zasady i postanowienia wynikające z Regionalnego Programu Operacyjnego Województwa Świętokrzyskiego na lata 2014-2020, </w:t>
      </w:r>
      <w:proofErr w:type="spellStart"/>
      <w:r w:rsidRPr="00497BCC">
        <w:rPr>
          <w:bCs/>
        </w:rPr>
        <w:t>SzOOP</w:t>
      </w:r>
      <w:proofErr w:type="spellEnd"/>
      <w:r w:rsidRPr="00497BCC">
        <w:rPr>
          <w:bCs/>
        </w:rPr>
        <w:t>, obowiązuj</w:t>
      </w:r>
      <w:r w:rsidR="004C43CB" w:rsidRPr="00497BCC">
        <w:rPr>
          <w:bCs/>
        </w:rPr>
        <w:t xml:space="preserve">ących procedur i </w:t>
      </w:r>
      <w:r w:rsidRPr="00497BCC">
        <w:rPr>
          <w:bCs/>
        </w:rPr>
        <w:t>wytycznych</w:t>
      </w:r>
      <w:r w:rsidRPr="00497BCC">
        <w:t>.</w:t>
      </w:r>
    </w:p>
    <w:p w:rsidR="003B7930" w:rsidRPr="009A454F" w:rsidRDefault="00DC237F">
      <w:pPr>
        <w:pStyle w:val="Nagwek1"/>
      </w:pPr>
      <w:r w:rsidRPr="00497BCC">
        <w:t xml:space="preserve">§ </w:t>
      </w:r>
      <w:r w:rsidR="00642674">
        <w:t>29</w:t>
      </w:r>
      <w:r w:rsidR="00D933E6" w:rsidRPr="00497BCC">
        <w:t>.</w:t>
      </w:r>
      <w:r w:rsidR="00F53654" w:rsidRPr="00497BCC">
        <w:t xml:space="preserve"> </w:t>
      </w:r>
      <w:r w:rsidR="003506F2" w:rsidRPr="00497BCC">
        <w:br/>
      </w:r>
      <w:bookmarkStart w:id="12" w:name="_Hlk515024302"/>
      <w:r w:rsidR="0097412C" w:rsidRPr="0097412C">
        <w:t>Zobowiązania Instytucji Zarządzającej</w:t>
      </w:r>
      <w:bookmarkEnd w:id="12"/>
    </w:p>
    <w:p w:rsidR="00BC1389" w:rsidRPr="00497BCC" w:rsidRDefault="00BC1389" w:rsidP="009A454F"/>
    <w:p w:rsidR="003B7930" w:rsidRPr="00497BCC" w:rsidRDefault="00DC237F" w:rsidP="00BB47D7">
      <w:pPr>
        <w:jc w:val="both"/>
        <w:rPr>
          <w:bCs/>
        </w:rPr>
      </w:pPr>
      <w:r w:rsidRPr="00497BCC">
        <w:rPr>
          <w:bCs/>
        </w:rPr>
        <w:t xml:space="preserve">Instytucja Zarządzająca zobowiązuje się do stosowania w szczególności przepisów ustawy </w:t>
      </w:r>
      <w:r w:rsidRPr="00497BCC">
        <w:rPr>
          <w:bCs/>
        </w:rPr>
        <w:br/>
        <w:t>z dnia 6 września 2001 r. o dostępie do informacji publicznej (</w:t>
      </w:r>
      <w:r w:rsidR="00337ECA" w:rsidRPr="00497BCC">
        <w:t>Dz. U. z 201</w:t>
      </w:r>
      <w:r w:rsidR="00B5537F" w:rsidRPr="00497BCC">
        <w:t>6</w:t>
      </w:r>
      <w:r w:rsidR="00337ECA" w:rsidRPr="00497BCC">
        <w:t xml:space="preserve"> r., poz. </w:t>
      </w:r>
      <w:r w:rsidR="00B5537F" w:rsidRPr="00497BCC">
        <w:t>1764</w:t>
      </w:r>
      <w:r w:rsidRPr="00497BCC">
        <w:rPr>
          <w:bCs/>
        </w:rPr>
        <w:t xml:space="preserve">) </w:t>
      </w:r>
      <w:r w:rsidRPr="00497BCC">
        <w:rPr>
          <w:bCs/>
        </w:rPr>
        <w:br/>
        <w:t>w zakresie, w jakim będzie wykorzystywać dane Beneficjenta i posiadane in</w:t>
      </w:r>
      <w:r w:rsidR="00813A08" w:rsidRPr="00497BCC">
        <w:rPr>
          <w:bCs/>
        </w:rPr>
        <w:t>formacje związane z realizacją P</w:t>
      </w:r>
      <w:r w:rsidRPr="00497BCC">
        <w:rPr>
          <w:bCs/>
        </w:rPr>
        <w:t xml:space="preserve">rojektu i niniejszej Umowy do celów związanych z zarządzaniem </w:t>
      </w:r>
      <w:r w:rsidR="00C53AFC" w:rsidRPr="00497BCC">
        <w:rPr>
          <w:bCs/>
        </w:rPr>
        <w:br/>
      </w:r>
      <w:r w:rsidRPr="00497BCC">
        <w:rPr>
          <w:bCs/>
        </w:rPr>
        <w:t>i wdrażaniem Programu, a w szczególności monitoringiem, sprawozdawczością, kontrolą, audytem oraz ewaluacją.</w:t>
      </w:r>
    </w:p>
    <w:p w:rsidR="003B7930" w:rsidRPr="009A454F" w:rsidRDefault="006671A2">
      <w:pPr>
        <w:pStyle w:val="Nagwek1"/>
      </w:pPr>
      <w:r w:rsidRPr="00497BCC">
        <w:t xml:space="preserve">§ </w:t>
      </w:r>
      <w:r w:rsidR="00642674">
        <w:t>30</w:t>
      </w:r>
      <w:r w:rsidR="00DC237F" w:rsidRPr="00497BCC">
        <w:t>.</w:t>
      </w:r>
      <w:r w:rsidR="00F53654" w:rsidRPr="00497BCC">
        <w:br/>
      </w:r>
      <w:bookmarkStart w:id="13" w:name="_Hlk515024339"/>
      <w:r w:rsidR="0097412C" w:rsidRPr="0097412C">
        <w:t>Postępowanie w kwestiach spornych</w:t>
      </w:r>
      <w:bookmarkEnd w:id="13"/>
    </w:p>
    <w:p w:rsidR="00BC1389" w:rsidRPr="00497BCC" w:rsidRDefault="00BC1389" w:rsidP="009A454F"/>
    <w:p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wątpliwości związane z realizacją niniejszej Umowy wyjaśniane będą przez</w:t>
      </w:r>
      <w:r w:rsidR="00F53654" w:rsidRPr="00497BCC">
        <w:t> </w:t>
      </w:r>
      <w:r w:rsidRPr="00497BCC">
        <w:t>Strony Umowy w formie pisemnej.</w:t>
      </w:r>
    </w:p>
    <w:p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W przypadku powstania sporów pomiędzy Stronami Umowy, prawem właściwym do ich rozstrzygania jest dla niniejszej umowy prawo obowiązujące na terytorium Rzeczypospolitej Polskiej. </w:t>
      </w:r>
    </w:p>
    <w:p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wypowiedzenia Umowy, rozpoznawalne w procesie, podlegają jurysdykcji właściwego sądu polskiego właściwego według siedziby Instytucji Zarządzającej, poza sprawami związanymi ze zwrotem dofinansowania na podstawie przepisów o finansach publicznych.</w:t>
      </w:r>
    </w:p>
    <w:p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rsidR="00DC237F" w:rsidRPr="00497BCC" w:rsidRDefault="00DC237F" w:rsidP="00C0764B">
      <w:pPr>
        <w:numPr>
          <w:ilvl w:val="0"/>
          <w:numId w:val="33"/>
        </w:numPr>
        <w:autoSpaceDE w:val="0"/>
        <w:autoSpaceDN w:val="0"/>
        <w:adjustRightInd w:val="0"/>
        <w:ind w:left="714" w:hanging="357"/>
        <w:jc w:val="both"/>
      </w:pPr>
      <w:r w:rsidRPr="00497BCC">
        <w:t>Instytucja Zarządzająca: Zarząd Województwa Świętokrzyskiego, Urząd Marszałkowski Województwa Świętokrzyskiego, Departament Wdrażania Europejskiego Funduszu Rozwoju Regionalnego</w:t>
      </w:r>
      <w:r w:rsidR="007A4778" w:rsidRPr="00497BCC">
        <w:t>,</w:t>
      </w:r>
      <w:r w:rsidRPr="00497BCC">
        <w:t xml:space="preserve"> </w:t>
      </w:r>
      <w:r w:rsidR="007A4778" w:rsidRPr="00497BCC">
        <w:t>ul. Sienkiewicza 63, 25-002 Kielce;</w:t>
      </w:r>
      <w:r w:rsidR="00905EF9" w:rsidRPr="00497BCC">
        <w:t xml:space="preserve"> </w:t>
      </w:r>
    </w:p>
    <w:p w:rsidR="00DC237F" w:rsidRPr="00497BCC"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Zmiana adresu przez którąkolwiek ze Stron Umowy wymaga pisemnego poinformowania drugiej Strony. </w:t>
      </w:r>
    </w:p>
    <w:p w:rsidR="007C5849" w:rsidRPr="00497BCC" w:rsidRDefault="00DC237F" w:rsidP="009A6871">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rsidR="003B7930" w:rsidRPr="00EE342A" w:rsidRDefault="00DC237F" w:rsidP="009A454F">
      <w:pPr>
        <w:pStyle w:val="Nagwek1"/>
      </w:pPr>
      <w:r w:rsidRPr="00EE342A">
        <w:t xml:space="preserve">§ </w:t>
      </w:r>
      <w:r w:rsidR="00B52537" w:rsidRPr="009A454F">
        <w:t>3</w:t>
      </w:r>
      <w:r w:rsidR="00642674">
        <w:t>1</w:t>
      </w:r>
      <w:r w:rsidR="00D933E6" w:rsidRPr="009A454F">
        <w:t>.</w:t>
      </w:r>
      <w:r w:rsidR="00F53654" w:rsidRPr="009A454F">
        <w:br/>
      </w:r>
      <w:r w:rsidR="0097412C" w:rsidRPr="0097412C">
        <w:t>Egzemplarze Umowy</w:t>
      </w:r>
    </w:p>
    <w:p w:rsidR="003B7930" w:rsidRPr="00497BCC" w:rsidRDefault="00DC237F" w:rsidP="00BB47D7">
      <w:pPr>
        <w:jc w:val="both"/>
      </w:pPr>
      <w:r w:rsidRPr="00497BCC">
        <w:t>Niniejsza umowa została sporządzona w dwóch jednobrzmiących egzemplarzach, po jednym dla każdej ze Stron Umowy.</w:t>
      </w:r>
    </w:p>
    <w:p w:rsidR="003B7930" w:rsidRPr="009A454F" w:rsidRDefault="00D933E6">
      <w:pPr>
        <w:pStyle w:val="Nagwek1"/>
      </w:pPr>
      <w:r w:rsidRPr="00497BCC">
        <w:t>§ 3</w:t>
      </w:r>
      <w:r w:rsidR="00642674">
        <w:t>2</w:t>
      </w:r>
      <w:r w:rsidR="00DC237F" w:rsidRPr="00497BCC">
        <w:t>.</w:t>
      </w:r>
      <w:r w:rsidR="00F53654" w:rsidRPr="00497BCC">
        <w:br/>
      </w:r>
      <w:bookmarkStart w:id="14" w:name="_Hlk515024458"/>
      <w:r w:rsidR="0097412C" w:rsidRPr="0097412C">
        <w:t>Termin wejścia w życie Umowy</w:t>
      </w:r>
      <w:bookmarkEnd w:id="14"/>
    </w:p>
    <w:p w:rsidR="00497BCC" w:rsidRPr="00497BCC" w:rsidRDefault="00497BCC" w:rsidP="009A454F"/>
    <w:p w:rsidR="003B7930" w:rsidRPr="00497BCC" w:rsidRDefault="00DC237F" w:rsidP="00BB47D7">
      <w:pPr>
        <w:tabs>
          <w:tab w:val="num" w:pos="-2160"/>
        </w:tabs>
        <w:jc w:val="both"/>
        <w:outlineLvl w:val="0"/>
      </w:pPr>
      <w:r w:rsidRPr="00497BCC">
        <w:t>Umowa wchodzi w życie z dniem podpisania przez obie Strony.</w:t>
      </w:r>
    </w:p>
    <w:p w:rsidR="00AD2E02" w:rsidRPr="009A454F" w:rsidRDefault="00D933E6">
      <w:pPr>
        <w:pStyle w:val="Nagwek1"/>
      </w:pPr>
      <w:r w:rsidRPr="00497BCC">
        <w:t xml:space="preserve">§ </w:t>
      </w:r>
      <w:r w:rsidR="006671A2" w:rsidRPr="00497BCC">
        <w:t>3</w:t>
      </w:r>
      <w:r w:rsidR="00642674">
        <w:t>3</w:t>
      </w:r>
      <w:r w:rsidR="001D526E" w:rsidRPr="00497BCC">
        <w:t>.</w:t>
      </w:r>
      <w:r w:rsidR="00F53654" w:rsidRPr="00497BCC">
        <w:br/>
      </w:r>
      <w:bookmarkStart w:id="15" w:name="_Hlk515024504"/>
      <w:r w:rsidR="0097412C" w:rsidRPr="0097412C">
        <w:t>Załączniki</w:t>
      </w:r>
      <w:bookmarkEnd w:id="15"/>
    </w:p>
    <w:p w:rsidR="00497BCC" w:rsidRPr="00497BCC" w:rsidRDefault="00497BCC" w:rsidP="009A454F"/>
    <w:p w:rsidR="003B7930" w:rsidRPr="00497BCC" w:rsidRDefault="00DC237F" w:rsidP="00BB47D7">
      <w:pPr>
        <w:tabs>
          <w:tab w:val="num" w:pos="-2160"/>
        </w:tabs>
        <w:jc w:val="both"/>
      </w:pPr>
      <w:r w:rsidRPr="00497BCC">
        <w:t>Integralną część Umowy stanowią załączniki:</w:t>
      </w:r>
    </w:p>
    <w:p w:rsidR="00AD2E02" w:rsidRPr="00497BCC" w:rsidRDefault="00DC237F" w:rsidP="00BB47D7">
      <w:pPr>
        <w:pStyle w:val="Pisma"/>
        <w:tabs>
          <w:tab w:val="num" w:pos="-2160"/>
        </w:tabs>
        <w:autoSpaceDE/>
        <w:autoSpaceDN/>
        <w:rPr>
          <w:sz w:val="24"/>
        </w:rPr>
      </w:pPr>
      <w:r w:rsidRPr="00497BCC">
        <w:rPr>
          <w:sz w:val="24"/>
        </w:rPr>
        <w:t xml:space="preserve">Zał. nr 1 </w:t>
      </w:r>
      <w:r w:rsidR="009403A8" w:rsidRPr="00497BCC">
        <w:rPr>
          <w:sz w:val="24"/>
        </w:rPr>
        <w:t xml:space="preserve">- </w:t>
      </w:r>
      <w:r w:rsidR="00EE1521" w:rsidRPr="00497BCC">
        <w:rPr>
          <w:sz w:val="24"/>
        </w:rPr>
        <w:t>Wniosek o dofinansowanie Projektu</w:t>
      </w:r>
      <w:r w:rsidR="00CA20FA" w:rsidRPr="00497BCC">
        <w:rPr>
          <w:sz w:val="24"/>
        </w:rPr>
        <w:t>;</w:t>
      </w:r>
    </w:p>
    <w:p w:rsidR="00CD067F" w:rsidRPr="00497BCC" w:rsidRDefault="009323E4" w:rsidP="00BB47D7">
      <w:pPr>
        <w:pStyle w:val="Pisma"/>
        <w:tabs>
          <w:tab w:val="num" w:pos="-2160"/>
        </w:tabs>
        <w:autoSpaceDE/>
        <w:autoSpaceDN/>
        <w:rPr>
          <w:sz w:val="24"/>
        </w:rPr>
      </w:pPr>
      <w:r w:rsidRPr="00497BCC">
        <w:rPr>
          <w:sz w:val="24"/>
        </w:rPr>
        <w:t>Zał. nr 2</w:t>
      </w:r>
      <w:r w:rsidR="00CD067F" w:rsidRPr="00497BCC">
        <w:rPr>
          <w:sz w:val="24"/>
        </w:rPr>
        <w:t xml:space="preserve"> </w:t>
      </w:r>
      <w:r w:rsidR="00FF1D1A" w:rsidRPr="00497BCC">
        <w:rPr>
          <w:sz w:val="24"/>
        </w:rPr>
        <w:t xml:space="preserve">- </w:t>
      </w:r>
      <w:r w:rsidR="004E1543" w:rsidRPr="00497BCC">
        <w:rPr>
          <w:sz w:val="24"/>
        </w:rPr>
        <w:t>Obow</w:t>
      </w:r>
      <w:r w:rsidR="00CA20FA" w:rsidRPr="00497BCC">
        <w:rPr>
          <w:sz w:val="24"/>
        </w:rPr>
        <w:t>iązki informacyjne Beneficjenta;</w:t>
      </w:r>
    </w:p>
    <w:p w:rsidR="00CA20FA" w:rsidRPr="00497BCC" w:rsidRDefault="00CA20FA" w:rsidP="00BB47D7">
      <w:pPr>
        <w:pStyle w:val="Pisma"/>
        <w:tabs>
          <w:tab w:val="num" w:pos="-2160"/>
        </w:tabs>
        <w:autoSpaceDE/>
        <w:autoSpaceDN/>
        <w:rPr>
          <w:bCs/>
          <w:color w:val="000000"/>
          <w:sz w:val="22"/>
          <w:szCs w:val="22"/>
        </w:rPr>
      </w:pPr>
      <w:r w:rsidRPr="00497BCC">
        <w:rPr>
          <w:sz w:val="24"/>
        </w:rPr>
        <w:t xml:space="preserve">Zał. </w:t>
      </w:r>
      <w:r w:rsidR="00FF1D1A" w:rsidRPr="00497BCC">
        <w:rPr>
          <w:sz w:val="24"/>
        </w:rPr>
        <w:t>n</w:t>
      </w:r>
      <w:r w:rsidRPr="00497BCC">
        <w:rPr>
          <w:sz w:val="24"/>
        </w:rPr>
        <w:t>r</w:t>
      </w:r>
      <w:r w:rsidR="00FF1D1A" w:rsidRPr="00497BCC">
        <w:rPr>
          <w:sz w:val="24"/>
        </w:rPr>
        <w:t xml:space="preserve"> </w:t>
      </w:r>
      <w:r w:rsidRPr="00497BCC">
        <w:rPr>
          <w:sz w:val="24"/>
        </w:rPr>
        <w:t xml:space="preserve">3 - </w:t>
      </w:r>
      <w:r w:rsidR="00240E31" w:rsidRPr="00497BCC">
        <w:rPr>
          <w:bCs/>
          <w:color w:val="000000"/>
          <w:sz w:val="22"/>
          <w:szCs w:val="22"/>
        </w:rPr>
        <w:t>Formularz</w:t>
      </w:r>
      <w:r w:rsidRPr="00497BCC">
        <w:rPr>
          <w:bCs/>
          <w:color w:val="000000"/>
          <w:sz w:val="22"/>
          <w:szCs w:val="22"/>
        </w:rPr>
        <w:t xml:space="preserve"> wprowadzania zmian w projekcie r</w:t>
      </w:r>
      <w:r w:rsidR="00FF1D1A" w:rsidRPr="00497BCC">
        <w:rPr>
          <w:bCs/>
          <w:color w:val="000000"/>
          <w:sz w:val="22"/>
          <w:szCs w:val="22"/>
        </w:rPr>
        <w:t>ealizowanym w ramach RPOWŚ 2014-</w:t>
      </w:r>
      <w:r w:rsidRPr="00497BCC">
        <w:rPr>
          <w:bCs/>
          <w:color w:val="000000"/>
          <w:sz w:val="22"/>
          <w:szCs w:val="22"/>
        </w:rPr>
        <w:t>2020</w:t>
      </w:r>
      <w:r w:rsidR="0007332A" w:rsidRPr="00497BCC">
        <w:rPr>
          <w:bCs/>
          <w:color w:val="000000"/>
          <w:sz w:val="22"/>
          <w:szCs w:val="22"/>
        </w:rPr>
        <w:t>;</w:t>
      </w:r>
    </w:p>
    <w:p w:rsidR="0007332A" w:rsidRDefault="0007332A" w:rsidP="00BB47D7">
      <w:pPr>
        <w:pStyle w:val="Pisma"/>
        <w:tabs>
          <w:tab w:val="num" w:pos="-2160"/>
        </w:tabs>
        <w:autoSpaceDE/>
        <w:autoSpaceDN/>
        <w:rPr>
          <w:sz w:val="24"/>
        </w:rPr>
      </w:pPr>
      <w:r w:rsidRPr="00497BCC">
        <w:rPr>
          <w:sz w:val="24"/>
        </w:rPr>
        <w:t>Zał. nr</w:t>
      </w:r>
      <w:r w:rsidR="00FF1D1A" w:rsidRPr="00497BCC">
        <w:rPr>
          <w:sz w:val="24"/>
        </w:rPr>
        <w:t xml:space="preserve"> </w:t>
      </w:r>
      <w:r w:rsidRPr="00497BCC">
        <w:rPr>
          <w:sz w:val="24"/>
        </w:rPr>
        <w:t xml:space="preserve">4 </w:t>
      </w:r>
      <w:r w:rsidR="00FF1D1A" w:rsidRPr="00497BCC">
        <w:rPr>
          <w:sz w:val="24"/>
        </w:rPr>
        <w:t xml:space="preserve">- </w:t>
      </w:r>
      <w:r w:rsidRPr="00497BCC">
        <w:rPr>
          <w:sz w:val="24"/>
        </w:rPr>
        <w:t>Wykaz dokumentów wymaganych do złożenia przez Beneficjenta, warunkujących przekazanie dofinansowania.</w:t>
      </w:r>
    </w:p>
    <w:p w:rsidR="008F005E" w:rsidRPr="008F005E" w:rsidRDefault="008F005E" w:rsidP="008F005E">
      <w:pPr>
        <w:tabs>
          <w:tab w:val="num" w:pos="-2160"/>
        </w:tabs>
        <w:jc w:val="both"/>
      </w:pPr>
      <w:r w:rsidRPr="008F005E">
        <w:t>Zał. nr 5 –Zakres powierzonych do przetwarzania danych osobowych w związku z realizacją Projektu i Umowy w ramach RPOWŚ 2014-2020</w:t>
      </w:r>
    </w:p>
    <w:p w:rsidR="00F55AA3" w:rsidRDefault="00F55AA3" w:rsidP="00653E2B">
      <w:pPr>
        <w:pStyle w:val="Pisma"/>
        <w:tabs>
          <w:tab w:val="num" w:pos="-2160"/>
        </w:tabs>
        <w:autoSpaceDE/>
        <w:autoSpaceDN/>
        <w:rPr>
          <w:sz w:val="24"/>
        </w:rPr>
      </w:pPr>
    </w:p>
    <w:p w:rsidR="00497BCC" w:rsidRDefault="00497BCC" w:rsidP="00653E2B">
      <w:pPr>
        <w:pStyle w:val="Pisma"/>
        <w:tabs>
          <w:tab w:val="num" w:pos="-2160"/>
        </w:tabs>
        <w:autoSpaceDE/>
        <w:autoSpaceDN/>
        <w:rPr>
          <w:sz w:val="24"/>
        </w:rPr>
      </w:pPr>
    </w:p>
    <w:p w:rsidR="00497BCC" w:rsidRDefault="00497BCC" w:rsidP="00653E2B">
      <w:pPr>
        <w:pStyle w:val="Pisma"/>
        <w:tabs>
          <w:tab w:val="num" w:pos="-2160"/>
        </w:tabs>
        <w:autoSpaceDE/>
        <w:autoSpaceDN/>
        <w:rPr>
          <w:sz w:val="24"/>
        </w:rPr>
      </w:pPr>
    </w:p>
    <w:p w:rsidR="00F53654" w:rsidRDefault="00F53654" w:rsidP="00653E2B">
      <w:pPr>
        <w:pStyle w:val="Pisma"/>
        <w:tabs>
          <w:tab w:val="num" w:pos="-2160"/>
        </w:tabs>
        <w:autoSpaceDE/>
        <w:autoSpaceDN/>
        <w:rPr>
          <w:sz w:val="24"/>
        </w:rPr>
      </w:pPr>
      <w:r>
        <w:rPr>
          <w:sz w:val="24"/>
        </w:rPr>
        <w:t>Podpisy: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6"/>
        <w:gridCol w:w="426"/>
        <w:gridCol w:w="4709"/>
      </w:tblGrid>
      <w:tr w:rsidR="00F53654" w:rsidTr="009A454F">
        <w:tc>
          <w:tcPr>
            <w:tcW w:w="4077" w:type="dxa"/>
          </w:tcPr>
          <w:p w:rsidR="00F53654" w:rsidRDefault="00F53654" w:rsidP="00653E2B">
            <w:pPr>
              <w:pStyle w:val="Pisma"/>
              <w:tabs>
                <w:tab w:val="num" w:pos="-2160"/>
              </w:tabs>
              <w:autoSpaceDE/>
              <w:autoSpaceDN/>
              <w:rPr>
                <w:sz w:val="24"/>
              </w:rPr>
            </w:pPr>
          </w:p>
        </w:tc>
        <w:tc>
          <w:tcPr>
            <w:tcW w:w="426" w:type="dxa"/>
          </w:tcPr>
          <w:p w:rsidR="00F53654" w:rsidRDefault="00F53654" w:rsidP="00653E2B">
            <w:pPr>
              <w:pStyle w:val="Pisma"/>
              <w:tabs>
                <w:tab w:val="num" w:pos="-2160"/>
              </w:tabs>
              <w:autoSpaceDE/>
              <w:autoSpaceDN/>
              <w:rPr>
                <w:sz w:val="24"/>
              </w:rPr>
            </w:pPr>
          </w:p>
        </w:tc>
        <w:tc>
          <w:tcPr>
            <w:tcW w:w="4709" w:type="dxa"/>
          </w:tcPr>
          <w:p w:rsidR="00F53654" w:rsidRDefault="00F53654" w:rsidP="00653E2B">
            <w:pPr>
              <w:pStyle w:val="Pisma"/>
              <w:tabs>
                <w:tab w:val="num" w:pos="-2160"/>
              </w:tabs>
              <w:autoSpaceDE/>
              <w:autoSpaceDN/>
              <w:rPr>
                <w:sz w:val="24"/>
              </w:rPr>
            </w:pPr>
          </w:p>
        </w:tc>
      </w:tr>
      <w:tr w:rsidR="00F53654" w:rsidTr="009A454F">
        <w:tc>
          <w:tcPr>
            <w:tcW w:w="4077" w:type="dxa"/>
          </w:tcPr>
          <w:p w:rsidR="00F53654" w:rsidRDefault="00F53654" w:rsidP="00653E2B">
            <w:pPr>
              <w:pStyle w:val="Pisma"/>
              <w:tabs>
                <w:tab w:val="num" w:pos="-2160"/>
              </w:tabs>
              <w:autoSpaceDE/>
              <w:autoSpaceDN/>
              <w:rPr>
                <w:sz w:val="24"/>
              </w:rPr>
            </w:pPr>
            <w:r>
              <w:rPr>
                <w:sz w:val="24"/>
              </w:rPr>
              <w:t>………………………………………….</w:t>
            </w:r>
          </w:p>
        </w:tc>
        <w:tc>
          <w:tcPr>
            <w:tcW w:w="426" w:type="dxa"/>
          </w:tcPr>
          <w:p w:rsidR="00F53654" w:rsidRDefault="00F53654" w:rsidP="00653E2B">
            <w:pPr>
              <w:pStyle w:val="Pisma"/>
              <w:tabs>
                <w:tab w:val="num" w:pos="-2160"/>
              </w:tabs>
              <w:autoSpaceDE/>
              <w:autoSpaceDN/>
              <w:rPr>
                <w:sz w:val="24"/>
              </w:rPr>
            </w:pPr>
          </w:p>
        </w:tc>
        <w:tc>
          <w:tcPr>
            <w:tcW w:w="4709" w:type="dxa"/>
          </w:tcPr>
          <w:p w:rsidR="00F53654" w:rsidRDefault="00F53654" w:rsidP="00653E2B">
            <w:pPr>
              <w:pStyle w:val="Pisma"/>
              <w:tabs>
                <w:tab w:val="num" w:pos="-2160"/>
              </w:tabs>
              <w:autoSpaceDE/>
              <w:autoSpaceDN/>
              <w:rPr>
                <w:sz w:val="24"/>
              </w:rPr>
            </w:pPr>
            <w:r>
              <w:rPr>
                <w:sz w:val="24"/>
              </w:rPr>
              <w:t>………………………………………….</w:t>
            </w:r>
          </w:p>
        </w:tc>
      </w:tr>
      <w:tr w:rsidR="00F53654" w:rsidTr="009A454F">
        <w:tc>
          <w:tcPr>
            <w:tcW w:w="4077" w:type="dxa"/>
          </w:tcPr>
          <w:p w:rsidR="00F53654" w:rsidRDefault="00F53654" w:rsidP="00653E2B">
            <w:pPr>
              <w:pStyle w:val="Pisma"/>
              <w:tabs>
                <w:tab w:val="num" w:pos="-2160"/>
              </w:tabs>
              <w:autoSpaceDE/>
              <w:autoSpaceDN/>
              <w:rPr>
                <w:sz w:val="24"/>
              </w:rPr>
            </w:pPr>
          </w:p>
          <w:p w:rsidR="00296094" w:rsidRDefault="00296094" w:rsidP="00653E2B">
            <w:pPr>
              <w:pStyle w:val="Pisma"/>
              <w:tabs>
                <w:tab w:val="num" w:pos="-2160"/>
              </w:tabs>
              <w:autoSpaceDE/>
              <w:autoSpaceDN/>
              <w:rPr>
                <w:sz w:val="24"/>
              </w:rPr>
            </w:pPr>
          </w:p>
          <w:p w:rsidR="00296094" w:rsidRDefault="00296094" w:rsidP="00653E2B">
            <w:pPr>
              <w:pStyle w:val="Pisma"/>
              <w:tabs>
                <w:tab w:val="num" w:pos="-2160"/>
              </w:tabs>
              <w:autoSpaceDE/>
              <w:autoSpaceDN/>
              <w:rPr>
                <w:sz w:val="24"/>
              </w:rPr>
            </w:pPr>
          </w:p>
          <w:p w:rsidR="00296094" w:rsidRDefault="00296094" w:rsidP="00653E2B">
            <w:pPr>
              <w:pStyle w:val="Pisma"/>
              <w:tabs>
                <w:tab w:val="num" w:pos="-2160"/>
              </w:tabs>
              <w:autoSpaceDE/>
              <w:autoSpaceDN/>
              <w:rPr>
                <w:sz w:val="24"/>
              </w:rPr>
            </w:pPr>
          </w:p>
          <w:p w:rsidR="00296094" w:rsidRDefault="00296094" w:rsidP="00653E2B">
            <w:pPr>
              <w:pStyle w:val="Pisma"/>
              <w:tabs>
                <w:tab w:val="num" w:pos="-2160"/>
              </w:tabs>
              <w:autoSpaceDE/>
              <w:autoSpaceDN/>
              <w:rPr>
                <w:sz w:val="24"/>
              </w:rPr>
            </w:pPr>
          </w:p>
          <w:p w:rsidR="00296094" w:rsidRDefault="00296094" w:rsidP="00653E2B">
            <w:pPr>
              <w:pStyle w:val="Pisma"/>
              <w:tabs>
                <w:tab w:val="num" w:pos="-2160"/>
              </w:tabs>
              <w:autoSpaceDE/>
              <w:autoSpaceDN/>
              <w:rPr>
                <w:sz w:val="24"/>
              </w:rPr>
            </w:pPr>
          </w:p>
        </w:tc>
        <w:tc>
          <w:tcPr>
            <w:tcW w:w="426" w:type="dxa"/>
          </w:tcPr>
          <w:p w:rsidR="00F53654" w:rsidRDefault="00F53654" w:rsidP="00653E2B">
            <w:pPr>
              <w:pStyle w:val="Pisma"/>
              <w:tabs>
                <w:tab w:val="num" w:pos="-2160"/>
              </w:tabs>
              <w:autoSpaceDE/>
              <w:autoSpaceDN/>
              <w:rPr>
                <w:sz w:val="24"/>
              </w:rPr>
            </w:pPr>
          </w:p>
        </w:tc>
        <w:tc>
          <w:tcPr>
            <w:tcW w:w="4709" w:type="dxa"/>
          </w:tcPr>
          <w:p w:rsidR="00F53654" w:rsidRDefault="00F53654" w:rsidP="00653E2B">
            <w:pPr>
              <w:pStyle w:val="Pisma"/>
              <w:tabs>
                <w:tab w:val="num" w:pos="-2160"/>
              </w:tabs>
              <w:autoSpaceDE/>
              <w:autoSpaceDN/>
              <w:rPr>
                <w:sz w:val="24"/>
              </w:rPr>
            </w:pPr>
          </w:p>
        </w:tc>
      </w:tr>
      <w:tr w:rsidR="00F53654" w:rsidTr="009A454F">
        <w:tc>
          <w:tcPr>
            <w:tcW w:w="4077" w:type="dxa"/>
          </w:tcPr>
          <w:p w:rsidR="00F53654" w:rsidRDefault="00F53654" w:rsidP="00653E2B">
            <w:pPr>
              <w:pStyle w:val="Pisma"/>
              <w:tabs>
                <w:tab w:val="num" w:pos="-2160"/>
              </w:tabs>
              <w:autoSpaceDE/>
              <w:autoSpaceDN/>
              <w:rPr>
                <w:sz w:val="24"/>
              </w:rPr>
            </w:pPr>
            <w:r>
              <w:rPr>
                <w:sz w:val="24"/>
              </w:rPr>
              <w:t>………………………………………….</w:t>
            </w:r>
          </w:p>
        </w:tc>
        <w:tc>
          <w:tcPr>
            <w:tcW w:w="426" w:type="dxa"/>
          </w:tcPr>
          <w:p w:rsidR="00F53654" w:rsidRDefault="00F53654" w:rsidP="00653E2B">
            <w:pPr>
              <w:pStyle w:val="Pisma"/>
              <w:tabs>
                <w:tab w:val="num" w:pos="-2160"/>
              </w:tabs>
              <w:autoSpaceDE/>
              <w:autoSpaceDN/>
              <w:rPr>
                <w:sz w:val="24"/>
              </w:rPr>
            </w:pPr>
          </w:p>
        </w:tc>
        <w:tc>
          <w:tcPr>
            <w:tcW w:w="4709" w:type="dxa"/>
          </w:tcPr>
          <w:p w:rsidR="00F53654" w:rsidRDefault="00F53654" w:rsidP="00653E2B">
            <w:pPr>
              <w:pStyle w:val="Pisma"/>
              <w:tabs>
                <w:tab w:val="num" w:pos="-2160"/>
              </w:tabs>
              <w:autoSpaceDE/>
              <w:autoSpaceDN/>
              <w:rPr>
                <w:sz w:val="24"/>
              </w:rPr>
            </w:pPr>
            <w:r>
              <w:rPr>
                <w:sz w:val="24"/>
              </w:rPr>
              <w:t>………………………………………….</w:t>
            </w:r>
          </w:p>
        </w:tc>
      </w:tr>
      <w:tr w:rsidR="00F53654" w:rsidTr="009A454F">
        <w:tc>
          <w:tcPr>
            <w:tcW w:w="4077" w:type="dxa"/>
          </w:tcPr>
          <w:p w:rsidR="00F53654" w:rsidRDefault="00F53654" w:rsidP="009A454F">
            <w:pPr>
              <w:pStyle w:val="Pisma"/>
              <w:tabs>
                <w:tab w:val="num" w:pos="-2160"/>
              </w:tabs>
              <w:autoSpaceDE/>
              <w:autoSpaceDN/>
              <w:spacing w:before="120"/>
              <w:jc w:val="center"/>
              <w:rPr>
                <w:b/>
              </w:rPr>
            </w:pPr>
            <w:r w:rsidRPr="007F13C4">
              <w:rPr>
                <w:b/>
              </w:rPr>
              <w:t>Instytucja Zarządzająca</w:t>
            </w:r>
          </w:p>
          <w:p w:rsidR="00F53654" w:rsidRDefault="00F53654" w:rsidP="009A454F">
            <w:pPr>
              <w:pStyle w:val="Pisma"/>
              <w:tabs>
                <w:tab w:val="num" w:pos="-2160"/>
              </w:tabs>
              <w:autoSpaceDE/>
              <w:autoSpaceDN/>
              <w:jc w:val="center"/>
              <w:rPr>
                <w:sz w:val="24"/>
              </w:rPr>
            </w:pPr>
            <w:r w:rsidRPr="007F13C4">
              <w:rPr>
                <w:b/>
              </w:rPr>
              <w:t>RPO WŚ na lata 2014-2020</w:t>
            </w:r>
          </w:p>
        </w:tc>
        <w:tc>
          <w:tcPr>
            <w:tcW w:w="426" w:type="dxa"/>
          </w:tcPr>
          <w:p w:rsidR="00F53654" w:rsidRDefault="00F53654" w:rsidP="00653E2B">
            <w:pPr>
              <w:pStyle w:val="Pisma"/>
              <w:tabs>
                <w:tab w:val="num" w:pos="-2160"/>
              </w:tabs>
              <w:autoSpaceDE/>
              <w:autoSpaceDN/>
              <w:rPr>
                <w:sz w:val="24"/>
              </w:rPr>
            </w:pPr>
          </w:p>
        </w:tc>
        <w:tc>
          <w:tcPr>
            <w:tcW w:w="4709" w:type="dxa"/>
            <w:vAlign w:val="center"/>
          </w:tcPr>
          <w:p w:rsidR="00F53654" w:rsidRDefault="00F53654" w:rsidP="009A454F">
            <w:pPr>
              <w:pStyle w:val="Pisma"/>
              <w:tabs>
                <w:tab w:val="num" w:pos="-2160"/>
              </w:tabs>
              <w:autoSpaceDE/>
              <w:autoSpaceDN/>
              <w:jc w:val="center"/>
              <w:rPr>
                <w:sz w:val="24"/>
              </w:rPr>
            </w:pPr>
            <w:r w:rsidRPr="007F13C4">
              <w:rPr>
                <w:b/>
              </w:rPr>
              <w:t>Beneficjent</w:t>
            </w:r>
          </w:p>
        </w:tc>
      </w:tr>
    </w:tbl>
    <w:p w:rsidR="00D2752D" w:rsidRPr="00EA5EA8" w:rsidRDefault="00DC237F" w:rsidP="009A454F">
      <w:pPr>
        <w:pStyle w:val="Pisma"/>
        <w:tabs>
          <w:tab w:val="num" w:pos="-2160"/>
        </w:tabs>
        <w:autoSpaceDE/>
        <w:autoSpaceDN/>
        <w:rPr>
          <w:b/>
        </w:rPr>
      </w:pPr>
      <w:r w:rsidRPr="00EA5EA8">
        <w:rPr>
          <w:b/>
        </w:rPr>
        <w:t xml:space="preserve"> </w:t>
      </w:r>
    </w:p>
    <w:sectPr w:rsidR="00D2752D" w:rsidRPr="00EA5EA8" w:rsidSect="00CD64CE">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A1F" w:rsidRDefault="00706A1F" w:rsidP="00030637">
      <w:r>
        <w:separator/>
      </w:r>
    </w:p>
  </w:endnote>
  <w:endnote w:type="continuationSeparator" w:id="0">
    <w:p w:rsidR="00706A1F" w:rsidRDefault="00706A1F" w:rsidP="00030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7568188"/>
      <w:docPartObj>
        <w:docPartGallery w:val="Page Numbers (Bottom of Page)"/>
        <w:docPartUnique/>
      </w:docPartObj>
    </w:sdtPr>
    <w:sdtEndPr>
      <w:rPr>
        <w:sz w:val="20"/>
        <w:szCs w:val="20"/>
      </w:rPr>
    </w:sdtEndPr>
    <w:sdtContent>
      <w:p w:rsidR="00B77AC7" w:rsidRPr="009A454F" w:rsidRDefault="0097412C" w:rsidP="009A454F">
        <w:pPr>
          <w:jc w:val="center"/>
          <w:rPr>
            <w:b/>
          </w:rPr>
        </w:pPr>
        <w:r w:rsidRPr="009A454F">
          <w:rPr>
            <w:b/>
            <w:sz w:val="20"/>
            <w:szCs w:val="20"/>
          </w:rPr>
          <w:fldChar w:fldCharType="begin"/>
        </w:r>
        <w:r w:rsidR="00B77AC7" w:rsidRPr="009A454F">
          <w:rPr>
            <w:b/>
            <w:sz w:val="20"/>
            <w:szCs w:val="20"/>
          </w:rPr>
          <w:instrText xml:space="preserve"> PAGE   \* MERGEFORMAT </w:instrText>
        </w:r>
        <w:r w:rsidRPr="009A454F">
          <w:rPr>
            <w:b/>
            <w:sz w:val="20"/>
            <w:szCs w:val="20"/>
          </w:rPr>
          <w:fldChar w:fldCharType="separate"/>
        </w:r>
        <w:r w:rsidR="00CF5042">
          <w:rPr>
            <w:b/>
            <w:noProof/>
            <w:sz w:val="20"/>
            <w:szCs w:val="20"/>
          </w:rPr>
          <w:t>11</w:t>
        </w:r>
        <w:r w:rsidRPr="009A454F">
          <w:rPr>
            <w:b/>
            <w:sz w:val="20"/>
            <w:szCs w:val="20"/>
          </w:rPr>
          <w:fldChar w:fldCharType="end"/>
        </w:r>
        <w:r w:rsidR="00B77AC7" w:rsidRPr="009A454F">
          <w:rPr>
            <w:b/>
            <w:sz w:val="20"/>
            <w:szCs w:val="20"/>
          </w:rPr>
          <w:t>/</w:t>
        </w:r>
        <w:fldSimple w:instr=" NUMPAGES   \* MERGEFORMAT ">
          <w:r w:rsidR="00CF5042">
            <w:rPr>
              <w:b/>
              <w:noProof/>
              <w:sz w:val="20"/>
              <w:szCs w:val="20"/>
            </w:rPr>
            <w:t>40</w:t>
          </w:r>
        </w:fldSimple>
      </w:p>
    </w:sdtContent>
  </w:sdt>
  <w:p w:rsidR="00B77AC7" w:rsidRDefault="00B77AC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C7" w:rsidRPr="009A454F" w:rsidRDefault="0097412C" w:rsidP="009A454F">
    <w:pPr>
      <w:jc w:val="center"/>
      <w:rPr>
        <w:b/>
      </w:rPr>
    </w:pPr>
    <w:sdt>
      <w:sdtPr>
        <w:rPr>
          <w:b/>
        </w:rPr>
        <w:id w:val="1836100272"/>
        <w:docPartObj>
          <w:docPartGallery w:val="Page Numbers (Bottom of Page)"/>
          <w:docPartUnique/>
        </w:docPartObj>
      </w:sdtPr>
      <w:sdtEndPr>
        <w:rPr>
          <w:sz w:val="20"/>
          <w:szCs w:val="20"/>
        </w:rPr>
      </w:sdtEndPr>
      <w:sdtContent>
        <w:r w:rsidRPr="009A454F">
          <w:rPr>
            <w:b/>
            <w:sz w:val="20"/>
            <w:szCs w:val="20"/>
          </w:rPr>
          <w:fldChar w:fldCharType="begin"/>
        </w:r>
        <w:r w:rsidR="00B77AC7" w:rsidRPr="009A454F">
          <w:rPr>
            <w:b/>
            <w:sz w:val="20"/>
            <w:szCs w:val="20"/>
          </w:rPr>
          <w:instrText xml:space="preserve"> PAGE   \* MERGEFORMAT </w:instrText>
        </w:r>
        <w:r w:rsidRPr="009A454F">
          <w:rPr>
            <w:b/>
            <w:sz w:val="20"/>
            <w:szCs w:val="20"/>
          </w:rPr>
          <w:fldChar w:fldCharType="separate"/>
        </w:r>
        <w:r w:rsidR="00CF5042">
          <w:rPr>
            <w:b/>
            <w:noProof/>
            <w:sz w:val="20"/>
            <w:szCs w:val="20"/>
          </w:rPr>
          <w:t>1</w:t>
        </w:r>
        <w:r w:rsidRPr="009A454F">
          <w:rPr>
            <w:b/>
            <w:noProof/>
            <w:sz w:val="20"/>
            <w:szCs w:val="20"/>
          </w:rPr>
          <w:fldChar w:fldCharType="end"/>
        </w:r>
      </w:sdtContent>
    </w:sdt>
    <w:r w:rsidR="00B77AC7" w:rsidRPr="009A454F">
      <w:rPr>
        <w:b/>
        <w:sz w:val="20"/>
        <w:szCs w:val="20"/>
      </w:rPr>
      <w:t>/</w:t>
    </w:r>
    <w:fldSimple w:instr=" NUMPAGES   \* MERGEFORMAT ">
      <w:r w:rsidR="00CF5042">
        <w:rPr>
          <w:b/>
          <w:noProof/>
          <w:sz w:val="20"/>
          <w:szCs w:val="20"/>
        </w:rPr>
        <w:t>40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A1F" w:rsidRDefault="00706A1F" w:rsidP="00030637">
      <w:r>
        <w:separator/>
      </w:r>
    </w:p>
  </w:footnote>
  <w:footnote w:type="continuationSeparator" w:id="0">
    <w:p w:rsidR="00706A1F" w:rsidRDefault="00706A1F" w:rsidP="00030637">
      <w:r>
        <w:continuationSeparator/>
      </w:r>
    </w:p>
  </w:footnote>
  <w:footnote w:id="1">
    <w:p w:rsidR="00B77AC7" w:rsidRPr="00F8087D" w:rsidRDefault="00B77AC7"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rsidR="00B77AC7" w:rsidRPr="00F8087D" w:rsidRDefault="00B77AC7"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rsidR="00B77AC7" w:rsidRPr="00F8087D" w:rsidRDefault="00B77AC7"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rsidR="00B77AC7" w:rsidRPr="00F8087D" w:rsidRDefault="00B77AC7"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rsidR="00B77AC7" w:rsidRPr="00F8087D" w:rsidRDefault="00B77AC7"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numer ora</w:t>
      </w:r>
      <w:r>
        <w:rPr>
          <w:sz w:val="18"/>
          <w:szCs w:val="18"/>
        </w:rPr>
        <w:t>z pełną nazwę Osi priorytetowej</w:t>
      </w:r>
      <w:r w:rsidRPr="00F8087D">
        <w:rPr>
          <w:sz w:val="18"/>
          <w:szCs w:val="18"/>
        </w:rPr>
        <w:t xml:space="preserve"> RPOWŚ na lata 2014-2020.</w:t>
      </w:r>
    </w:p>
  </w:footnote>
  <w:footnote w:id="6">
    <w:p w:rsidR="00B77AC7" w:rsidRPr="00F8087D" w:rsidRDefault="00B77AC7"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7">
    <w:p w:rsidR="00B77AC7" w:rsidRPr="00F8087D" w:rsidRDefault="00B77AC7"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8">
    <w:p w:rsidR="00B77AC7" w:rsidRPr="00F8087D" w:rsidRDefault="00B77AC7"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9">
    <w:p w:rsidR="00B77AC7" w:rsidRPr="001D445E" w:rsidRDefault="00B77AC7">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10">
    <w:p w:rsidR="00B77AC7" w:rsidRPr="003954F2" w:rsidRDefault="00B77AC7" w:rsidP="00D40830">
      <w:pPr>
        <w:pStyle w:val="Tekstprzypisudolnego"/>
        <w:rPr>
          <w:sz w:val="18"/>
          <w:szCs w:val="18"/>
        </w:rPr>
      </w:pPr>
      <w:r w:rsidRPr="003954F2">
        <w:rPr>
          <w:rStyle w:val="Odwoanieprzypisudolnego"/>
          <w:sz w:val="18"/>
          <w:szCs w:val="18"/>
        </w:rPr>
        <w:footnoteRef/>
      </w:r>
      <w:r w:rsidRPr="003954F2">
        <w:rPr>
          <w:sz w:val="18"/>
          <w:szCs w:val="18"/>
        </w:rPr>
        <w:t xml:space="preserve"> W przypadku, gdy dofinansowanie przekazywane jest w formie zaliczki rach</w:t>
      </w:r>
      <w:r>
        <w:rPr>
          <w:sz w:val="18"/>
          <w:szCs w:val="18"/>
        </w:rPr>
        <w:t>unek musi być wyodrębniony dla P</w:t>
      </w:r>
      <w:r w:rsidRPr="003954F2">
        <w:rPr>
          <w:sz w:val="18"/>
          <w:szCs w:val="18"/>
        </w:rPr>
        <w:t>rojektu.</w:t>
      </w:r>
    </w:p>
  </w:footnote>
  <w:footnote w:id="11">
    <w:p w:rsidR="00B77AC7" w:rsidRDefault="00B77AC7">
      <w:pPr>
        <w:pStyle w:val="Tekstprzypisudolnego"/>
      </w:pPr>
      <w:r>
        <w:rPr>
          <w:rStyle w:val="Odwoanieprzypisudolnego"/>
        </w:rPr>
        <w:footnoteRef/>
      </w:r>
      <w:r>
        <w:t xml:space="preserve"> Podwójne finansowanie dotyczyć będzie wyłącznie tej części kredytu lub pożyczki, która została umorzona.</w:t>
      </w:r>
    </w:p>
  </w:footnote>
  <w:footnote w:id="12">
    <w:p w:rsidR="00B77AC7" w:rsidRPr="005B6F0B" w:rsidRDefault="00B77AC7">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3">
    <w:p w:rsidR="00B77AC7" w:rsidRPr="005B6F0B" w:rsidRDefault="00B77AC7">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4">
    <w:p w:rsidR="00B77AC7" w:rsidRPr="0019330C" w:rsidRDefault="00B77AC7"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5">
    <w:p w:rsidR="00B77AC7" w:rsidRPr="0019330C" w:rsidRDefault="00B77AC7"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Osi priorytetowej  RPOWŚ na lata 2014-2020.</w:t>
      </w:r>
    </w:p>
  </w:footnote>
  <w:footnote w:id="16">
    <w:p w:rsidR="00B77AC7" w:rsidRPr="0019330C" w:rsidRDefault="00B77AC7"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7">
    <w:p w:rsidR="00B77AC7" w:rsidRPr="00B00303" w:rsidRDefault="00B77AC7"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w:t>
      </w:r>
      <w:proofErr w:type="spellStart"/>
      <w:r w:rsidRPr="0019330C">
        <w:rPr>
          <w:sz w:val="18"/>
          <w:szCs w:val="18"/>
        </w:rPr>
        <w:t>minimis</w:t>
      </w:r>
      <w:proofErr w:type="spellEnd"/>
      <w:r w:rsidRPr="0019330C">
        <w:rPr>
          <w:sz w:val="18"/>
          <w:szCs w:val="18"/>
        </w:rPr>
        <w:t xml:space="preserve"> wskazaną </w:t>
      </w:r>
      <w:r w:rsidRPr="0019330C">
        <w:rPr>
          <w:sz w:val="18"/>
          <w:szCs w:val="18"/>
        </w:rPr>
        <w:br/>
        <w:t>w podpunktach należy wpisać podstawę prawną oraz numer referencyjny jeśli dotyczy. Niepotrzebne podpunkty skreślić.</w:t>
      </w:r>
    </w:p>
  </w:footnote>
  <w:footnote w:id="18">
    <w:p w:rsidR="00B77AC7" w:rsidRDefault="00B77AC7">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9">
    <w:p w:rsidR="00B77AC7" w:rsidRPr="00436FBC" w:rsidRDefault="00B77AC7">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0">
    <w:p w:rsidR="00B77AC7" w:rsidRPr="00436FBC" w:rsidRDefault="00B77AC7">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1">
    <w:p w:rsidR="00B77AC7" w:rsidRPr="002830B9" w:rsidRDefault="00B77AC7"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22">
    <w:p w:rsidR="00B77AC7" w:rsidRPr="002830B9" w:rsidRDefault="00B77AC7"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23">
    <w:p w:rsidR="00B77AC7" w:rsidRPr="009610A7" w:rsidRDefault="00B77AC7">
      <w:pPr>
        <w:pStyle w:val="Tekstprzypisudolnego"/>
        <w:rPr>
          <w:sz w:val="18"/>
          <w:szCs w:val="18"/>
        </w:rPr>
      </w:pPr>
      <w:r w:rsidRPr="009610A7">
        <w:rPr>
          <w:rStyle w:val="Odwoanieprzypisudolnego"/>
          <w:sz w:val="18"/>
          <w:szCs w:val="18"/>
        </w:rPr>
        <w:footnoteRef/>
      </w:r>
      <w:r w:rsidRPr="009610A7">
        <w:rPr>
          <w:sz w:val="18"/>
          <w:szCs w:val="18"/>
        </w:rPr>
        <w:t xml:space="preserve"> W przypadku, gdy dofinansowanie przekazywane  jest w formie zaliczki rachunek musi być wyodrębniony dla Projektu.</w:t>
      </w:r>
    </w:p>
  </w:footnote>
  <w:footnote w:id="24">
    <w:p w:rsidR="00B77AC7" w:rsidRPr="00444A08" w:rsidRDefault="00B77AC7"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5">
    <w:p w:rsidR="00B77AC7" w:rsidRPr="00444A08" w:rsidRDefault="00B77AC7">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6">
    <w:p w:rsidR="00B77AC7" w:rsidRPr="00444A08" w:rsidRDefault="00B77AC7"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7">
    <w:p w:rsidR="00B77AC7" w:rsidRPr="009610A7" w:rsidRDefault="00B77AC7">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8">
    <w:p w:rsidR="00B77AC7" w:rsidRDefault="00B77AC7">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9">
    <w:p w:rsidR="00B77AC7" w:rsidRPr="00EE7534" w:rsidRDefault="00B77AC7"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30">
    <w:p w:rsidR="00B77AC7" w:rsidRPr="003E0247" w:rsidRDefault="00B77AC7"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 xml:space="preserve">Dotyczy tylko beneficjentów będących podmiotami wykonującymi działalność leczniczą [zdefiniowanymi zgodnie z art. 2 ust. 1 pkt 5 ustawy z dnia 15 kwietnia 2011 r. o działalności leczniczej (Dz. U. z 2015 r. poz. 618,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31">
    <w:p w:rsidR="00B77AC7" w:rsidRDefault="00B77AC7"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32">
    <w:p w:rsidR="00B77AC7" w:rsidRPr="00665B70" w:rsidRDefault="00B77AC7"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du terytorialnego (Dz. U. z 2015 r., poz. 513</w:t>
      </w:r>
      <w:r w:rsidRPr="00665B70">
        <w:rPr>
          <w:sz w:val="18"/>
          <w:szCs w:val="18"/>
        </w:rPr>
        <w:t xml:space="preserve">, z </w:t>
      </w:r>
      <w:proofErr w:type="spellStart"/>
      <w:r w:rsidRPr="00665B70">
        <w:rPr>
          <w:sz w:val="18"/>
          <w:szCs w:val="18"/>
        </w:rPr>
        <w:t>późn</w:t>
      </w:r>
      <w:proofErr w:type="spellEnd"/>
      <w:r w:rsidRPr="00665B70">
        <w:rPr>
          <w:sz w:val="18"/>
          <w:szCs w:val="18"/>
        </w:rPr>
        <w:t>. zm.).</w:t>
      </w:r>
    </w:p>
  </w:footnote>
  <w:footnote w:id="33">
    <w:p w:rsidR="00B77AC7" w:rsidRPr="002C2EDD" w:rsidRDefault="00B77AC7"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4">
    <w:p w:rsidR="00B77AC7" w:rsidRPr="002C2EDD" w:rsidRDefault="00B77AC7"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 xml:space="preserve">w przepisach rozporządzenia wydanego na podstawie art. 35 ust. 3 ustawy z dnia 29 stycznia 2004 r. – Prawo zamówień publicznych (Dz. U. z 2013 </w:t>
      </w:r>
      <w:proofErr w:type="spellStart"/>
      <w:r w:rsidRPr="002C2EDD">
        <w:rPr>
          <w:sz w:val="18"/>
          <w:szCs w:val="18"/>
        </w:rPr>
        <w:t>r.,poz</w:t>
      </w:r>
      <w:proofErr w:type="spellEnd"/>
      <w:r w:rsidRPr="002C2EDD">
        <w:rPr>
          <w:sz w:val="18"/>
          <w:szCs w:val="18"/>
        </w:rPr>
        <w:t xml:space="preserve">. 907, z </w:t>
      </w:r>
      <w:proofErr w:type="spellStart"/>
      <w:r w:rsidRPr="002C2EDD">
        <w:rPr>
          <w:sz w:val="18"/>
          <w:szCs w:val="18"/>
        </w:rPr>
        <w:t>późn</w:t>
      </w:r>
      <w:proofErr w:type="spellEnd"/>
      <w:r w:rsidRPr="002C2EDD">
        <w:rPr>
          <w:sz w:val="18"/>
          <w:szCs w:val="18"/>
        </w:rPr>
        <w:t>. zm.).</w:t>
      </w:r>
    </w:p>
  </w:footnote>
  <w:footnote w:id="35">
    <w:p w:rsidR="00B77AC7" w:rsidRPr="002532F9" w:rsidRDefault="00B77AC7"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w przepisach rozporządzenia wydanego na podstawie art. 35 ust. 3 ustawy z dnia 29 stycznia 2004 r. – Prawo zamówień publicznych (Dz. U. z 2</w:t>
      </w:r>
      <w:r>
        <w:rPr>
          <w:sz w:val="18"/>
          <w:szCs w:val="18"/>
        </w:rPr>
        <w:t xml:space="preserve">013 r., poz. 907, z </w:t>
      </w:r>
      <w:proofErr w:type="spellStart"/>
      <w:r>
        <w:rPr>
          <w:sz w:val="18"/>
          <w:szCs w:val="18"/>
        </w:rPr>
        <w:t>późn</w:t>
      </w:r>
      <w:proofErr w:type="spellEnd"/>
      <w:r>
        <w:rPr>
          <w:sz w:val="18"/>
          <w:szCs w:val="18"/>
        </w:rPr>
        <w:t>. zm.).</w:t>
      </w:r>
    </w:p>
  </w:footnote>
  <w:footnote w:id="36">
    <w:p w:rsidR="00B77AC7" w:rsidRPr="00D8792F" w:rsidRDefault="00B77AC7"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7">
    <w:p w:rsidR="00B77AC7" w:rsidRPr="00EA179C" w:rsidRDefault="00B77AC7" w:rsidP="009313B1">
      <w:pPr>
        <w:spacing w:line="276" w:lineRule="auto"/>
        <w:ind w:left="119"/>
        <w:jc w:val="both"/>
        <w:rPr>
          <w:rFonts w:eastAsia="Tahoma"/>
          <w:sz w:val="18"/>
          <w:szCs w:val="18"/>
        </w:rPr>
      </w:pPr>
      <w:r w:rsidRPr="009313B1">
        <w:rPr>
          <w:rStyle w:val="Odwoanieprzypisudolnego"/>
          <w:sz w:val="18"/>
          <w:szCs w:val="18"/>
        </w:rPr>
        <w:footnoteRef/>
      </w:r>
      <w:r w:rsidRPr="009313B1">
        <w:rPr>
          <w:sz w:val="18"/>
          <w:szCs w:val="18"/>
        </w:rPr>
        <w:t xml:space="preserve"> </w:t>
      </w:r>
      <w:r w:rsidRPr="00EA179C">
        <w:rPr>
          <w:rFonts w:eastAsia="Tahoma"/>
          <w:sz w:val="18"/>
          <w:szCs w:val="18"/>
        </w:rPr>
        <w:t>U</w:t>
      </w:r>
      <w:r w:rsidRPr="00EA179C">
        <w:rPr>
          <w:rFonts w:eastAsia="Tahoma"/>
          <w:spacing w:val="-1"/>
          <w:sz w:val="18"/>
          <w:szCs w:val="18"/>
        </w:rPr>
        <w:t>t</w:t>
      </w:r>
      <w:r w:rsidRPr="00EA179C">
        <w:rPr>
          <w:rFonts w:eastAsia="Tahoma"/>
          <w:sz w:val="18"/>
          <w:szCs w:val="18"/>
        </w:rPr>
        <w:t>w</w:t>
      </w:r>
      <w:r w:rsidRPr="00EA179C">
        <w:rPr>
          <w:rFonts w:eastAsia="Tahoma"/>
          <w:spacing w:val="-1"/>
          <w:sz w:val="18"/>
          <w:szCs w:val="18"/>
        </w:rPr>
        <w:t>o</w:t>
      </w:r>
      <w:r w:rsidRPr="00EA179C">
        <w:rPr>
          <w:rFonts w:eastAsia="Tahoma"/>
          <w:sz w:val="18"/>
          <w:szCs w:val="18"/>
        </w:rPr>
        <w:t>ry</w:t>
      </w:r>
      <w:r w:rsidRPr="00EA179C">
        <w:rPr>
          <w:rFonts w:eastAsia="Tahoma"/>
          <w:spacing w:val="21"/>
          <w:sz w:val="18"/>
          <w:szCs w:val="18"/>
        </w:rPr>
        <w:t xml:space="preserve"> </w:t>
      </w:r>
      <w:r w:rsidRPr="00EA179C">
        <w:rPr>
          <w:rFonts w:eastAsia="Tahoma"/>
          <w:sz w:val="18"/>
          <w:szCs w:val="18"/>
        </w:rPr>
        <w:t>w</w:t>
      </w:r>
      <w:r w:rsidRPr="00EA179C">
        <w:rPr>
          <w:rFonts w:eastAsia="Tahoma"/>
          <w:spacing w:val="22"/>
          <w:sz w:val="18"/>
          <w:szCs w:val="18"/>
        </w:rPr>
        <w:t xml:space="preserve"> </w:t>
      </w:r>
      <w:r w:rsidRPr="00EA179C">
        <w:rPr>
          <w:rFonts w:eastAsia="Tahoma"/>
          <w:sz w:val="18"/>
          <w:szCs w:val="18"/>
        </w:rPr>
        <w:t>r</w:t>
      </w:r>
      <w:r w:rsidRPr="00EA179C">
        <w:rPr>
          <w:rFonts w:eastAsia="Tahoma"/>
          <w:spacing w:val="-1"/>
          <w:sz w:val="18"/>
          <w:szCs w:val="18"/>
        </w:rPr>
        <w:t>o</w:t>
      </w:r>
      <w:r w:rsidRPr="00EA179C">
        <w:rPr>
          <w:rFonts w:eastAsia="Tahoma"/>
          <w:sz w:val="18"/>
          <w:szCs w:val="18"/>
        </w:rPr>
        <w:t>z</w:t>
      </w:r>
      <w:r w:rsidRPr="00EA179C">
        <w:rPr>
          <w:rFonts w:eastAsia="Tahoma"/>
          <w:spacing w:val="-1"/>
          <w:sz w:val="18"/>
          <w:szCs w:val="18"/>
        </w:rPr>
        <w:t>umieni</w:t>
      </w:r>
      <w:r w:rsidRPr="00EA179C">
        <w:rPr>
          <w:rFonts w:eastAsia="Tahoma"/>
          <w:sz w:val="18"/>
          <w:szCs w:val="18"/>
        </w:rPr>
        <w:t>u</w:t>
      </w:r>
      <w:r w:rsidRPr="00EA179C">
        <w:rPr>
          <w:rFonts w:eastAsia="Tahoma"/>
          <w:spacing w:val="21"/>
          <w:sz w:val="18"/>
          <w:szCs w:val="18"/>
        </w:rPr>
        <w:t xml:space="preserve"> </w:t>
      </w:r>
      <w:r w:rsidRPr="00EA179C">
        <w:rPr>
          <w:rFonts w:eastAsia="Tahoma"/>
          <w:sz w:val="18"/>
          <w:szCs w:val="18"/>
        </w:rPr>
        <w:t>a</w:t>
      </w:r>
      <w:r w:rsidRPr="00EA179C">
        <w:rPr>
          <w:rFonts w:eastAsia="Tahoma"/>
          <w:spacing w:val="-1"/>
          <w:sz w:val="18"/>
          <w:szCs w:val="18"/>
        </w:rPr>
        <w:t>r</w:t>
      </w:r>
      <w:r w:rsidRPr="00EA179C">
        <w:rPr>
          <w:rFonts w:eastAsia="Tahoma"/>
          <w:spacing w:val="1"/>
          <w:sz w:val="18"/>
          <w:szCs w:val="18"/>
        </w:rPr>
        <w:t>t</w:t>
      </w:r>
      <w:r w:rsidRPr="00EA179C">
        <w:rPr>
          <w:rFonts w:eastAsia="Tahoma"/>
          <w:sz w:val="18"/>
          <w:szCs w:val="18"/>
        </w:rPr>
        <w:t>.</w:t>
      </w:r>
      <w:r w:rsidRPr="00EA179C">
        <w:rPr>
          <w:rFonts w:eastAsia="Tahoma"/>
          <w:spacing w:val="22"/>
          <w:sz w:val="18"/>
          <w:szCs w:val="18"/>
        </w:rPr>
        <w:t xml:space="preserve"> </w:t>
      </w:r>
      <w:r w:rsidRPr="00EA179C">
        <w:rPr>
          <w:rFonts w:eastAsia="Tahoma"/>
          <w:sz w:val="18"/>
          <w:szCs w:val="18"/>
        </w:rPr>
        <w:t>1</w:t>
      </w:r>
      <w:r w:rsidRPr="00EA179C">
        <w:rPr>
          <w:rFonts w:eastAsia="Tahoma"/>
          <w:spacing w:val="23"/>
          <w:sz w:val="18"/>
          <w:szCs w:val="18"/>
        </w:rPr>
        <w:t xml:space="preserve"> </w:t>
      </w:r>
      <w:r w:rsidRPr="00EA179C">
        <w:rPr>
          <w:rFonts w:eastAsia="Tahoma"/>
          <w:spacing w:val="-1"/>
          <w:sz w:val="18"/>
          <w:szCs w:val="18"/>
        </w:rPr>
        <w:t>u</w:t>
      </w:r>
      <w:r w:rsidRPr="00EA179C">
        <w:rPr>
          <w:rFonts w:eastAsia="Tahoma"/>
          <w:sz w:val="18"/>
          <w:szCs w:val="18"/>
        </w:rPr>
        <w:t>s</w:t>
      </w:r>
      <w:r w:rsidRPr="00EA179C">
        <w:rPr>
          <w:rFonts w:eastAsia="Tahoma"/>
          <w:spacing w:val="-1"/>
          <w:sz w:val="18"/>
          <w:szCs w:val="18"/>
        </w:rPr>
        <w:t>t</w:t>
      </w:r>
      <w:r w:rsidRPr="00EA179C">
        <w:rPr>
          <w:rFonts w:eastAsia="Tahoma"/>
          <w:sz w:val="18"/>
          <w:szCs w:val="18"/>
        </w:rPr>
        <w:t>.</w:t>
      </w:r>
      <w:r w:rsidRPr="00EA179C">
        <w:rPr>
          <w:rFonts w:eastAsia="Tahoma"/>
          <w:spacing w:val="24"/>
          <w:sz w:val="18"/>
          <w:szCs w:val="18"/>
        </w:rPr>
        <w:t xml:space="preserve"> </w:t>
      </w:r>
      <w:r w:rsidRPr="00EA179C">
        <w:rPr>
          <w:rFonts w:eastAsia="Tahoma"/>
          <w:sz w:val="18"/>
          <w:szCs w:val="18"/>
        </w:rPr>
        <w:t xml:space="preserve">2 </w:t>
      </w:r>
      <w:r w:rsidRPr="00EA179C">
        <w:rPr>
          <w:rFonts w:eastAsia="Tahoma"/>
          <w:spacing w:val="-1"/>
          <w:sz w:val="18"/>
          <w:szCs w:val="18"/>
        </w:rPr>
        <w:t>u</w:t>
      </w:r>
      <w:r w:rsidRPr="00EA179C">
        <w:rPr>
          <w:rFonts w:eastAsia="Tahoma"/>
          <w:sz w:val="18"/>
          <w:szCs w:val="18"/>
        </w:rPr>
        <w:t>s</w:t>
      </w:r>
      <w:r w:rsidRPr="00EA179C">
        <w:rPr>
          <w:rFonts w:eastAsia="Tahoma"/>
          <w:spacing w:val="-1"/>
          <w:sz w:val="18"/>
          <w:szCs w:val="18"/>
        </w:rPr>
        <w:t>t</w:t>
      </w:r>
      <w:r w:rsidRPr="00EA179C">
        <w:rPr>
          <w:rFonts w:eastAsia="Tahoma"/>
          <w:sz w:val="18"/>
          <w:szCs w:val="18"/>
        </w:rPr>
        <w:t>awy</w:t>
      </w:r>
      <w:r w:rsidRPr="00EA179C">
        <w:rPr>
          <w:rFonts w:eastAsia="Tahoma"/>
          <w:spacing w:val="21"/>
          <w:sz w:val="18"/>
          <w:szCs w:val="18"/>
        </w:rPr>
        <w:t xml:space="preserve"> </w:t>
      </w:r>
      <w:r w:rsidRPr="00EA179C">
        <w:rPr>
          <w:rFonts w:eastAsia="Tahoma"/>
          <w:sz w:val="18"/>
          <w:szCs w:val="18"/>
        </w:rPr>
        <w:t>o</w:t>
      </w:r>
      <w:r w:rsidRPr="00EA179C">
        <w:rPr>
          <w:rFonts w:eastAsia="Tahoma"/>
          <w:spacing w:val="21"/>
          <w:sz w:val="18"/>
          <w:szCs w:val="18"/>
        </w:rPr>
        <w:t xml:space="preserve"> </w:t>
      </w:r>
      <w:r w:rsidRPr="00EA179C">
        <w:rPr>
          <w:rFonts w:eastAsia="Tahoma"/>
          <w:sz w:val="18"/>
          <w:szCs w:val="18"/>
        </w:rPr>
        <w:t>p</w:t>
      </w:r>
      <w:r w:rsidRPr="00EA179C">
        <w:rPr>
          <w:rFonts w:eastAsia="Tahoma"/>
          <w:spacing w:val="-3"/>
          <w:sz w:val="18"/>
          <w:szCs w:val="18"/>
        </w:rPr>
        <w:t>r</w:t>
      </w:r>
      <w:r w:rsidRPr="00EA179C">
        <w:rPr>
          <w:rFonts w:eastAsia="Tahoma"/>
          <w:sz w:val="18"/>
          <w:szCs w:val="18"/>
        </w:rPr>
        <w:t>awie</w:t>
      </w:r>
      <w:r w:rsidRPr="00EA179C">
        <w:rPr>
          <w:rFonts w:eastAsia="Tahoma"/>
          <w:spacing w:val="21"/>
          <w:sz w:val="18"/>
          <w:szCs w:val="18"/>
        </w:rPr>
        <w:t xml:space="preserve"> </w:t>
      </w:r>
      <w:r w:rsidRPr="00EA179C">
        <w:rPr>
          <w:rFonts w:eastAsia="Tahoma"/>
          <w:sz w:val="18"/>
          <w:szCs w:val="18"/>
        </w:rPr>
        <w:t>a</w:t>
      </w:r>
      <w:r w:rsidRPr="00EA179C">
        <w:rPr>
          <w:rFonts w:eastAsia="Tahoma"/>
          <w:spacing w:val="-1"/>
          <w:sz w:val="18"/>
          <w:szCs w:val="18"/>
        </w:rPr>
        <w:t>uto</w:t>
      </w:r>
      <w:r w:rsidRPr="00EA179C">
        <w:rPr>
          <w:rFonts w:eastAsia="Tahoma"/>
          <w:sz w:val="18"/>
          <w:szCs w:val="18"/>
        </w:rPr>
        <w:t>rs</w:t>
      </w:r>
      <w:r w:rsidRPr="00EA179C">
        <w:rPr>
          <w:rFonts w:eastAsia="Tahoma"/>
          <w:spacing w:val="-1"/>
          <w:sz w:val="18"/>
          <w:szCs w:val="18"/>
        </w:rPr>
        <w:t>ki</w:t>
      </w:r>
      <w:r w:rsidRPr="00EA179C">
        <w:rPr>
          <w:rFonts w:eastAsia="Tahoma"/>
          <w:sz w:val="18"/>
          <w:szCs w:val="18"/>
        </w:rPr>
        <w:t>m</w:t>
      </w:r>
      <w:r w:rsidRPr="00EA179C">
        <w:rPr>
          <w:rFonts w:eastAsia="Tahoma"/>
          <w:spacing w:val="21"/>
          <w:sz w:val="18"/>
          <w:szCs w:val="18"/>
        </w:rPr>
        <w:t xml:space="preserve"> </w:t>
      </w:r>
      <w:r w:rsidRPr="00EA179C">
        <w:rPr>
          <w:rFonts w:eastAsia="Tahoma"/>
          <w:sz w:val="18"/>
          <w:szCs w:val="18"/>
        </w:rPr>
        <w:t>i</w:t>
      </w:r>
      <w:r w:rsidRPr="00EA179C">
        <w:rPr>
          <w:rFonts w:eastAsia="Tahoma"/>
          <w:spacing w:val="26"/>
          <w:sz w:val="18"/>
          <w:szCs w:val="18"/>
        </w:rPr>
        <w:t xml:space="preserve"> </w:t>
      </w:r>
      <w:r w:rsidRPr="00EA179C">
        <w:rPr>
          <w:rFonts w:eastAsia="Tahoma"/>
          <w:sz w:val="18"/>
          <w:szCs w:val="18"/>
        </w:rPr>
        <w:t>p</w:t>
      </w:r>
      <w:r w:rsidRPr="00EA179C">
        <w:rPr>
          <w:rFonts w:eastAsia="Tahoma"/>
          <w:spacing w:val="-3"/>
          <w:sz w:val="18"/>
          <w:szCs w:val="18"/>
        </w:rPr>
        <w:t>r</w:t>
      </w:r>
      <w:r w:rsidRPr="00EA179C">
        <w:rPr>
          <w:rFonts w:eastAsia="Tahoma"/>
          <w:sz w:val="18"/>
          <w:szCs w:val="18"/>
        </w:rPr>
        <w:t>a</w:t>
      </w:r>
      <w:r w:rsidRPr="00EA179C">
        <w:rPr>
          <w:rFonts w:eastAsia="Tahoma"/>
          <w:spacing w:val="-2"/>
          <w:sz w:val="18"/>
          <w:szCs w:val="18"/>
        </w:rPr>
        <w:t>w</w:t>
      </w:r>
      <w:r w:rsidRPr="00EA179C">
        <w:rPr>
          <w:rFonts w:eastAsia="Tahoma"/>
          <w:sz w:val="18"/>
          <w:szCs w:val="18"/>
        </w:rPr>
        <w:t>ach</w:t>
      </w:r>
      <w:r w:rsidRPr="00EA179C">
        <w:rPr>
          <w:rFonts w:eastAsia="Tahoma"/>
          <w:spacing w:val="21"/>
          <w:sz w:val="18"/>
          <w:szCs w:val="18"/>
        </w:rPr>
        <w:t xml:space="preserve"> </w:t>
      </w:r>
      <w:r w:rsidRPr="00EA179C">
        <w:rPr>
          <w:rFonts w:eastAsia="Tahoma"/>
          <w:sz w:val="18"/>
          <w:szCs w:val="18"/>
        </w:rPr>
        <w:t>p</w:t>
      </w:r>
      <w:r w:rsidRPr="00EA179C">
        <w:rPr>
          <w:rFonts w:eastAsia="Tahoma"/>
          <w:spacing w:val="-1"/>
          <w:sz w:val="18"/>
          <w:szCs w:val="18"/>
        </w:rPr>
        <w:t>ok</w:t>
      </w:r>
      <w:r w:rsidRPr="00EA179C">
        <w:rPr>
          <w:rFonts w:eastAsia="Tahoma"/>
          <w:sz w:val="18"/>
          <w:szCs w:val="18"/>
        </w:rPr>
        <w:t>r</w:t>
      </w:r>
      <w:r w:rsidRPr="00EA179C">
        <w:rPr>
          <w:rFonts w:eastAsia="Tahoma"/>
          <w:spacing w:val="-1"/>
          <w:sz w:val="18"/>
          <w:szCs w:val="18"/>
        </w:rPr>
        <w:t>e</w:t>
      </w:r>
      <w:r w:rsidRPr="00EA179C">
        <w:rPr>
          <w:rFonts w:eastAsia="Tahoma"/>
          <w:sz w:val="18"/>
          <w:szCs w:val="18"/>
        </w:rPr>
        <w:t>w</w:t>
      </w:r>
      <w:r w:rsidRPr="00EA179C">
        <w:rPr>
          <w:rFonts w:eastAsia="Tahoma"/>
          <w:spacing w:val="-3"/>
          <w:sz w:val="18"/>
          <w:szCs w:val="18"/>
        </w:rPr>
        <w:t>ny</w:t>
      </w:r>
      <w:r w:rsidRPr="00EA179C">
        <w:rPr>
          <w:rFonts w:eastAsia="Tahoma"/>
          <w:sz w:val="18"/>
          <w:szCs w:val="18"/>
        </w:rPr>
        <w:t>ch</w:t>
      </w:r>
      <w:r w:rsidRPr="00EA179C">
        <w:rPr>
          <w:rFonts w:eastAsia="Tahoma"/>
          <w:spacing w:val="21"/>
          <w:sz w:val="18"/>
          <w:szCs w:val="18"/>
        </w:rPr>
        <w:t xml:space="preserve"> </w:t>
      </w:r>
      <w:r w:rsidRPr="00EA179C">
        <w:rPr>
          <w:rFonts w:eastAsia="Tahoma"/>
          <w:spacing w:val="1"/>
          <w:sz w:val="18"/>
          <w:szCs w:val="18"/>
        </w:rPr>
        <w:t>(</w:t>
      </w:r>
      <w:r w:rsidRPr="00EA179C">
        <w:rPr>
          <w:rFonts w:eastAsia="Tahoma"/>
          <w:spacing w:val="-1"/>
          <w:sz w:val="18"/>
          <w:szCs w:val="18"/>
        </w:rPr>
        <w:t>D</w:t>
      </w:r>
      <w:r w:rsidRPr="00EA179C">
        <w:rPr>
          <w:rFonts w:eastAsia="Tahoma"/>
          <w:sz w:val="18"/>
          <w:szCs w:val="18"/>
        </w:rPr>
        <w:t>z.</w:t>
      </w:r>
      <w:r w:rsidRPr="00EA179C">
        <w:rPr>
          <w:rFonts w:eastAsia="Tahoma"/>
          <w:spacing w:val="21"/>
          <w:sz w:val="18"/>
          <w:szCs w:val="18"/>
        </w:rPr>
        <w:t xml:space="preserve"> </w:t>
      </w:r>
      <w:r w:rsidRPr="00EA179C">
        <w:rPr>
          <w:rFonts w:eastAsia="Tahoma"/>
          <w:spacing w:val="-2"/>
          <w:sz w:val="18"/>
          <w:szCs w:val="18"/>
        </w:rPr>
        <w:t>U</w:t>
      </w:r>
      <w:r w:rsidRPr="00EA179C">
        <w:rPr>
          <w:rFonts w:eastAsia="Tahoma"/>
          <w:sz w:val="18"/>
          <w:szCs w:val="18"/>
        </w:rPr>
        <w:t>.</w:t>
      </w:r>
      <w:r w:rsidRPr="00EA179C">
        <w:rPr>
          <w:rFonts w:eastAsia="Tahoma"/>
          <w:spacing w:val="21"/>
          <w:sz w:val="18"/>
          <w:szCs w:val="18"/>
        </w:rPr>
        <w:t xml:space="preserve"> </w:t>
      </w:r>
      <w:r w:rsidRPr="00EA179C">
        <w:rPr>
          <w:rFonts w:eastAsia="Tahoma"/>
          <w:sz w:val="18"/>
          <w:szCs w:val="18"/>
        </w:rPr>
        <w:t>z</w:t>
      </w:r>
      <w:r w:rsidRPr="00EA179C">
        <w:rPr>
          <w:rFonts w:eastAsia="Tahoma"/>
          <w:spacing w:val="24"/>
          <w:sz w:val="18"/>
          <w:szCs w:val="18"/>
        </w:rPr>
        <w:t xml:space="preserve"> </w:t>
      </w:r>
      <w:r w:rsidRPr="00EA179C">
        <w:rPr>
          <w:rFonts w:eastAsia="Tahoma"/>
          <w:spacing w:val="1"/>
          <w:sz w:val="18"/>
          <w:szCs w:val="18"/>
        </w:rPr>
        <w:t>20</w:t>
      </w:r>
      <w:r w:rsidRPr="00EA179C">
        <w:rPr>
          <w:rFonts w:eastAsia="Tahoma"/>
          <w:spacing w:val="-1"/>
          <w:sz w:val="18"/>
          <w:szCs w:val="18"/>
        </w:rPr>
        <w:t>17</w:t>
      </w:r>
      <w:r w:rsidRPr="00EA179C">
        <w:rPr>
          <w:rFonts w:eastAsia="Tahoma"/>
          <w:spacing w:val="24"/>
          <w:sz w:val="18"/>
          <w:szCs w:val="18"/>
        </w:rPr>
        <w:t xml:space="preserve"> </w:t>
      </w:r>
      <w:r w:rsidRPr="00EA179C">
        <w:rPr>
          <w:rFonts w:eastAsia="Tahoma"/>
          <w:spacing w:val="-22"/>
          <w:sz w:val="18"/>
          <w:szCs w:val="18"/>
        </w:rPr>
        <w:t>r</w:t>
      </w:r>
      <w:r w:rsidRPr="00EA179C">
        <w:rPr>
          <w:rFonts w:eastAsia="Tahoma"/>
          <w:spacing w:val="-10"/>
          <w:sz w:val="18"/>
          <w:szCs w:val="18"/>
        </w:rPr>
        <w:t xml:space="preserve">., </w:t>
      </w:r>
      <w:r w:rsidRPr="00EA179C">
        <w:rPr>
          <w:rFonts w:eastAsia="Tahoma"/>
          <w:sz w:val="18"/>
          <w:szCs w:val="18"/>
        </w:rPr>
        <w:t>p</w:t>
      </w:r>
      <w:r w:rsidRPr="00EA179C">
        <w:rPr>
          <w:rFonts w:eastAsia="Tahoma"/>
          <w:spacing w:val="-1"/>
          <w:sz w:val="18"/>
          <w:szCs w:val="18"/>
        </w:rPr>
        <w:t>o</w:t>
      </w:r>
      <w:r w:rsidRPr="00EA179C">
        <w:rPr>
          <w:rFonts w:eastAsia="Tahoma"/>
          <w:sz w:val="18"/>
          <w:szCs w:val="18"/>
        </w:rPr>
        <w:t>z.</w:t>
      </w:r>
      <w:r w:rsidRPr="00EA179C">
        <w:rPr>
          <w:rFonts w:eastAsia="Tahoma"/>
          <w:spacing w:val="-1"/>
          <w:sz w:val="18"/>
          <w:szCs w:val="18"/>
        </w:rPr>
        <w:t xml:space="preserve"> 880 </w:t>
      </w:r>
      <w:r w:rsidRPr="00EA179C">
        <w:rPr>
          <w:rFonts w:eastAsia="Tahoma"/>
          <w:spacing w:val="-1"/>
          <w:sz w:val="18"/>
          <w:szCs w:val="18"/>
        </w:rPr>
        <w:br/>
        <w:t xml:space="preserve">z </w:t>
      </w:r>
      <w:proofErr w:type="spellStart"/>
      <w:r w:rsidRPr="00EA179C">
        <w:rPr>
          <w:rFonts w:eastAsia="Tahoma"/>
          <w:spacing w:val="-1"/>
          <w:sz w:val="18"/>
          <w:szCs w:val="18"/>
        </w:rPr>
        <w:t>późn</w:t>
      </w:r>
      <w:proofErr w:type="spellEnd"/>
      <w:r w:rsidRPr="00EA179C">
        <w:rPr>
          <w:rFonts w:eastAsia="Tahoma"/>
          <w:spacing w:val="-1"/>
          <w:sz w:val="18"/>
          <w:szCs w:val="18"/>
        </w:rPr>
        <w:t>. zm.</w:t>
      </w:r>
      <w:r w:rsidRPr="00EA179C">
        <w:rPr>
          <w:rFonts w:eastAsia="Tahoma"/>
          <w:position w:val="-1"/>
          <w:sz w:val="18"/>
          <w:szCs w:val="18"/>
        </w:rPr>
        <w:t>)</w:t>
      </w:r>
      <w:r w:rsidRPr="00EA179C">
        <w:rPr>
          <w:rFonts w:eastAsia="Tahoma"/>
          <w:spacing w:val="1"/>
          <w:position w:val="-1"/>
          <w:sz w:val="18"/>
          <w:szCs w:val="18"/>
        </w:rPr>
        <w:t xml:space="preserve"> </w:t>
      </w:r>
      <w:r w:rsidRPr="00EA179C">
        <w:rPr>
          <w:rFonts w:eastAsia="Tahoma"/>
          <w:position w:val="-1"/>
          <w:sz w:val="18"/>
          <w:szCs w:val="18"/>
        </w:rPr>
        <w:t>sk</w:t>
      </w:r>
      <w:r w:rsidRPr="00EA179C">
        <w:rPr>
          <w:rFonts w:eastAsia="Tahoma"/>
          <w:spacing w:val="-1"/>
          <w:position w:val="-1"/>
          <w:sz w:val="18"/>
          <w:szCs w:val="18"/>
        </w:rPr>
        <w:t>ł</w:t>
      </w:r>
      <w:r w:rsidRPr="00EA179C">
        <w:rPr>
          <w:rFonts w:eastAsia="Tahoma"/>
          <w:position w:val="-1"/>
          <w:sz w:val="18"/>
          <w:szCs w:val="18"/>
        </w:rPr>
        <w:t>adaj</w:t>
      </w:r>
      <w:r w:rsidRPr="00EA179C">
        <w:rPr>
          <w:rFonts w:eastAsia="Tahoma"/>
          <w:spacing w:val="-1"/>
          <w:position w:val="-1"/>
          <w:sz w:val="18"/>
          <w:szCs w:val="18"/>
        </w:rPr>
        <w:t>ą</w:t>
      </w:r>
      <w:r w:rsidRPr="00EA179C">
        <w:rPr>
          <w:rFonts w:eastAsia="Tahoma"/>
          <w:position w:val="-1"/>
          <w:sz w:val="18"/>
          <w:szCs w:val="18"/>
        </w:rPr>
        <w:t>ce s</w:t>
      </w:r>
      <w:r w:rsidRPr="00EA179C">
        <w:rPr>
          <w:rFonts w:eastAsia="Tahoma"/>
          <w:spacing w:val="-1"/>
          <w:position w:val="-1"/>
          <w:sz w:val="18"/>
          <w:szCs w:val="18"/>
        </w:rPr>
        <w:t>i</w:t>
      </w:r>
      <w:r w:rsidRPr="00EA179C">
        <w:rPr>
          <w:rFonts w:eastAsia="Tahoma"/>
          <w:position w:val="-1"/>
          <w:sz w:val="18"/>
          <w:szCs w:val="18"/>
        </w:rPr>
        <w:t xml:space="preserve">ę </w:t>
      </w:r>
      <w:r w:rsidRPr="00EA179C">
        <w:rPr>
          <w:rFonts w:eastAsia="Tahoma"/>
          <w:spacing w:val="-1"/>
          <w:position w:val="-1"/>
          <w:sz w:val="18"/>
          <w:szCs w:val="18"/>
        </w:rPr>
        <w:t>n</w:t>
      </w:r>
      <w:r w:rsidRPr="00EA179C">
        <w:rPr>
          <w:rFonts w:eastAsia="Tahoma"/>
          <w:position w:val="-1"/>
          <w:sz w:val="18"/>
          <w:szCs w:val="18"/>
        </w:rPr>
        <w:t>a</w:t>
      </w:r>
      <w:r w:rsidRPr="00EA179C">
        <w:rPr>
          <w:rFonts w:eastAsia="Tahoma"/>
          <w:spacing w:val="-2"/>
          <w:position w:val="-1"/>
          <w:sz w:val="18"/>
          <w:szCs w:val="18"/>
        </w:rPr>
        <w:t xml:space="preserve"> </w:t>
      </w:r>
      <w:r w:rsidRPr="00EA179C">
        <w:rPr>
          <w:rFonts w:eastAsia="Tahoma"/>
          <w:position w:val="-1"/>
          <w:sz w:val="18"/>
          <w:szCs w:val="18"/>
        </w:rPr>
        <w:t>r</w:t>
      </w:r>
      <w:r w:rsidRPr="00EA179C">
        <w:rPr>
          <w:rFonts w:eastAsia="Tahoma"/>
          <w:spacing w:val="-1"/>
          <w:position w:val="-1"/>
          <w:sz w:val="18"/>
          <w:szCs w:val="18"/>
        </w:rPr>
        <w:t>e</w:t>
      </w:r>
      <w:r w:rsidRPr="00EA179C">
        <w:rPr>
          <w:rFonts w:eastAsia="Tahoma"/>
          <w:spacing w:val="-2"/>
          <w:position w:val="-1"/>
          <w:sz w:val="18"/>
          <w:szCs w:val="18"/>
        </w:rPr>
        <w:t>z</w:t>
      </w:r>
      <w:r w:rsidRPr="00EA179C">
        <w:rPr>
          <w:rFonts w:eastAsia="Tahoma"/>
          <w:spacing w:val="-1"/>
          <w:position w:val="-1"/>
          <w:sz w:val="18"/>
          <w:szCs w:val="18"/>
        </w:rPr>
        <w:t>ult</w:t>
      </w:r>
      <w:r w:rsidRPr="00EA179C">
        <w:rPr>
          <w:rFonts w:eastAsia="Tahoma"/>
          <w:position w:val="-1"/>
          <w:sz w:val="18"/>
          <w:szCs w:val="18"/>
        </w:rPr>
        <w:t>a</w:t>
      </w:r>
      <w:r w:rsidRPr="00EA179C">
        <w:rPr>
          <w:rFonts w:eastAsia="Tahoma"/>
          <w:spacing w:val="-1"/>
          <w:position w:val="-1"/>
          <w:sz w:val="18"/>
          <w:szCs w:val="18"/>
        </w:rPr>
        <w:t>t</w:t>
      </w:r>
      <w:r w:rsidRPr="00EA179C">
        <w:rPr>
          <w:rFonts w:eastAsia="Tahoma"/>
          <w:position w:val="-1"/>
          <w:sz w:val="18"/>
          <w:szCs w:val="18"/>
        </w:rPr>
        <w:t>y pr</w:t>
      </w:r>
      <w:r w:rsidRPr="00EA179C">
        <w:rPr>
          <w:rFonts w:eastAsia="Tahoma"/>
          <w:spacing w:val="-1"/>
          <w:position w:val="-1"/>
          <w:sz w:val="18"/>
          <w:szCs w:val="18"/>
        </w:rPr>
        <w:t>o</w:t>
      </w:r>
      <w:r w:rsidRPr="00EA179C">
        <w:rPr>
          <w:rFonts w:eastAsia="Tahoma"/>
          <w:position w:val="-1"/>
          <w:sz w:val="18"/>
          <w:szCs w:val="18"/>
        </w:rPr>
        <w:t>je</w:t>
      </w:r>
      <w:r w:rsidRPr="00EA179C">
        <w:rPr>
          <w:rFonts w:eastAsia="Tahoma"/>
          <w:spacing w:val="-1"/>
          <w:position w:val="-1"/>
          <w:sz w:val="18"/>
          <w:szCs w:val="18"/>
        </w:rPr>
        <w:t>kt</w:t>
      </w:r>
      <w:r w:rsidRPr="00EA179C">
        <w:rPr>
          <w:rFonts w:eastAsia="Tahoma"/>
          <w:position w:val="-1"/>
          <w:sz w:val="18"/>
          <w:szCs w:val="18"/>
        </w:rPr>
        <w:t>u</w:t>
      </w:r>
      <w:r w:rsidRPr="00EA179C">
        <w:rPr>
          <w:rFonts w:eastAsia="Tahoma"/>
          <w:spacing w:val="-1"/>
          <w:position w:val="-1"/>
          <w:sz w:val="18"/>
          <w:szCs w:val="18"/>
        </w:rPr>
        <w:t xml:space="preserve"> </w:t>
      </w:r>
      <w:r w:rsidRPr="00EA179C">
        <w:rPr>
          <w:rFonts w:eastAsia="Tahoma"/>
          <w:position w:val="-1"/>
          <w:sz w:val="18"/>
          <w:szCs w:val="18"/>
        </w:rPr>
        <w:t>bą</w:t>
      </w:r>
      <w:r w:rsidRPr="00EA179C">
        <w:rPr>
          <w:rFonts w:eastAsia="Tahoma"/>
          <w:spacing w:val="-1"/>
          <w:position w:val="-1"/>
          <w:sz w:val="18"/>
          <w:szCs w:val="18"/>
        </w:rPr>
        <w:t>d</w:t>
      </w:r>
      <w:r w:rsidRPr="00EA179C">
        <w:rPr>
          <w:rFonts w:eastAsia="Tahoma"/>
          <w:position w:val="-1"/>
          <w:sz w:val="18"/>
          <w:szCs w:val="18"/>
        </w:rPr>
        <w:t>ź</w:t>
      </w:r>
      <w:r w:rsidRPr="00EA179C">
        <w:rPr>
          <w:rFonts w:eastAsia="Tahoma"/>
          <w:spacing w:val="1"/>
          <w:position w:val="-1"/>
          <w:sz w:val="18"/>
          <w:szCs w:val="18"/>
        </w:rPr>
        <w:t xml:space="preserve"> </w:t>
      </w:r>
      <w:r w:rsidRPr="00EA179C">
        <w:rPr>
          <w:rFonts w:eastAsia="Tahoma"/>
          <w:position w:val="-1"/>
          <w:sz w:val="18"/>
          <w:szCs w:val="18"/>
        </w:rPr>
        <w:t>zw</w:t>
      </w:r>
      <w:r w:rsidRPr="00EA179C">
        <w:rPr>
          <w:rFonts w:eastAsia="Tahoma"/>
          <w:spacing w:val="-1"/>
          <w:position w:val="-1"/>
          <w:sz w:val="18"/>
          <w:szCs w:val="18"/>
        </w:rPr>
        <w:t>i</w:t>
      </w:r>
      <w:r w:rsidRPr="00EA179C">
        <w:rPr>
          <w:rFonts w:eastAsia="Tahoma"/>
          <w:position w:val="-1"/>
          <w:sz w:val="18"/>
          <w:szCs w:val="18"/>
        </w:rPr>
        <w:t>ąza</w:t>
      </w:r>
      <w:r w:rsidRPr="00EA179C">
        <w:rPr>
          <w:rFonts w:eastAsia="Tahoma"/>
          <w:spacing w:val="-1"/>
          <w:position w:val="-1"/>
          <w:sz w:val="18"/>
          <w:szCs w:val="18"/>
        </w:rPr>
        <w:t>n</w:t>
      </w:r>
      <w:r w:rsidRPr="00EA179C">
        <w:rPr>
          <w:rFonts w:eastAsia="Tahoma"/>
          <w:position w:val="-1"/>
          <w:sz w:val="18"/>
          <w:szCs w:val="18"/>
        </w:rPr>
        <w:t xml:space="preserve">e </w:t>
      </w:r>
      <w:r w:rsidRPr="00EA179C">
        <w:rPr>
          <w:rFonts w:eastAsia="Tahoma"/>
          <w:spacing w:val="-1"/>
          <w:position w:val="-1"/>
          <w:sz w:val="18"/>
          <w:szCs w:val="18"/>
        </w:rPr>
        <w:t>me</w:t>
      </w:r>
      <w:r w:rsidRPr="00EA179C">
        <w:rPr>
          <w:rFonts w:eastAsia="Tahoma"/>
          <w:spacing w:val="-3"/>
          <w:position w:val="-1"/>
          <w:sz w:val="18"/>
          <w:szCs w:val="18"/>
        </w:rPr>
        <w:t>r</w:t>
      </w:r>
      <w:r w:rsidRPr="00EA179C">
        <w:rPr>
          <w:rFonts w:eastAsia="Tahoma"/>
          <w:spacing w:val="-1"/>
          <w:position w:val="-1"/>
          <w:sz w:val="18"/>
          <w:szCs w:val="18"/>
        </w:rPr>
        <w:t>yto</w:t>
      </w:r>
      <w:r w:rsidRPr="00EA179C">
        <w:rPr>
          <w:rFonts w:eastAsia="Tahoma"/>
          <w:position w:val="-1"/>
          <w:sz w:val="18"/>
          <w:szCs w:val="18"/>
        </w:rPr>
        <w:t>r</w:t>
      </w:r>
      <w:r w:rsidRPr="00EA179C">
        <w:rPr>
          <w:rFonts w:eastAsia="Tahoma"/>
          <w:spacing w:val="-4"/>
          <w:position w:val="-1"/>
          <w:sz w:val="18"/>
          <w:szCs w:val="18"/>
        </w:rPr>
        <w:t>y</w:t>
      </w:r>
      <w:r w:rsidRPr="00EA179C">
        <w:rPr>
          <w:rFonts w:eastAsia="Tahoma"/>
          <w:position w:val="-1"/>
          <w:sz w:val="18"/>
          <w:szCs w:val="18"/>
        </w:rPr>
        <w:t>c</w:t>
      </w:r>
      <w:r w:rsidRPr="00EA179C">
        <w:rPr>
          <w:rFonts w:eastAsia="Tahoma"/>
          <w:spacing w:val="1"/>
          <w:position w:val="-1"/>
          <w:sz w:val="18"/>
          <w:szCs w:val="18"/>
        </w:rPr>
        <w:t>z</w:t>
      </w:r>
      <w:r w:rsidRPr="00EA179C">
        <w:rPr>
          <w:rFonts w:eastAsia="Tahoma"/>
          <w:spacing w:val="-1"/>
          <w:position w:val="-1"/>
          <w:sz w:val="18"/>
          <w:szCs w:val="18"/>
        </w:rPr>
        <w:t>ni</w:t>
      </w:r>
      <w:r w:rsidRPr="00EA179C">
        <w:rPr>
          <w:rFonts w:eastAsia="Tahoma"/>
          <w:position w:val="-1"/>
          <w:sz w:val="18"/>
          <w:szCs w:val="18"/>
        </w:rPr>
        <w:t>e</w:t>
      </w:r>
      <w:r w:rsidRPr="00EA179C">
        <w:rPr>
          <w:rFonts w:eastAsia="Tahoma"/>
          <w:spacing w:val="50"/>
          <w:position w:val="-1"/>
          <w:sz w:val="18"/>
          <w:szCs w:val="18"/>
        </w:rPr>
        <w:t xml:space="preserve"> </w:t>
      </w:r>
      <w:r w:rsidRPr="00EA179C">
        <w:rPr>
          <w:rFonts w:eastAsia="Tahoma"/>
          <w:position w:val="-1"/>
          <w:sz w:val="18"/>
          <w:szCs w:val="18"/>
        </w:rPr>
        <w:t>z</w:t>
      </w:r>
      <w:r w:rsidRPr="00EA179C">
        <w:rPr>
          <w:rFonts w:eastAsia="Tahoma"/>
          <w:spacing w:val="1"/>
          <w:position w:val="-1"/>
          <w:sz w:val="18"/>
          <w:szCs w:val="18"/>
        </w:rPr>
        <w:t xml:space="preserve"> </w:t>
      </w:r>
      <w:r w:rsidRPr="00EA179C">
        <w:rPr>
          <w:rFonts w:eastAsia="Tahoma"/>
          <w:spacing w:val="-1"/>
          <w:position w:val="-1"/>
          <w:sz w:val="18"/>
          <w:szCs w:val="18"/>
        </w:rPr>
        <w:t>ok</w:t>
      </w:r>
      <w:r w:rsidRPr="00EA179C">
        <w:rPr>
          <w:rFonts w:eastAsia="Tahoma"/>
          <w:position w:val="-1"/>
          <w:sz w:val="18"/>
          <w:szCs w:val="18"/>
        </w:rPr>
        <w:t>r</w:t>
      </w:r>
      <w:r w:rsidRPr="00EA179C">
        <w:rPr>
          <w:rFonts w:eastAsia="Tahoma"/>
          <w:spacing w:val="-1"/>
          <w:position w:val="-1"/>
          <w:sz w:val="18"/>
          <w:szCs w:val="18"/>
        </w:rPr>
        <w:t>e</w:t>
      </w:r>
      <w:r w:rsidRPr="00EA179C">
        <w:rPr>
          <w:rFonts w:eastAsia="Tahoma"/>
          <w:position w:val="-1"/>
          <w:sz w:val="18"/>
          <w:szCs w:val="18"/>
        </w:rPr>
        <w:t>śl</w:t>
      </w:r>
      <w:r w:rsidRPr="00EA179C">
        <w:rPr>
          <w:rFonts w:eastAsia="Tahoma"/>
          <w:spacing w:val="-1"/>
          <w:position w:val="-1"/>
          <w:sz w:val="18"/>
          <w:szCs w:val="18"/>
        </w:rPr>
        <w:t>ony</w:t>
      </w:r>
      <w:r w:rsidRPr="00EA179C">
        <w:rPr>
          <w:rFonts w:eastAsia="Tahoma"/>
          <w:position w:val="-1"/>
          <w:sz w:val="18"/>
          <w:szCs w:val="18"/>
        </w:rPr>
        <w:t>m r</w:t>
      </w:r>
      <w:r w:rsidRPr="00EA179C">
        <w:rPr>
          <w:rFonts w:eastAsia="Tahoma"/>
          <w:spacing w:val="-1"/>
          <w:position w:val="-1"/>
          <w:sz w:val="18"/>
          <w:szCs w:val="18"/>
        </w:rPr>
        <w:t>e</w:t>
      </w:r>
      <w:r w:rsidRPr="00EA179C">
        <w:rPr>
          <w:rFonts w:eastAsia="Tahoma"/>
          <w:position w:val="-1"/>
          <w:sz w:val="18"/>
          <w:szCs w:val="18"/>
        </w:rPr>
        <w:t>z</w:t>
      </w:r>
      <w:r w:rsidRPr="00EA179C">
        <w:rPr>
          <w:rFonts w:eastAsia="Tahoma"/>
          <w:spacing w:val="-1"/>
          <w:position w:val="-1"/>
          <w:sz w:val="18"/>
          <w:szCs w:val="18"/>
        </w:rPr>
        <w:t>u</w:t>
      </w:r>
      <w:r w:rsidRPr="00EA179C">
        <w:rPr>
          <w:rFonts w:eastAsia="Tahoma"/>
          <w:spacing w:val="1"/>
          <w:position w:val="-1"/>
          <w:sz w:val="18"/>
          <w:szCs w:val="18"/>
        </w:rPr>
        <w:t>l</w:t>
      </w:r>
      <w:r w:rsidRPr="00EA179C">
        <w:rPr>
          <w:rFonts w:eastAsia="Tahoma"/>
          <w:spacing w:val="-1"/>
          <w:position w:val="-1"/>
          <w:sz w:val="18"/>
          <w:szCs w:val="18"/>
        </w:rPr>
        <w:t>t</w:t>
      </w:r>
      <w:r w:rsidRPr="00EA179C">
        <w:rPr>
          <w:rFonts w:eastAsia="Tahoma"/>
          <w:position w:val="-1"/>
          <w:sz w:val="18"/>
          <w:szCs w:val="18"/>
        </w:rPr>
        <w:t>a</w:t>
      </w:r>
      <w:r w:rsidRPr="00EA179C">
        <w:rPr>
          <w:rFonts w:eastAsia="Tahoma"/>
          <w:spacing w:val="-1"/>
          <w:position w:val="-1"/>
          <w:sz w:val="18"/>
          <w:szCs w:val="18"/>
        </w:rPr>
        <w:t>t</w:t>
      </w:r>
      <w:r w:rsidRPr="00EA179C">
        <w:rPr>
          <w:rFonts w:eastAsia="Tahoma"/>
          <w:spacing w:val="2"/>
          <w:position w:val="-1"/>
          <w:sz w:val="18"/>
          <w:szCs w:val="18"/>
        </w:rPr>
        <w:t>e</w:t>
      </w:r>
      <w:r w:rsidRPr="00EA179C">
        <w:rPr>
          <w:rFonts w:eastAsia="Tahoma"/>
          <w:spacing w:val="-1"/>
          <w:position w:val="-1"/>
          <w:sz w:val="18"/>
          <w:szCs w:val="18"/>
        </w:rPr>
        <w:t>m</w:t>
      </w:r>
      <w:r w:rsidRPr="00EA179C">
        <w:rPr>
          <w:rFonts w:eastAsia="Tahoma"/>
          <w:position w:val="-1"/>
          <w:sz w:val="18"/>
          <w:szCs w:val="18"/>
        </w:rPr>
        <w:t>.</w:t>
      </w:r>
    </w:p>
  </w:footnote>
  <w:footnote w:id="38">
    <w:p w:rsidR="00B77AC7" w:rsidRPr="00EA179C" w:rsidRDefault="00B77AC7" w:rsidP="009313B1">
      <w:pPr>
        <w:pStyle w:val="Tekstprzypisudolnego"/>
        <w:jc w:val="both"/>
        <w:rPr>
          <w:rFonts w:ascii="Tahoma" w:hAnsi="Tahoma" w:cs="Tahoma"/>
          <w:sz w:val="16"/>
          <w:szCs w:val="16"/>
        </w:rPr>
      </w:pPr>
      <w:r w:rsidRPr="00EA179C">
        <w:rPr>
          <w:sz w:val="18"/>
          <w:szCs w:val="18"/>
        </w:rPr>
        <w:t xml:space="preserve">  </w:t>
      </w:r>
      <w:r w:rsidRPr="00EA179C">
        <w:rPr>
          <w:rStyle w:val="Odwoanieprzypisudolnego"/>
          <w:rFonts w:eastAsiaTheme="minorEastAsia"/>
          <w:sz w:val="18"/>
          <w:szCs w:val="18"/>
        </w:rPr>
        <w:footnoteRef/>
      </w:r>
      <w:r w:rsidRPr="00EA179C">
        <w:rPr>
          <w:sz w:val="18"/>
          <w:szCs w:val="18"/>
        </w:rPr>
        <w:t xml:space="preserve"> Dotyczy przypadku gdy projekt jest realizowany w ramach partnerstwa.</w:t>
      </w:r>
    </w:p>
  </w:footnote>
  <w:footnote w:id="39">
    <w:p w:rsidR="00B77AC7" w:rsidRPr="00651101" w:rsidRDefault="00B77AC7"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C7" w:rsidRDefault="00B77AC7" w:rsidP="008D54E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C7" w:rsidRDefault="00B77AC7">
    <w:pPr>
      <w:pStyle w:val="Nagwek"/>
    </w:pPr>
    <w:r>
      <w:rPr>
        <w:noProof/>
        <w:lang w:eastAsia="pl-PL"/>
      </w:rPr>
      <w:drawing>
        <wp:inline distT="0" distB="0" distL="0" distR="0">
          <wp:extent cx="5760720" cy="6292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URPWSUE.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2928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3687A"/>
    <w:multiLevelType w:val="hybridMultilevel"/>
    <w:tmpl w:val="9A5E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7851CC0"/>
    <w:multiLevelType w:val="hybridMultilevel"/>
    <w:tmpl w:val="44BE9F1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07A57B53"/>
    <w:multiLevelType w:val="hybridMultilevel"/>
    <w:tmpl w:val="4D16D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C1261A"/>
    <w:multiLevelType w:val="hybridMultilevel"/>
    <w:tmpl w:val="368AD3D8"/>
    <w:lvl w:ilvl="0" w:tplc="FEF6C182">
      <w:start w:val="1"/>
      <w:numFmt w:val="decimal"/>
      <w:lvlText w:val="%1."/>
      <w:lvlJc w:val="left"/>
      <w:pPr>
        <w:tabs>
          <w:tab w:val="num" w:pos="680"/>
        </w:tabs>
        <w:ind w:left="680" w:hanging="510"/>
      </w:pPr>
      <w:rPr>
        <w:rFonts w:hint="default"/>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7">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1">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2">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09626F"/>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20883907"/>
    <w:multiLevelType w:val="hybridMultilevel"/>
    <w:tmpl w:val="FF26E000"/>
    <w:lvl w:ilvl="0" w:tplc="04150005">
      <w:start w:val="1"/>
      <w:numFmt w:val="bullet"/>
      <w:lvlText w:val=""/>
      <w:lvlJc w:val="left"/>
      <w:pPr>
        <w:ind w:left="1931" w:hanging="360"/>
      </w:pPr>
      <w:rPr>
        <w:rFonts w:ascii="Wingdings" w:hAnsi="Wingding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1">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64EA8"/>
    <w:multiLevelType w:val="hybridMultilevel"/>
    <w:tmpl w:val="8BE8E838"/>
    <w:lvl w:ilvl="0" w:tplc="175EE144">
      <w:start w:val="1"/>
      <w:numFmt w:val="decimal"/>
      <w:lvlText w:val="%1)"/>
      <w:lvlJc w:val="left"/>
      <w:pPr>
        <w:ind w:left="720" w:hanging="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6">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3923620"/>
    <w:multiLevelType w:val="hybridMultilevel"/>
    <w:tmpl w:val="8D241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5A115AC"/>
    <w:multiLevelType w:val="hybridMultilevel"/>
    <w:tmpl w:val="EA1496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nsid w:val="3BC25038"/>
    <w:multiLevelType w:val="hybridMultilevel"/>
    <w:tmpl w:val="6E38D208"/>
    <w:lvl w:ilvl="0" w:tplc="04150001">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cs="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cs="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cs="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37">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9">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4CC60648"/>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089638E"/>
    <w:multiLevelType w:val="hybridMultilevel"/>
    <w:tmpl w:val="6C4E61E8"/>
    <w:lvl w:ilvl="0" w:tplc="8A4046A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52">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3">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62D971A5"/>
    <w:multiLevelType w:val="hybridMultilevel"/>
    <w:tmpl w:val="2F68178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0">
    <w:nsid w:val="69C57D72"/>
    <w:multiLevelType w:val="hybridMultilevel"/>
    <w:tmpl w:val="B212CF4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60C03E0C">
      <w:start w:val="1"/>
      <w:numFmt w:val="lowerRoman"/>
      <w:lvlText w:val="%3."/>
      <w:lvlJc w:val="left"/>
      <w:pPr>
        <w:ind w:left="3060" w:hanging="72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B2C57CB"/>
    <w:multiLevelType w:val="hybridMultilevel"/>
    <w:tmpl w:val="51C08DB8"/>
    <w:lvl w:ilvl="0" w:tplc="D038B1E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nsid w:val="6C704730"/>
    <w:multiLevelType w:val="hybridMultilevel"/>
    <w:tmpl w:val="9ED4CEA8"/>
    <w:lvl w:ilvl="0" w:tplc="C31A68F8">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6FEA3CA7"/>
    <w:multiLevelType w:val="hybridMultilevel"/>
    <w:tmpl w:val="337EEC9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74CF7A36"/>
    <w:multiLevelType w:val="hybridMultilevel"/>
    <w:tmpl w:val="74FA0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1">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3">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4">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76">
    <w:nsid w:val="7BEC62FD"/>
    <w:multiLevelType w:val="hybridMultilevel"/>
    <w:tmpl w:val="96A84EF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7">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8">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1"/>
  </w:num>
  <w:num w:numId="2">
    <w:abstractNumId w:val="49"/>
  </w:num>
  <w:num w:numId="3">
    <w:abstractNumId w:val="72"/>
  </w:num>
  <w:num w:numId="4">
    <w:abstractNumId w:val="73"/>
  </w:num>
  <w:num w:numId="5">
    <w:abstractNumId w:val="38"/>
  </w:num>
  <w:num w:numId="6">
    <w:abstractNumId w:val="40"/>
  </w:num>
  <w:num w:numId="7">
    <w:abstractNumId w:val="67"/>
  </w:num>
  <w:num w:numId="8">
    <w:abstractNumId w:val="43"/>
  </w:num>
  <w:num w:numId="9">
    <w:abstractNumId w:val="64"/>
  </w:num>
  <w:num w:numId="10">
    <w:abstractNumId w:val="54"/>
  </w:num>
  <w:num w:numId="11">
    <w:abstractNumId w:val="41"/>
  </w:num>
  <w:num w:numId="12">
    <w:abstractNumId w:val="46"/>
  </w:num>
  <w:num w:numId="13">
    <w:abstractNumId w:val="57"/>
  </w:num>
  <w:num w:numId="14">
    <w:abstractNumId w:val="34"/>
  </w:num>
  <w:num w:numId="15">
    <w:abstractNumId w:val="10"/>
  </w:num>
  <w:num w:numId="16">
    <w:abstractNumId w:val="30"/>
  </w:num>
  <w:num w:numId="17">
    <w:abstractNumId w:val="25"/>
  </w:num>
  <w:num w:numId="18">
    <w:abstractNumId w:val="62"/>
  </w:num>
  <w:num w:numId="19">
    <w:abstractNumId w:val="52"/>
  </w:num>
  <w:num w:numId="20">
    <w:abstractNumId w:val="45"/>
  </w:num>
  <w:num w:numId="21">
    <w:abstractNumId w:val="33"/>
  </w:num>
  <w:num w:numId="22">
    <w:abstractNumId w:val="50"/>
  </w:num>
  <w:num w:numId="23">
    <w:abstractNumId w:val="35"/>
  </w:num>
  <w:num w:numId="24">
    <w:abstractNumId w:val="63"/>
  </w:num>
  <w:num w:numId="25">
    <w:abstractNumId w:val="9"/>
  </w:num>
  <w:num w:numId="26">
    <w:abstractNumId w:val="3"/>
  </w:num>
  <w:num w:numId="27">
    <w:abstractNumId w:val="23"/>
  </w:num>
  <w:num w:numId="28">
    <w:abstractNumId w:val="19"/>
  </w:num>
  <w:num w:numId="29">
    <w:abstractNumId w:val="0"/>
  </w:num>
  <w:num w:numId="30">
    <w:abstractNumId w:val="31"/>
  </w:num>
  <w:num w:numId="31">
    <w:abstractNumId w:val="68"/>
  </w:num>
  <w:num w:numId="32">
    <w:abstractNumId w:val="16"/>
  </w:num>
  <w:num w:numId="33">
    <w:abstractNumId w:val="11"/>
  </w:num>
  <w:num w:numId="34">
    <w:abstractNumId w:val="37"/>
  </w:num>
  <w:num w:numId="35">
    <w:abstractNumId w:val="78"/>
  </w:num>
  <w:num w:numId="36">
    <w:abstractNumId w:val="39"/>
  </w:num>
  <w:num w:numId="37">
    <w:abstractNumId w:val="7"/>
  </w:num>
  <w:num w:numId="38">
    <w:abstractNumId w:val="18"/>
  </w:num>
  <w:num w:numId="39">
    <w:abstractNumId w:val="58"/>
  </w:num>
  <w:num w:numId="40">
    <w:abstractNumId w:val="48"/>
  </w:num>
  <w:num w:numId="41">
    <w:abstractNumId w:val="27"/>
  </w:num>
  <w:num w:numId="42">
    <w:abstractNumId w:val="74"/>
  </w:num>
  <w:num w:numId="43">
    <w:abstractNumId w:val="13"/>
  </w:num>
  <w:num w:numId="44">
    <w:abstractNumId w:val="2"/>
  </w:num>
  <w:num w:numId="45">
    <w:abstractNumId w:val="28"/>
  </w:num>
  <w:num w:numId="46">
    <w:abstractNumId w:val="66"/>
  </w:num>
  <w:num w:numId="47">
    <w:abstractNumId w:val="76"/>
  </w:num>
  <w:num w:numId="48">
    <w:abstractNumId w:val="55"/>
  </w:num>
  <w:num w:numId="49">
    <w:abstractNumId w:val="17"/>
  </w:num>
  <w:num w:numId="50">
    <w:abstractNumId w:val="20"/>
  </w:num>
  <w:num w:numId="51">
    <w:abstractNumId w:val="77"/>
  </w:num>
  <w:num w:numId="52">
    <w:abstractNumId w:val="1"/>
  </w:num>
  <w:num w:numId="53">
    <w:abstractNumId w:val="6"/>
  </w:num>
  <w:num w:numId="54">
    <w:abstractNumId w:val="24"/>
  </w:num>
  <w:num w:numId="55">
    <w:abstractNumId w:val="70"/>
  </w:num>
  <w:num w:numId="56">
    <w:abstractNumId w:val="42"/>
  </w:num>
  <w:num w:numId="57">
    <w:abstractNumId w:val="15"/>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56"/>
  </w:num>
  <w:num w:numId="61">
    <w:abstractNumId w:val="71"/>
  </w:num>
  <w:num w:numId="62">
    <w:abstractNumId w:val="14"/>
  </w:num>
  <w:num w:numId="63">
    <w:abstractNumId w:val="61"/>
  </w:num>
  <w:num w:numId="64">
    <w:abstractNumId w:val="26"/>
  </w:num>
  <w:num w:numId="65">
    <w:abstractNumId w:val="5"/>
  </w:num>
  <w:num w:numId="66">
    <w:abstractNumId w:val="22"/>
  </w:num>
  <w:num w:numId="67">
    <w:abstractNumId w:val="32"/>
  </w:num>
  <w:num w:numId="68">
    <w:abstractNumId w:val="4"/>
  </w:num>
  <w:num w:numId="69">
    <w:abstractNumId w:val="59"/>
  </w:num>
  <w:num w:numId="70">
    <w:abstractNumId w:val="69"/>
  </w:num>
  <w:num w:numId="71">
    <w:abstractNumId w:val="65"/>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5"/>
  </w:num>
  <w:num w:numId="74">
    <w:abstractNumId w:val="47"/>
  </w:num>
  <w:num w:numId="75">
    <w:abstractNumId w:val="53"/>
  </w:num>
  <w:num w:numId="76">
    <w:abstractNumId w:val="51"/>
  </w:num>
  <w:num w:numId="77">
    <w:abstractNumId w:val="60"/>
  </w:num>
  <w:num w:numId="78">
    <w:abstractNumId w:val="29"/>
  </w:num>
  <w:num w:numId="79">
    <w:abstractNumId w:val="44"/>
  </w:num>
  <w:num w:numId="80">
    <w:abstractNumId w:val="36"/>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ssewska-Lniak, Anna">
    <w15:presenceInfo w15:providerId="AD" w15:userId="S-1-5-21-215249604-2136417950-460311963-6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324"/>
    <w:rsid w:val="0002062B"/>
    <w:rsid w:val="00021129"/>
    <w:rsid w:val="000235D2"/>
    <w:rsid w:val="00023D99"/>
    <w:rsid w:val="00024882"/>
    <w:rsid w:val="00024DED"/>
    <w:rsid w:val="00025AE2"/>
    <w:rsid w:val="00027AF5"/>
    <w:rsid w:val="00030637"/>
    <w:rsid w:val="00031018"/>
    <w:rsid w:val="00033AD2"/>
    <w:rsid w:val="00034733"/>
    <w:rsid w:val="00034F0C"/>
    <w:rsid w:val="0003568B"/>
    <w:rsid w:val="00036859"/>
    <w:rsid w:val="000372A3"/>
    <w:rsid w:val="00037DCE"/>
    <w:rsid w:val="0004026D"/>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E8F"/>
    <w:rsid w:val="00072C9E"/>
    <w:rsid w:val="0007332A"/>
    <w:rsid w:val="00074F78"/>
    <w:rsid w:val="000750FD"/>
    <w:rsid w:val="0007729C"/>
    <w:rsid w:val="00080002"/>
    <w:rsid w:val="00080F43"/>
    <w:rsid w:val="00081EAB"/>
    <w:rsid w:val="00085786"/>
    <w:rsid w:val="00085E74"/>
    <w:rsid w:val="00085EA4"/>
    <w:rsid w:val="000916DB"/>
    <w:rsid w:val="00091804"/>
    <w:rsid w:val="00093477"/>
    <w:rsid w:val="00093938"/>
    <w:rsid w:val="00094DCF"/>
    <w:rsid w:val="000959D3"/>
    <w:rsid w:val="000973CF"/>
    <w:rsid w:val="000A0CFA"/>
    <w:rsid w:val="000A1A4A"/>
    <w:rsid w:val="000A1B1F"/>
    <w:rsid w:val="000A1BDD"/>
    <w:rsid w:val="000A31F0"/>
    <w:rsid w:val="000A5AE2"/>
    <w:rsid w:val="000A6F4B"/>
    <w:rsid w:val="000A7371"/>
    <w:rsid w:val="000A7C9A"/>
    <w:rsid w:val="000B0DAB"/>
    <w:rsid w:val="000B12E1"/>
    <w:rsid w:val="000B1D48"/>
    <w:rsid w:val="000B2428"/>
    <w:rsid w:val="000B7A59"/>
    <w:rsid w:val="000C0C3E"/>
    <w:rsid w:val="000C1CB6"/>
    <w:rsid w:val="000C1EEB"/>
    <w:rsid w:val="000C4A7C"/>
    <w:rsid w:val="000C5A88"/>
    <w:rsid w:val="000D182E"/>
    <w:rsid w:val="000D4CF3"/>
    <w:rsid w:val="000D6A81"/>
    <w:rsid w:val="000D6FE0"/>
    <w:rsid w:val="000E06A3"/>
    <w:rsid w:val="000E1CE1"/>
    <w:rsid w:val="000E34D2"/>
    <w:rsid w:val="000E5B86"/>
    <w:rsid w:val="000E6A64"/>
    <w:rsid w:val="000E6EBA"/>
    <w:rsid w:val="000E7059"/>
    <w:rsid w:val="000F0DA5"/>
    <w:rsid w:val="000F15CE"/>
    <w:rsid w:val="000F17BE"/>
    <w:rsid w:val="000F2F32"/>
    <w:rsid w:val="000F3A9D"/>
    <w:rsid w:val="000F41F6"/>
    <w:rsid w:val="000F55CC"/>
    <w:rsid w:val="000F575D"/>
    <w:rsid w:val="000F5940"/>
    <w:rsid w:val="000F5F02"/>
    <w:rsid w:val="000F5F3A"/>
    <w:rsid w:val="000F6821"/>
    <w:rsid w:val="000F6BBB"/>
    <w:rsid w:val="00100760"/>
    <w:rsid w:val="001007A1"/>
    <w:rsid w:val="00101030"/>
    <w:rsid w:val="00101FB1"/>
    <w:rsid w:val="0010239C"/>
    <w:rsid w:val="00102610"/>
    <w:rsid w:val="001026A6"/>
    <w:rsid w:val="001031BF"/>
    <w:rsid w:val="00104136"/>
    <w:rsid w:val="00104D81"/>
    <w:rsid w:val="00104FC7"/>
    <w:rsid w:val="00110567"/>
    <w:rsid w:val="00111822"/>
    <w:rsid w:val="00112165"/>
    <w:rsid w:val="001126AF"/>
    <w:rsid w:val="00112E9E"/>
    <w:rsid w:val="00113A50"/>
    <w:rsid w:val="00113C81"/>
    <w:rsid w:val="00114220"/>
    <w:rsid w:val="001143AC"/>
    <w:rsid w:val="001157BF"/>
    <w:rsid w:val="001174C8"/>
    <w:rsid w:val="0011777F"/>
    <w:rsid w:val="00121813"/>
    <w:rsid w:val="001230E1"/>
    <w:rsid w:val="001231E4"/>
    <w:rsid w:val="0012443F"/>
    <w:rsid w:val="00124907"/>
    <w:rsid w:val="0012607D"/>
    <w:rsid w:val="0012616F"/>
    <w:rsid w:val="00127D0D"/>
    <w:rsid w:val="00131DD5"/>
    <w:rsid w:val="00132CB2"/>
    <w:rsid w:val="0013331D"/>
    <w:rsid w:val="001334B8"/>
    <w:rsid w:val="00136093"/>
    <w:rsid w:val="00136F53"/>
    <w:rsid w:val="00137285"/>
    <w:rsid w:val="00140DB8"/>
    <w:rsid w:val="00141A1C"/>
    <w:rsid w:val="00141EDB"/>
    <w:rsid w:val="00146523"/>
    <w:rsid w:val="001501FC"/>
    <w:rsid w:val="00150666"/>
    <w:rsid w:val="00153507"/>
    <w:rsid w:val="001578B6"/>
    <w:rsid w:val="00161EA1"/>
    <w:rsid w:val="001625F2"/>
    <w:rsid w:val="001652BF"/>
    <w:rsid w:val="00165525"/>
    <w:rsid w:val="00165F50"/>
    <w:rsid w:val="0016670A"/>
    <w:rsid w:val="0017007C"/>
    <w:rsid w:val="00171590"/>
    <w:rsid w:val="00172E2D"/>
    <w:rsid w:val="00173FA3"/>
    <w:rsid w:val="00174632"/>
    <w:rsid w:val="00174E95"/>
    <w:rsid w:val="00175C91"/>
    <w:rsid w:val="00180734"/>
    <w:rsid w:val="00180AC4"/>
    <w:rsid w:val="00180F41"/>
    <w:rsid w:val="00181495"/>
    <w:rsid w:val="00182FFB"/>
    <w:rsid w:val="00190659"/>
    <w:rsid w:val="00190E83"/>
    <w:rsid w:val="00191401"/>
    <w:rsid w:val="00191C81"/>
    <w:rsid w:val="0019330C"/>
    <w:rsid w:val="00193426"/>
    <w:rsid w:val="0019348E"/>
    <w:rsid w:val="001956B1"/>
    <w:rsid w:val="001963B6"/>
    <w:rsid w:val="001975EF"/>
    <w:rsid w:val="001A0F96"/>
    <w:rsid w:val="001A1297"/>
    <w:rsid w:val="001A200C"/>
    <w:rsid w:val="001A4534"/>
    <w:rsid w:val="001A58B9"/>
    <w:rsid w:val="001A6939"/>
    <w:rsid w:val="001A78EC"/>
    <w:rsid w:val="001B29D7"/>
    <w:rsid w:val="001B2A1D"/>
    <w:rsid w:val="001B50F7"/>
    <w:rsid w:val="001C07ED"/>
    <w:rsid w:val="001C14B7"/>
    <w:rsid w:val="001C1A14"/>
    <w:rsid w:val="001C47E3"/>
    <w:rsid w:val="001C5EDC"/>
    <w:rsid w:val="001C7CFA"/>
    <w:rsid w:val="001D1A40"/>
    <w:rsid w:val="001D323A"/>
    <w:rsid w:val="001D3531"/>
    <w:rsid w:val="001D3624"/>
    <w:rsid w:val="001D445E"/>
    <w:rsid w:val="001D526E"/>
    <w:rsid w:val="001E043B"/>
    <w:rsid w:val="001E71B0"/>
    <w:rsid w:val="001E7836"/>
    <w:rsid w:val="001F0328"/>
    <w:rsid w:val="001F2167"/>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410E"/>
    <w:rsid w:val="00204576"/>
    <w:rsid w:val="00205280"/>
    <w:rsid w:val="00205579"/>
    <w:rsid w:val="00206D55"/>
    <w:rsid w:val="00211465"/>
    <w:rsid w:val="002119E6"/>
    <w:rsid w:val="00214DB4"/>
    <w:rsid w:val="00214DDD"/>
    <w:rsid w:val="00217980"/>
    <w:rsid w:val="00223674"/>
    <w:rsid w:val="0022524C"/>
    <w:rsid w:val="00226709"/>
    <w:rsid w:val="00227D64"/>
    <w:rsid w:val="00230195"/>
    <w:rsid w:val="00231671"/>
    <w:rsid w:val="002318F2"/>
    <w:rsid w:val="00234A09"/>
    <w:rsid w:val="0023765D"/>
    <w:rsid w:val="00240865"/>
    <w:rsid w:val="00240E31"/>
    <w:rsid w:val="002432A0"/>
    <w:rsid w:val="00243A49"/>
    <w:rsid w:val="00245831"/>
    <w:rsid w:val="00245C86"/>
    <w:rsid w:val="00246503"/>
    <w:rsid w:val="00247CAD"/>
    <w:rsid w:val="00250132"/>
    <w:rsid w:val="002501AC"/>
    <w:rsid w:val="00251DE1"/>
    <w:rsid w:val="00251ECC"/>
    <w:rsid w:val="002532F9"/>
    <w:rsid w:val="00253B28"/>
    <w:rsid w:val="00253DBD"/>
    <w:rsid w:val="002540EE"/>
    <w:rsid w:val="002562FA"/>
    <w:rsid w:val="002612F1"/>
    <w:rsid w:val="002621C2"/>
    <w:rsid w:val="00270345"/>
    <w:rsid w:val="002705BA"/>
    <w:rsid w:val="0027064D"/>
    <w:rsid w:val="00270655"/>
    <w:rsid w:val="0027311F"/>
    <w:rsid w:val="002739C8"/>
    <w:rsid w:val="0027652A"/>
    <w:rsid w:val="00281407"/>
    <w:rsid w:val="002830B9"/>
    <w:rsid w:val="00283BEB"/>
    <w:rsid w:val="002844CA"/>
    <w:rsid w:val="0028709B"/>
    <w:rsid w:val="002877D1"/>
    <w:rsid w:val="00290AAE"/>
    <w:rsid w:val="002914D4"/>
    <w:rsid w:val="00293CFE"/>
    <w:rsid w:val="00293D45"/>
    <w:rsid w:val="00295D48"/>
    <w:rsid w:val="00296094"/>
    <w:rsid w:val="00296131"/>
    <w:rsid w:val="00296E5C"/>
    <w:rsid w:val="002A15C1"/>
    <w:rsid w:val="002A3741"/>
    <w:rsid w:val="002A59B4"/>
    <w:rsid w:val="002A7206"/>
    <w:rsid w:val="002B2227"/>
    <w:rsid w:val="002B2245"/>
    <w:rsid w:val="002B31BB"/>
    <w:rsid w:val="002B326E"/>
    <w:rsid w:val="002B4ED5"/>
    <w:rsid w:val="002B734C"/>
    <w:rsid w:val="002B7437"/>
    <w:rsid w:val="002C0391"/>
    <w:rsid w:val="002C2D54"/>
    <w:rsid w:val="002C2EDD"/>
    <w:rsid w:val="002C3ECE"/>
    <w:rsid w:val="002C45AF"/>
    <w:rsid w:val="002C470A"/>
    <w:rsid w:val="002C7B33"/>
    <w:rsid w:val="002D1C65"/>
    <w:rsid w:val="002D235E"/>
    <w:rsid w:val="002D4C91"/>
    <w:rsid w:val="002D5391"/>
    <w:rsid w:val="002D56FE"/>
    <w:rsid w:val="002D5B94"/>
    <w:rsid w:val="002D6A73"/>
    <w:rsid w:val="002D799B"/>
    <w:rsid w:val="002D7BBC"/>
    <w:rsid w:val="002E1E28"/>
    <w:rsid w:val="002E26D0"/>
    <w:rsid w:val="002E2C2D"/>
    <w:rsid w:val="002E3116"/>
    <w:rsid w:val="002E37EC"/>
    <w:rsid w:val="002E3812"/>
    <w:rsid w:val="002E3FA2"/>
    <w:rsid w:val="002E5DDB"/>
    <w:rsid w:val="002E5F15"/>
    <w:rsid w:val="002E655B"/>
    <w:rsid w:val="002E7C06"/>
    <w:rsid w:val="002F0E93"/>
    <w:rsid w:val="002F2B7C"/>
    <w:rsid w:val="002F5EAB"/>
    <w:rsid w:val="002F60E3"/>
    <w:rsid w:val="002F6489"/>
    <w:rsid w:val="002F6E2E"/>
    <w:rsid w:val="002F6F53"/>
    <w:rsid w:val="002F7B55"/>
    <w:rsid w:val="002F7DA4"/>
    <w:rsid w:val="00301B08"/>
    <w:rsid w:val="0030225F"/>
    <w:rsid w:val="00302B92"/>
    <w:rsid w:val="00304A99"/>
    <w:rsid w:val="00304E5D"/>
    <w:rsid w:val="00305270"/>
    <w:rsid w:val="0030586F"/>
    <w:rsid w:val="00306AE2"/>
    <w:rsid w:val="00306D2F"/>
    <w:rsid w:val="00306E75"/>
    <w:rsid w:val="003101CF"/>
    <w:rsid w:val="003120B0"/>
    <w:rsid w:val="00312F3F"/>
    <w:rsid w:val="00313DA1"/>
    <w:rsid w:val="00314169"/>
    <w:rsid w:val="0031452C"/>
    <w:rsid w:val="003161AF"/>
    <w:rsid w:val="003161F7"/>
    <w:rsid w:val="00316B01"/>
    <w:rsid w:val="00321F86"/>
    <w:rsid w:val="00322DD4"/>
    <w:rsid w:val="00324001"/>
    <w:rsid w:val="00324846"/>
    <w:rsid w:val="00327133"/>
    <w:rsid w:val="00330B1B"/>
    <w:rsid w:val="0033111B"/>
    <w:rsid w:val="00332288"/>
    <w:rsid w:val="003325F7"/>
    <w:rsid w:val="003340F4"/>
    <w:rsid w:val="00334D4D"/>
    <w:rsid w:val="00335B33"/>
    <w:rsid w:val="00337EB4"/>
    <w:rsid w:val="00337ECA"/>
    <w:rsid w:val="00342B11"/>
    <w:rsid w:val="00344CC5"/>
    <w:rsid w:val="00345D22"/>
    <w:rsid w:val="00346A24"/>
    <w:rsid w:val="00347268"/>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A1"/>
    <w:rsid w:val="00362210"/>
    <w:rsid w:val="00363B01"/>
    <w:rsid w:val="00364BE8"/>
    <w:rsid w:val="0036506A"/>
    <w:rsid w:val="00365FED"/>
    <w:rsid w:val="00372FB0"/>
    <w:rsid w:val="0037304E"/>
    <w:rsid w:val="003744B9"/>
    <w:rsid w:val="00374EDD"/>
    <w:rsid w:val="00376D75"/>
    <w:rsid w:val="00377539"/>
    <w:rsid w:val="0037781C"/>
    <w:rsid w:val="00380680"/>
    <w:rsid w:val="00380D56"/>
    <w:rsid w:val="00380ED7"/>
    <w:rsid w:val="00382467"/>
    <w:rsid w:val="003839E0"/>
    <w:rsid w:val="00383BCE"/>
    <w:rsid w:val="003847F8"/>
    <w:rsid w:val="00386A1B"/>
    <w:rsid w:val="003912F6"/>
    <w:rsid w:val="00391340"/>
    <w:rsid w:val="00392627"/>
    <w:rsid w:val="00392931"/>
    <w:rsid w:val="00394617"/>
    <w:rsid w:val="00395409"/>
    <w:rsid w:val="003954F2"/>
    <w:rsid w:val="003964D3"/>
    <w:rsid w:val="003A1B51"/>
    <w:rsid w:val="003A1E16"/>
    <w:rsid w:val="003A40E1"/>
    <w:rsid w:val="003A566C"/>
    <w:rsid w:val="003A6C15"/>
    <w:rsid w:val="003B049A"/>
    <w:rsid w:val="003B1A38"/>
    <w:rsid w:val="003B2071"/>
    <w:rsid w:val="003B29FC"/>
    <w:rsid w:val="003B450E"/>
    <w:rsid w:val="003B7930"/>
    <w:rsid w:val="003C44DC"/>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5E60"/>
    <w:rsid w:val="0040638A"/>
    <w:rsid w:val="00407FF6"/>
    <w:rsid w:val="004122DC"/>
    <w:rsid w:val="004125FD"/>
    <w:rsid w:val="00412734"/>
    <w:rsid w:val="00412CD3"/>
    <w:rsid w:val="00414BAF"/>
    <w:rsid w:val="0041576D"/>
    <w:rsid w:val="0042124D"/>
    <w:rsid w:val="00422E96"/>
    <w:rsid w:val="00422FA6"/>
    <w:rsid w:val="00423085"/>
    <w:rsid w:val="004230FD"/>
    <w:rsid w:val="00423C6D"/>
    <w:rsid w:val="00424EC2"/>
    <w:rsid w:val="004252B8"/>
    <w:rsid w:val="00426D01"/>
    <w:rsid w:val="004339F8"/>
    <w:rsid w:val="0043424D"/>
    <w:rsid w:val="00434957"/>
    <w:rsid w:val="00436089"/>
    <w:rsid w:val="004362CB"/>
    <w:rsid w:val="00436622"/>
    <w:rsid w:val="00436FBC"/>
    <w:rsid w:val="00441862"/>
    <w:rsid w:val="00441A5B"/>
    <w:rsid w:val="00442009"/>
    <w:rsid w:val="004425CE"/>
    <w:rsid w:val="0044387C"/>
    <w:rsid w:val="00444A08"/>
    <w:rsid w:val="004462D9"/>
    <w:rsid w:val="00446AA0"/>
    <w:rsid w:val="00447080"/>
    <w:rsid w:val="00452064"/>
    <w:rsid w:val="0045347F"/>
    <w:rsid w:val="0045351D"/>
    <w:rsid w:val="00454189"/>
    <w:rsid w:val="00455109"/>
    <w:rsid w:val="004608AB"/>
    <w:rsid w:val="00461CC0"/>
    <w:rsid w:val="00463E1A"/>
    <w:rsid w:val="00464D67"/>
    <w:rsid w:val="00465B84"/>
    <w:rsid w:val="0046673C"/>
    <w:rsid w:val="004669E3"/>
    <w:rsid w:val="00466FEF"/>
    <w:rsid w:val="004670CE"/>
    <w:rsid w:val="004726A6"/>
    <w:rsid w:val="00472E4E"/>
    <w:rsid w:val="00473A71"/>
    <w:rsid w:val="0047569F"/>
    <w:rsid w:val="00477628"/>
    <w:rsid w:val="00482EC5"/>
    <w:rsid w:val="004847FE"/>
    <w:rsid w:val="00485427"/>
    <w:rsid w:val="00486B32"/>
    <w:rsid w:val="00486E87"/>
    <w:rsid w:val="0049042B"/>
    <w:rsid w:val="00492307"/>
    <w:rsid w:val="00492F5B"/>
    <w:rsid w:val="00492FA5"/>
    <w:rsid w:val="004937C5"/>
    <w:rsid w:val="00494430"/>
    <w:rsid w:val="004952A0"/>
    <w:rsid w:val="00497BCC"/>
    <w:rsid w:val="00497EDC"/>
    <w:rsid w:val="004A0891"/>
    <w:rsid w:val="004A1BB6"/>
    <w:rsid w:val="004A3569"/>
    <w:rsid w:val="004A47F7"/>
    <w:rsid w:val="004A5F35"/>
    <w:rsid w:val="004A6127"/>
    <w:rsid w:val="004B054A"/>
    <w:rsid w:val="004B16CA"/>
    <w:rsid w:val="004B17FC"/>
    <w:rsid w:val="004C0D4A"/>
    <w:rsid w:val="004C14A8"/>
    <w:rsid w:val="004C15CD"/>
    <w:rsid w:val="004C43CB"/>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AD1"/>
    <w:rsid w:val="004E497A"/>
    <w:rsid w:val="004E6F85"/>
    <w:rsid w:val="004F1A0C"/>
    <w:rsid w:val="004F255A"/>
    <w:rsid w:val="004F2B75"/>
    <w:rsid w:val="004F3AAE"/>
    <w:rsid w:val="004F5E58"/>
    <w:rsid w:val="004F6A3A"/>
    <w:rsid w:val="004F7814"/>
    <w:rsid w:val="00501195"/>
    <w:rsid w:val="00502DB0"/>
    <w:rsid w:val="00502EC9"/>
    <w:rsid w:val="00505E30"/>
    <w:rsid w:val="00512F96"/>
    <w:rsid w:val="005137C9"/>
    <w:rsid w:val="00513952"/>
    <w:rsid w:val="0051441A"/>
    <w:rsid w:val="00514940"/>
    <w:rsid w:val="00515B44"/>
    <w:rsid w:val="005165D6"/>
    <w:rsid w:val="00517458"/>
    <w:rsid w:val="00517D32"/>
    <w:rsid w:val="00521067"/>
    <w:rsid w:val="005240A9"/>
    <w:rsid w:val="00525373"/>
    <w:rsid w:val="00525FF4"/>
    <w:rsid w:val="00526B15"/>
    <w:rsid w:val="00530A4D"/>
    <w:rsid w:val="00531751"/>
    <w:rsid w:val="005325C2"/>
    <w:rsid w:val="0053630D"/>
    <w:rsid w:val="0053705B"/>
    <w:rsid w:val="00540B08"/>
    <w:rsid w:val="00541633"/>
    <w:rsid w:val="00542222"/>
    <w:rsid w:val="00542778"/>
    <w:rsid w:val="00542833"/>
    <w:rsid w:val="00542F28"/>
    <w:rsid w:val="00550C89"/>
    <w:rsid w:val="005515A4"/>
    <w:rsid w:val="0055195F"/>
    <w:rsid w:val="00552DEF"/>
    <w:rsid w:val="00554E6F"/>
    <w:rsid w:val="00560147"/>
    <w:rsid w:val="00560B51"/>
    <w:rsid w:val="00563D9A"/>
    <w:rsid w:val="005672DB"/>
    <w:rsid w:val="00573641"/>
    <w:rsid w:val="00574573"/>
    <w:rsid w:val="00574C7D"/>
    <w:rsid w:val="00575295"/>
    <w:rsid w:val="005759D2"/>
    <w:rsid w:val="00575B50"/>
    <w:rsid w:val="0057775D"/>
    <w:rsid w:val="00580741"/>
    <w:rsid w:val="005813DC"/>
    <w:rsid w:val="00583602"/>
    <w:rsid w:val="0058369E"/>
    <w:rsid w:val="00583F98"/>
    <w:rsid w:val="0058479E"/>
    <w:rsid w:val="00584A7B"/>
    <w:rsid w:val="00584BBD"/>
    <w:rsid w:val="00585902"/>
    <w:rsid w:val="00585CD2"/>
    <w:rsid w:val="00585E23"/>
    <w:rsid w:val="005862F0"/>
    <w:rsid w:val="00586C4D"/>
    <w:rsid w:val="005912C4"/>
    <w:rsid w:val="00593340"/>
    <w:rsid w:val="005964D7"/>
    <w:rsid w:val="005964FD"/>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941"/>
    <w:rsid w:val="005B7966"/>
    <w:rsid w:val="005B7C65"/>
    <w:rsid w:val="005C0B22"/>
    <w:rsid w:val="005C0DDE"/>
    <w:rsid w:val="005C21D3"/>
    <w:rsid w:val="005C2F03"/>
    <w:rsid w:val="005C393E"/>
    <w:rsid w:val="005C3E0F"/>
    <w:rsid w:val="005C7321"/>
    <w:rsid w:val="005C7883"/>
    <w:rsid w:val="005C7EB8"/>
    <w:rsid w:val="005D1F53"/>
    <w:rsid w:val="005D32B3"/>
    <w:rsid w:val="005D48FE"/>
    <w:rsid w:val="005D54C4"/>
    <w:rsid w:val="005D572B"/>
    <w:rsid w:val="005D57C4"/>
    <w:rsid w:val="005D5993"/>
    <w:rsid w:val="005D76F4"/>
    <w:rsid w:val="005E32D8"/>
    <w:rsid w:val="005E629B"/>
    <w:rsid w:val="005E632A"/>
    <w:rsid w:val="005E75DB"/>
    <w:rsid w:val="005F0B48"/>
    <w:rsid w:val="005F44A5"/>
    <w:rsid w:val="005F4DA0"/>
    <w:rsid w:val="005F7AF2"/>
    <w:rsid w:val="00601704"/>
    <w:rsid w:val="00601F40"/>
    <w:rsid w:val="00602509"/>
    <w:rsid w:val="00603901"/>
    <w:rsid w:val="006039B1"/>
    <w:rsid w:val="00604D78"/>
    <w:rsid w:val="006058C1"/>
    <w:rsid w:val="00607DB5"/>
    <w:rsid w:val="00613236"/>
    <w:rsid w:val="00613351"/>
    <w:rsid w:val="00615826"/>
    <w:rsid w:val="00616E22"/>
    <w:rsid w:val="00617710"/>
    <w:rsid w:val="00622206"/>
    <w:rsid w:val="00623A40"/>
    <w:rsid w:val="00624C8D"/>
    <w:rsid w:val="006255E7"/>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2674"/>
    <w:rsid w:val="00643B53"/>
    <w:rsid w:val="0064587A"/>
    <w:rsid w:val="006464DB"/>
    <w:rsid w:val="00646D2F"/>
    <w:rsid w:val="00651101"/>
    <w:rsid w:val="006515AF"/>
    <w:rsid w:val="00651BD0"/>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20C5"/>
    <w:rsid w:val="006722A4"/>
    <w:rsid w:val="00673AB4"/>
    <w:rsid w:val="00674562"/>
    <w:rsid w:val="00675D3B"/>
    <w:rsid w:val="00675D88"/>
    <w:rsid w:val="006770AF"/>
    <w:rsid w:val="00680AFE"/>
    <w:rsid w:val="006816C7"/>
    <w:rsid w:val="0068326E"/>
    <w:rsid w:val="00684126"/>
    <w:rsid w:val="00684E77"/>
    <w:rsid w:val="00685614"/>
    <w:rsid w:val="00690113"/>
    <w:rsid w:val="006902A8"/>
    <w:rsid w:val="0069078D"/>
    <w:rsid w:val="00691B10"/>
    <w:rsid w:val="006936CD"/>
    <w:rsid w:val="00693860"/>
    <w:rsid w:val="00694772"/>
    <w:rsid w:val="0069509B"/>
    <w:rsid w:val="00695D7C"/>
    <w:rsid w:val="006A1B22"/>
    <w:rsid w:val="006A24A1"/>
    <w:rsid w:val="006A3B8F"/>
    <w:rsid w:val="006A4DDC"/>
    <w:rsid w:val="006A5589"/>
    <w:rsid w:val="006A60C7"/>
    <w:rsid w:val="006A67F9"/>
    <w:rsid w:val="006B02BB"/>
    <w:rsid w:val="006B03E1"/>
    <w:rsid w:val="006B0A16"/>
    <w:rsid w:val="006B15B8"/>
    <w:rsid w:val="006B1D2A"/>
    <w:rsid w:val="006B22A1"/>
    <w:rsid w:val="006B2E44"/>
    <w:rsid w:val="006B328A"/>
    <w:rsid w:val="006B39CA"/>
    <w:rsid w:val="006B3A3C"/>
    <w:rsid w:val="006B427A"/>
    <w:rsid w:val="006B4F66"/>
    <w:rsid w:val="006B5832"/>
    <w:rsid w:val="006B6AF0"/>
    <w:rsid w:val="006B73A4"/>
    <w:rsid w:val="006B7809"/>
    <w:rsid w:val="006B7ED0"/>
    <w:rsid w:val="006C23CB"/>
    <w:rsid w:val="006C2EA0"/>
    <w:rsid w:val="006C3696"/>
    <w:rsid w:val="006C46ED"/>
    <w:rsid w:val="006C5203"/>
    <w:rsid w:val="006C5620"/>
    <w:rsid w:val="006C570C"/>
    <w:rsid w:val="006D084B"/>
    <w:rsid w:val="006D0B9A"/>
    <w:rsid w:val="006D11CF"/>
    <w:rsid w:val="006D1F48"/>
    <w:rsid w:val="006D3676"/>
    <w:rsid w:val="006D3ECD"/>
    <w:rsid w:val="006D4444"/>
    <w:rsid w:val="006D5431"/>
    <w:rsid w:val="006D6B69"/>
    <w:rsid w:val="006D6C9E"/>
    <w:rsid w:val="006D6EAA"/>
    <w:rsid w:val="006D71D9"/>
    <w:rsid w:val="006D7322"/>
    <w:rsid w:val="006E04CE"/>
    <w:rsid w:val="006E0ABC"/>
    <w:rsid w:val="006E4954"/>
    <w:rsid w:val="006E58F6"/>
    <w:rsid w:val="006F0092"/>
    <w:rsid w:val="006F1B45"/>
    <w:rsid w:val="006F237D"/>
    <w:rsid w:val="006F44B4"/>
    <w:rsid w:val="006F4586"/>
    <w:rsid w:val="006F78A5"/>
    <w:rsid w:val="006F7B12"/>
    <w:rsid w:val="006F7C53"/>
    <w:rsid w:val="0070229B"/>
    <w:rsid w:val="00702AA3"/>
    <w:rsid w:val="00702C73"/>
    <w:rsid w:val="00703553"/>
    <w:rsid w:val="00704D7A"/>
    <w:rsid w:val="00705AF8"/>
    <w:rsid w:val="00705BD7"/>
    <w:rsid w:val="00706A1F"/>
    <w:rsid w:val="00710029"/>
    <w:rsid w:val="007102B0"/>
    <w:rsid w:val="00713B8F"/>
    <w:rsid w:val="00713C9E"/>
    <w:rsid w:val="00715916"/>
    <w:rsid w:val="00716448"/>
    <w:rsid w:val="00720CAC"/>
    <w:rsid w:val="007241EE"/>
    <w:rsid w:val="00724F81"/>
    <w:rsid w:val="007270CE"/>
    <w:rsid w:val="00727B60"/>
    <w:rsid w:val="00730382"/>
    <w:rsid w:val="007311D2"/>
    <w:rsid w:val="007312B9"/>
    <w:rsid w:val="007370AF"/>
    <w:rsid w:val="00737EBE"/>
    <w:rsid w:val="0074023F"/>
    <w:rsid w:val="0074030E"/>
    <w:rsid w:val="00740DB9"/>
    <w:rsid w:val="0074203C"/>
    <w:rsid w:val="00745159"/>
    <w:rsid w:val="00746CB9"/>
    <w:rsid w:val="007501A1"/>
    <w:rsid w:val="00751E38"/>
    <w:rsid w:val="007554BC"/>
    <w:rsid w:val="007562CA"/>
    <w:rsid w:val="00756961"/>
    <w:rsid w:val="0076024F"/>
    <w:rsid w:val="00760A38"/>
    <w:rsid w:val="007610C2"/>
    <w:rsid w:val="00764B62"/>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5ABE"/>
    <w:rsid w:val="00795B0C"/>
    <w:rsid w:val="00795F5C"/>
    <w:rsid w:val="00796996"/>
    <w:rsid w:val="00797BC4"/>
    <w:rsid w:val="007A0F7A"/>
    <w:rsid w:val="007A3341"/>
    <w:rsid w:val="007A3819"/>
    <w:rsid w:val="007A4116"/>
    <w:rsid w:val="007A4778"/>
    <w:rsid w:val="007A6C5B"/>
    <w:rsid w:val="007A77D2"/>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E1AEA"/>
    <w:rsid w:val="007E21FD"/>
    <w:rsid w:val="007E3FB7"/>
    <w:rsid w:val="007E4DFC"/>
    <w:rsid w:val="007E7966"/>
    <w:rsid w:val="007F01DE"/>
    <w:rsid w:val="007F06AE"/>
    <w:rsid w:val="007F13C4"/>
    <w:rsid w:val="007F249E"/>
    <w:rsid w:val="007F3124"/>
    <w:rsid w:val="007F343B"/>
    <w:rsid w:val="007F3600"/>
    <w:rsid w:val="007F3859"/>
    <w:rsid w:val="007F433D"/>
    <w:rsid w:val="007F5FE0"/>
    <w:rsid w:val="007F6903"/>
    <w:rsid w:val="0080187B"/>
    <w:rsid w:val="00803F46"/>
    <w:rsid w:val="00805244"/>
    <w:rsid w:val="008056A4"/>
    <w:rsid w:val="00805A3A"/>
    <w:rsid w:val="00807827"/>
    <w:rsid w:val="0080792C"/>
    <w:rsid w:val="00807F08"/>
    <w:rsid w:val="00811AD0"/>
    <w:rsid w:val="008127A6"/>
    <w:rsid w:val="0081282C"/>
    <w:rsid w:val="008128BC"/>
    <w:rsid w:val="00813A08"/>
    <w:rsid w:val="00814317"/>
    <w:rsid w:val="00816591"/>
    <w:rsid w:val="00820B40"/>
    <w:rsid w:val="00824C09"/>
    <w:rsid w:val="008261EE"/>
    <w:rsid w:val="008267C1"/>
    <w:rsid w:val="008314BA"/>
    <w:rsid w:val="00831B2D"/>
    <w:rsid w:val="00831BD5"/>
    <w:rsid w:val="00832681"/>
    <w:rsid w:val="00834F60"/>
    <w:rsid w:val="00835290"/>
    <w:rsid w:val="00836F0B"/>
    <w:rsid w:val="008375D0"/>
    <w:rsid w:val="00844385"/>
    <w:rsid w:val="008475D5"/>
    <w:rsid w:val="00850066"/>
    <w:rsid w:val="00850F63"/>
    <w:rsid w:val="008555F6"/>
    <w:rsid w:val="0085610B"/>
    <w:rsid w:val="0085682E"/>
    <w:rsid w:val="00863899"/>
    <w:rsid w:val="00864E27"/>
    <w:rsid w:val="00871619"/>
    <w:rsid w:val="008716D4"/>
    <w:rsid w:val="0087488A"/>
    <w:rsid w:val="0087532B"/>
    <w:rsid w:val="00875384"/>
    <w:rsid w:val="0087588C"/>
    <w:rsid w:val="00877510"/>
    <w:rsid w:val="00880C20"/>
    <w:rsid w:val="00881F8B"/>
    <w:rsid w:val="00882A40"/>
    <w:rsid w:val="00883208"/>
    <w:rsid w:val="00883308"/>
    <w:rsid w:val="008845CE"/>
    <w:rsid w:val="008850F2"/>
    <w:rsid w:val="008875F8"/>
    <w:rsid w:val="00887B3F"/>
    <w:rsid w:val="008928C8"/>
    <w:rsid w:val="00892B81"/>
    <w:rsid w:val="00893807"/>
    <w:rsid w:val="008943DF"/>
    <w:rsid w:val="00897557"/>
    <w:rsid w:val="00897F59"/>
    <w:rsid w:val="008A0D29"/>
    <w:rsid w:val="008A3F9D"/>
    <w:rsid w:val="008B1292"/>
    <w:rsid w:val="008B2A8B"/>
    <w:rsid w:val="008B3D85"/>
    <w:rsid w:val="008B7302"/>
    <w:rsid w:val="008B7EAC"/>
    <w:rsid w:val="008C0696"/>
    <w:rsid w:val="008C0ABE"/>
    <w:rsid w:val="008C3052"/>
    <w:rsid w:val="008C44CC"/>
    <w:rsid w:val="008C67ED"/>
    <w:rsid w:val="008C7C1C"/>
    <w:rsid w:val="008D166E"/>
    <w:rsid w:val="008D26D3"/>
    <w:rsid w:val="008D3A6B"/>
    <w:rsid w:val="008D4C2E"/>
    <w:rsid w:val="008D54E3"/>
    <w:rsid w:val="008D6352"/>
    <w:rsid w:val="008D6566"/>
    <w:rsid w:val="008D6C2B"/>
    <w:rsid w:val="008D6D26"/>
    <w:rsid w:val="008D77C4"/>
    <w:rsid w:val="008E1BB0"/>
    <w:rsid w:val="008E24B6"/>
    <w:rsid w:val="008E4BD5"/>
    <w:rsid w:val="008E6C3A"/>
    <w:rsid w:val="008F005E"/>
    <w:rsid w:val="008F37BF"/>
    <w:rsid w:val="008F448E"/>
    <w:rsid w:val="008F571A"/>
    <w:rsid w:val="00902B1D"/>
    <w:rsid w:val="0090353C"/>
    <w:rsid w:val="00903C99"/>
    <w:rsid w:val="00903DEF"/>
    <w:rsid w:val="0090506C"/>
    <w:rsid w:val="00905EF9"/>
    <w:rsid w:val="009063B7"/>
    <w:rsid w:val="0090665D"/>
    <w:rsid w:val="00907D74"/>
    <w:rsid w:val="00910758"/>
    <w:rsid w:val="00911A55"/>
    <w:rsid w:val="0091208A"/>
    <w:rsid w:val="00912FFA"/>
    <w:rsid w:val="00913410"/>
    <w:rsid w:val="0091361C"/>
    <w:rsid w:val="009138E2"/>
    <w:rsid w:val="00914BA7"/>
    <w:rsid w:val="00916EEF"/>
    <w:rsid w:val="00917088"/>
    <w:rsid w:val="00917366"/>
    <w:rsid w:val="009179DF"/>
    <w:rsid w:val="00917F4B"/>
    <w:rsid w:val="00922C07"/>
    <w:rsid w:val="009236EB"/>
    <w:rsid w:val="00926B97"/>
    <w:rsid w:val="00927C58"/>
    <w:rsid w:val="00930CD9"/>
    <w:rsid w:val="009313B1"/>
    <w:rsid w:val="00932042"/>
    <w:rsid w:val="009323E4"/>
    <w:rsid w:val="00934AD6"/>
    <w:rsid w:val="00934F62"/>
    <w:rsid w:val="00936F6A"/>
    <w:rsid w:val="009403A8"/>
    <w:rsid w:val="00940DA3"/>
    <w:rsid w:val="009415C8"/>
    <w:rsid w:val="00943B50"/>
    <w:rsid w:val="00944666"/>
    <w:rsid w:val="009450B5"/>
    <w:rsid w:val="009461E4"/>
    <w:rsid w:val="00947A15"/>
    <w:rsid w:val="00950B3A"/>
    <w:rsid w:val="00950BB2"/>
    <w:rsid w:val="009514BC"/>
    <w:rsid w:val="00951D9B"/>
    <w:rsid w:val="00954E41"/>
    <w:rsid w:val="00955FEA"/>
    <w:rsid w:val="009610A7"/>
    <w:rsid w:val="00961752"/>
    <w:rsid w:val="00962235"/>
    <w:rsid w:val="00966474"/>
    <w:rsid w:val="00966B9C"/>
    <w:rsid w:val="00967408"/>
    <w:rsid w:val="0097049B"/>
    <w:rsid w:val="00971234"/>
    <w:rsid w:val="0097412C"/>
    <w:rsid w:val="00975F5A"/>
    <w:rsid w:val="00975FD5"/>
    <w:rsid w:val="00976538"/>
    <w:rsid w:val="00977F5B"/>
    <w:rsid w:val="00981AD5"/>
    <w:rsid w:val="009829CB"/>
    <w:rsid w:val="00985495"/>
    <w:rsid w:val="00986D9A"/>
    <w:rsid w:val="00987B76"/>
    <w:rsid w:val="00992BD4"/>
    <w:rsid w:val="009940E6"/>
    <w:rsid w:val="0099560C"/>
    <w:rsid w:val="00995661"/>
    <w:rsid w:val="00996A2B"/>
    <w:rsid w:val="009A018B"/>
    <w:rsid w:val="009A0E8B"/>
    <w:rsid w:val="009A454F"/>
    <w:rsid w:val="009A4C22"/>
    <w:rsid w:val="009A5B08"/>
    <w:rsid w:val="009A6871"/>
    <w:rsid w:val="009A7531"/>
    <w:rsid w:val="009B0A97"/>
    <w:rsid w:val="009B328D"/>
    <w:rsid w:val="009B34CA"/>
    <w:rsid w:val="009B4AB7"/>
    <w:rsid w:val="009B50A9"/>
    <w:rsid w:val="009B5A47"/>
    <w:rsid w:val="009B5FC8"/>
    <w:rsid w:val="009B6EBD"/>
    <w:rsid w:val="009C4630"/>
    <w:rsid w:val="009C54C1"/>
    <w:rsid w:val="009C56D5"/>
    <w:rsid w:val="009C61A3"/>
    <w:rsid w:val="009C7248"/>
    <w:rsid w:val="009D0C21"/>
    <w:rsid w:val="009D1799"/>
    <w:rsid w:val="009D247F"/>
    <w:rsid w:val="009D2904"/>
    <w:rsid w:val="009D62EA"/>
    <w:rsid w:val="009D667B"/>
    <w:rsid w:val="009D7436"/>
    <w:rsid w:val="009E0BCB"/>
    <w:rsid w:val="009E2181"/>
    <w:rsid w:val="009E3239"/>
    <w:rsid w:val="009E5DEE"/>
    <w:rsid w:val="009E7BA0"/>
    <w:rsid w:val="009F06FE"/>
    <w:rsid w:val="009F094F"/>
    <w:rsid w:val="009F1435"/>
    <w:rsid w:val="009F20D3"/>
    <w:rsid w:val="009F2BEB"/>
    <w:rsid w:val="009F2CB5"/>
    <w:rsid w:val="009F3894"/>
    <w:rsid w:val="009F4639"/>
    <w:rsid w:val="009F62CF"/>
    <w:rsid w:val="00A040D8"/>
    <w:rsid w:val="00A04667"/>
    <w:rsid w:val="00A071B2"/>
    <w:rsid w:val="00A11462"/>
    <w:rsid w:val="00A11AAC"/>
    <w:rsid w:val="00A1586C"/>
    <w:rsid w:val="00A15B89"/>
    <w:rsid w:val="00A16EB0"/>
    <w:rsid w:val="00A17F20"/>
    <w:rsid w:val="00A207FC"/>
    <w:rsid w:val="00A21E04"/>
    <w:rsid w:val="00A2316A"/>
    <w:rsid w:val="00A25B21"/>
    <w:rsid w:val="00A272EF"/>
    <w:rsid w:val="00A31EA3"/>
    <w:rsid w:val="00A3220D"/>
    <w:rsid w:val="00A339D4"/>
    <w:rsid w:val="00A3435C"/>
    <w:rsid w:val="00A35EA1"/>
    <w:rsid w:val="00A36D96"/>
    <w:rsid w:val="00A401D0"/>
    <w:rsid w:val="00A4056E"/>
    <w:rsid w:val="00A41ED1"/>
    <w:rsid w:val="00A4443A"/>
    <w:rsid w:val="00A452FB"/>
    <w:rsid w:val="00A4559C"/>
    <w:rsid w:val="00A45D7D"/>
    <w:rsid w:val="00A46FDA"/>
    <w:rsid w:val="00A4715D"/>
    <w:rsid w:val="00A47437"/>
    <w:rsid w:val="00A508BD"/>
    <w:rsid w:val="00A5096B"/>
    <w:rsid w:val="00A510C4"/>
    <w:rsid w:val="00A51C42"/>
    <w:rsid w:val="00A526F5"/>
    <w:rsid w:val="00A52739"/>
    <w:rsid w:val="00A537E2"/>
    <w:rsid w:val="00A53A8C"/>
    <w:rsid w:val="00A55D3E"/>
    <w:rsid w:val="00A56CAF"/>
    <w:rsid w:val="00A56DE7"/>
    <w:rsid w:val="00A57274"/>
    <w:rsid w:val="00A5735E"/>
    <w:rsid w:val="00A6082B"/>
    <w:rsid w:val="00A61DBD"/>
    <w:rsid w:val="00A63964"/>
    <w:rsid w:val="00A63EC7"/>
    <w:rsid w:val="00A66763"/>
    <w:rsid w:val="00A669E9"/>
    <w:rsid w:val="00A7178E"/>
    <w:rsid w:val="00A738A8"/>
    <w:rsid w:val="00A73DCC"/>
    <w:rsid w:val="00A756B4"/>
    <w:rsid w:val="00A757BA"/>
    <w:rsid w:val="00A80724"/>
    <w:rsid w:val="00A80C4F"/>
    <w:rsid w:val="00A85323"/>
    <w:rsid w:val="00A868A8"/>
    <w:rsid w:val="00A86FBF"/>
    <w:rsid w:val="00A90E59"/>
    <w:rsid w:val="00A9178F"/>
    <w:rsid w:val="00A92340"/>
    <w:rsid w:val="00A9398F"/>
    <w:rsid w:val="00A94493"/>
    <w:rsid w:val="00A95AE4"/>
    <w:rsid w:val="00A9796B"/>
    <w:rsid w:val="00AA122A"/>
    <w:rsid w:val="00AA16A5"/>
    <w:rsid w:val="00AA1FDB"/>
    <w:rsid w:val="00AA212F"/>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4E7"/>
    <w:rsid w:val="00AC4643"/>
    <w:rsid w:val="00AC4B1B"/>
    <w:rsid w:val="00AC4C06"/>
    <w:rsid w:val="00AD0402"/>
    <w:rsid w:val="00AD1D7E"/>
    <w:rsid w:val="00AD2C93"/>
    <w:rsid w:val="00AD2E02"/>
    <w:rsid w:val="00AD4B13"/>
    <w:rsid w:val="00AD64B4"/>
    <w:rsid w:val="00AD6CB1"/>
    <w:rsid w:val="00AD757E"/>
    <w:rsid w:val="00AE0502"/>
    <w:rsid w:val="00AE13EC"/>
    <w:rsid w:val="00AE3DB6"/>
    <w:rsid w:val="00AE3E8C"/>
    <w:rsid w:val="00AE7608"/>
    <w:rsid w:val="00AF0CAB"/>
    <w:rsid w:val="00AF402E"/>
    <w:rsid w:val="00AF4974"/>
    <w:rsid w:val="00AF500D"/>
    <w:rsid w:val="00AF78C4"/>
    <w:rsid w:val="00B00303"/>
    <w:rsid w:val="00B0044E"/>
    <w:rsid w:val="00B00C73"/>
    <w:rsid w:val="00B10018"/>
    <w:rsid w:val="00B11418"/>
    <w:rsid w:val="00B13000"/>
    <w:rsid w:val="00B139F0"/>
    <w:rsid w:val="00B14714"/>
    <w:rsid w:val="00B15542"/>
    <w:rsid w:val="00B15C50"/>
    <w:rsid w:val="00B15F95"/>
    <w:rsid w:val="00B1600E"/>
    <w:rsid w:val="00B16FC9"/>
    <w:rsid w:val="00B20375"/>
    <w:rsid w:val="00B209D0"/>
    <w:rsid w:val="00B21AEB"/>
    <w:rsid w:val="00B220F7"/>
    <w:rsid w:val="00B243E6"/>
    <w:rsid w:val="00B31BA2"/>
    <w:rsid w:val="00B326A5"/>
    <w:rsid w:val="00B33678"/>
    <w:rsid w:val="00B34661"/>
    <w:rsid w:val="00B36418"/>
    <w:rsid w:val="00B43A8C"/>
    <w:rsid w:val="00B455F6"/>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2DB2"/>
    <w:rsid w:val="00B72F52"/>
    <w:rsid w:val="00B73C4D"/>
    <w:rsid w:val="00B745AD"/>
    <w:rsid w:val="00B74621"/>
    <w:rsid w:val="00B75286"/>
    <w:rsid w:val="00B77AC7"/>
    <w:rsid w:val="00B80235"/>
    <w:rsid w:val="00B8030A"/>
    <w:rsid w:val="00B83DEA"/>
    <w:rsid w:val="00B84A92"/>
    <w:rsid w:val="00B856C6"/>
    <w:rsid w:val="00B92D38"/>
    <w:rsid w:val="00B9329E"/>
    <w:rsid w:val="00B935DD"/>
    <w:rsid w:val="00B94682"/>
    <w:rsid w:val="00B9581C"/>
    <w:rsid w:val="00B96C53"/>
    <w:rsid w:val="00B978BE"/>
    <w:rsid w:val="00BA01D7"/>
    <w:rsid w:val="00BA4EF1"/>
    <w:rsid w:val="00BA579E"/>
    <w:rsid w:val="00BB0CB9"/>
    <w:rsid w:val="00BB1138"/>
    <w:rsid w:val="00BB125A"/>
    <w:rsid w:val="00BB1B88"/>
    <w:rsid w:val="00BB3F41"/>
    <w:rsid w:val="00BB47D7"/>
    <w:rsid w:val="00BB78D5"/>
    <w:rsid w:val="00BC03B0"/>
    <w:rsid w:val="00BC1389"/>
    <w:rsid w:val="00BC13CF"/>
    <w:rsid w:val="00BC18E6"/>
    <w:rsid w:val="00BC2B49"/>
    <w:rsid w:val="00BC2B93"/>
    <w:rsid w:val="00BC351E"/>
    <w:rsid w:val="00BC44A7"/>
    <w:rsid w:val="00BD07FB"/>
    <w:rsid w:val="00BD13E5"/>
    <w:rsid w:val="00BD164C"/>
    <w:rsid w:val="00BD2273"/>
    <w:rsid w:val="00BD30B2"/>
    <w:rsid w:val="00BD328F"/>
    <w:rsid w:val="00BD5FF7"/>
    <w:rsid w:val="00BE0F24"/>
    <w:rsid w:val="00BE3EC8"/>
    <w:rsid w:val="00BE49C0"/>
    <w:rsid w:val="00BE6798"/>
    <w:rsid w:val="00BF4241"/>
    <w:rsid w:val="00BF5449"/>
    <w:rsid w:val="00BF7598"/>
    <w:rsid w:val="00C005D9"/>
    <w:rsid w:val="00C00C72"/>
    <w:rsid w:val="00C01509"/>
    <w:rsid w:val="00C01B38"/>
    <w:rsid w:val="00C03FF2"/>
    <w:rsid w:val="00C0555A"/>
    <w:rsid w:val="00C06140"/>
    <w:rsid w:val="00C070B0"/>
    <w:rsid w:val="00C0764B"/>
    <w:rsid w:val="00C10ED8"/>
    <w:rsid w:val="00C11017"/>
    <w:rsid w:val="00C12D4C"/>
    <w:rsid w:val="00C135CE"/>
    <w:rsid w:val="00C145BB"/>
    <w:rsid w:val="00C14D29"/>
    <w:rsid w:val="00C17518"/>
    <w:rsid w:val="00C20A55"/>
    <w:rsid w:val="00C20C3E"/>
    <w:rsid w:val="00C21490"/>
    <w:rsid w:val="00C22CD3"/>
    <w:rsid w:val="00C2312F"/>
    <w:rsid w:val="00C23617"/>
    <w:rsid w:val="00C23F42"/>
    <w:rsid w:val="00C24AAA"/>
    <w:rsid w:val="00C24DDD"/>
    <w:rsid w:val="00C26304"/>
    <w:rsid w:val="00C27B8D"/>
    <w:rsid w:val="00C27EF7"/>
    <w:rsid w:val="00C30A61"/>
    <w:rsid w:val="00C33A82"/>
    <w:rsid w:val="00C33D71"/>
    <w:rsid w:val="00C34575"/>
    <w:rsid w:val="00C345B6"/>
    <w:rsid w:val="00C35E21"/>
    <w:rsid w:val="00C366DC"/>
    <w:rsid w:val="00C37826"/>
    <w:rsid w:val="00C43BB3"/>
    <w:rsid w:val="00C440E2"/>
    <w:rsid w:val="00C44FDC"/>
    <w:rsid w:val="00C45920"/>
    <w:rsid w:val="00C465F8"/>
    <w:rsid w:val="00C46EFD"/>
    <w:rsid w:val="00C47CD9"/>
    <w:rsid w:val="00C507EF"/>
    <w:rsid w:val="00C510ED"/>
    <w:rsid w:val="00C519DB"/>
    <w:rsid w:val="00C53591"/>
    <w:rsid w:val="00C53AFC"/>
    <w:rsid w:val="00C556F5"/>
    <w:rsid w:val="00C57699"/>
    <w:rsid w:val="00C61EB2"/>
    <w:rsid w:val="00C658A3"/>
    <w:rsid w:val="00C7123C"/>
    <w:rsid w:val="00C7299D"/>
    <w:rsid w:val="00C7340A"/>
    <w:rsid w:val="00C75C85"/>
    <w:rsid w:val="00C76316"/>
    <w:rsid w:val="00C76F76"/>
    <w:rsid w:val="00C80095"/>
    <w:rsid w:val="00C804C1"/>
    <w:rsid w:val="00C820FA"/>
    <w:rsid w:val="00C83C7C"/>
    <w:rsid w:val="00C84242"/>
    <w:rsid w:val="00C849EB"/>
    <w:rsid w:val="00C9119B"/>
    <w:rsid w:val="00C91454"/>
    <w:rsid w:val="00C93CC1"/>
    <w:rsid w:val="00C943E3"/>
    <w:rsid w:val="00C94C23"/>
    <w:rsid w:val="00C94EFA"/>
    <w:rsid w:val="00CA00D6"/>
    <w:rsid w:val="00CA07B5"/>
    <w:rsid w:val="00CA07FB"/>
    <w:rsid w:val="00CA0DC6"/>
    <w:rsid w:val="00CA1055"/>
    <w:rsid w:val="00CA19F6"/>
    <w:rsid w:val="00CA20FA"/>
    <w:rsid w:val="00CA22D2"/>
    <w:rsid w:val="00CA67B9"/>
    <w:rsid w:val="00CB2241"/>
    <w:rsid w:val="00CB3E82"/>
    <w:rsid w:val="00CB5BCA"/>
    <w:rsid w:val="00CB6826"/>
    <w:rsid w:val="00CC0565"/>
    <w:rsid w:val="00CC2587"/>
    <w:rsid w:val="00CC529A"/>
    <w:rsid w:val="00CD0124"/>
    <w:rsid w:val="00CD067F"/>
    <w:rsid w:val="00CD5D4E"/>
    <w:rsid w:val="00CD5FEF"/>
    <w:rsid w:val="00CD604D"/>
    <w:rsid w:val="00CD64CE"/>
    <w:rsid w:val="00CD7F07"/>
    <w:rsid w:val="00CE01C6"/>
    <w:rsid w:val="00CE15D6"/>
    <w:rsid w:val="00CE180F"/>
    <w:rsid w:val="00CE1F36"/>
    <w:rsid w:val="00CE371F"/>
    <w:rsid w:val="00CE3E77"/>
    <w:rsid w:val="00CE460B"/>
    <w:rsid w:val="00CE4C54"/>
    <w:rsid w:val="00CE4DAC"/>
    <w:rsid w:val="00CF08EC"/>
    <w:rsid w:val="00CF0ABD"/>
    <w:rsid w:val="00CF1B56"/>
    <w:rsid w:val="00CF3A63"/>
    <w:rsid w:val="00CF43B5"/>
    <w:rsid w:val="00CF5042"/>
    <w:rsid w:val="00CF6D73"/>
    <w:rsid w:val="00CF6F6A"/>
    <w:rsid w:val="00CF75AA"/>
    <w:rsid w:val="00CF7C5B"/>
    <w:rsid w:val="00D0336C"/>
    <w:rsid w:val="00D05CEC"/>
    <w:rsid w:val="00D061B7"/>
    <w:rsid w:val="00D063C3"/>
    <w:rsid w:val="00D06828"/>
    <w:rsid w:val="00D06ADE"/>
    <w:rsid w:val="00D10123"/>
    <w:rsid w:val="00D10B57"/>
    <w:rsid w:val="00D121F3"/>
    <w:rsid w:val="00D14ACF"/>
    <w:rsid w:val="00D17B56"/>
    <w:rsid w:val="00D2091E"/>
    <w:rsid w:val="00D215C2"/>
    <w:rsid w:val="00D23362"/>
    <w:rsid w:val="00D2339F"/>
    <w:rsid w:val="00D246DF"/>
    <w:rsid w:val="00D24E47"/>
    <w:rsid w:val="00D251DA"/>
    <w:rsid w:val="00D2752D"/>
    <w:rsid w:val="00D27770"/>
    <w:rsid w:val="00D27AB6"/>
    <w:rsid w:val="00D30A63"/>
    <w:rsid w:val="00D31124"/>
    <w:rsid w:val="00D32C7B"/>
    <w:rsid w:val="00D337A2"/>
    <w:rsid w:val="00D34481"/>
    <w:rsid w:val="00D35FAC"/>
    <w:rsid w:val="00D36ECD"/>
    <w:rsid w:val="00D404AB"/>
    <w:rsid w:val="00D40830"/>
    <w:rsid w:val="00D45800"/>
    <w:rsid w:val="00D46226"/>
    <w:rsid w:val="00D46D50"/>
    <w:rsid w:val="00D47168"/>
    <w:rsid w:val="00D47FDF"/>
    <w:rsid w:val="00D5083F"/>
    <w:rsid w:val="00D51361"/>
    <w:rsid w:val="00D51614"/>
    <w:rsid w:val="00D5186F"/>
    <w:rsid w:val="00D545D1"/>
    <w:rsid w:val="00D54CB7"/>
    <w:rsid w:val="00D56E73"/>
    <w:rsid w:val="00D57A0B"/>
    <w:rsid w:val="00D57B21"/>
    <w:rsid w:val="00D60D5F"/>
    <w:rsid w:val="00D63E62"/>
    <w:rsid w:val="00D64FE4"/>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69E"/>
    <w:rsid w:val="00D91929"/>
    <w:rsid w:val="00D91DF9"/>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932"/>
    <w:rsid w:val="00DB1B7B"/>
    <w:rsid w:val="00DB1ED7"/>
    <w:rsid w:val="00DB238F"/>
    <w:rsid w:val="00DB2CD3"/>
    <w:rsid w:val="00DB3C7A"/>
    <w:rsid w:val="00DB69ED"/>
    <w:rsid w:val="00DC079E"/>
    <w:rsid w:val="00DC10E3"/>
    <w:rsid w:val="00DC237F"/>
    <w:rsid w:val="00DC27C0"/>
    <w:rsid w:val="00DC4AC0"/>
    <w:rsid w:val="00DC69D3"/>
    <w:rsid w:val="00DC7BD3"/>
    <w:rsid w:val="00DC7E00"/>
    <w:rsid w:val="00DD19FB"/>
    <w:rsid w:val="00DD1AF0"/>
    <w:rsid w:val="00DD2E4E"/>
    <w:rsid w:val="00DD364D"/>
    <w:rsid w:val="00DD37F3"/>
    <w:rsid w:val="00DD410C"/>
    <w:rsid w:val="00DD4605"/>
    <w:rsid w:val="00DD463A"/>
    <w:rsid w:val="00DD4A34"/>
    <w:rsid w:val="00DD6707"/>
    <w:rsid w:val="00DD6E1F"/>
    <w:rsid w:val="00DE1CDB"/>
    <w:rsid w:val="00DE1F8F"/>
    <w:rsid w:val="00DE29D7"/>
    <w:rsid w:val="00DE2CA0"/>
    <w:rsid w:val="00DE3813"/>
    <w:rsid w:val="00DE4AEE"/>
    <w:rsid w:val="00DF1738"/>
    <w:rsid w:val="00DF3BCF"/>
    <w:rsid w:val="00DF443C"/>
    <w:rsid w:val="00DF44C2"/>
    <w:rsid w:val="00DF5430"/>
    <w:rsid w:val="00DF5F25"/>
    <w:rsid w:val="00DF5FFD"/>
    <w:rsid w:val="00E00471"/>
    <w:rsid w:val="00E015D4"/>
    <w:rsid w:val="00E01B1B"/>
    <w:rsid w:val="00E024B3"/>
    <w:rsid w:val="00E0366D"/>
    <w:rsid w:val="00E05887"/>
    <w:rsid w:val="00E059DD"/>
    <w:rsid w:val="00E07CA0"/>
    <w:rsid w:val="00E07FA6"/>
    <w:rsid w:val="00E10236"/>
    <w:rsid w:val="00E12F02"/>
    <w:rsid w:val="00E1319A"/>
    <w:rsid w:val="00E168A3"/>
    <w:rsid w:val="00E17EAC"/>
    <w:rsid w:val="00E2056B"/>
    <w:rsid w:val="00E21BA6"/>
    <w:rsid w:val="00E22395"/>
    <w:rsid w:val="00E22570"/>
    <w:rsid w:val="00E23BA8"/>
    <w:rsid w:val="00E23D88"/>
    <w:rsid w:val="00E2495F"/>
    <w:rsid w:val="00E256B1"/>
    <w:rsid w:val="00E269D0"/>
    <w:rsid w:val="00E30095"/>
    <w:rsid w:val="00E31085"/>
    <w:rsid w:val="00E32D8C"/>
    <w:rsid w:val="00E335D4"/>
    <w:rsid w:val="00E34E78"/>
    <w:rsid w:val="00E40812"/>
    <w:rsid w:val="00E410A2"/>
    <w:rsid w:val="00E41644"/>
    <w:rsid w:val="00E42C4D"/>
    <w:rsid w:val="00E43095"/>
    <w:rsid w:val="00E44FCB"/>
    <w:rsid w:val="00E519B9"/>
    <w:rsid w:val="00E525F8"/>
    <w:rsid w:val="00E53952"/>
    <w:rsid w:val="00E547D9"/>
    <w:rsid w:val="00E54D5B"/>
    <w:rsid w:val="00E56C8A"/>
    <w:rsid w:val="00E5790B"/>
    <w:rsid w:val="00E607C9"/>
    <w:rsid w:val="00E62021"/>
    <w:rsid w:val="00E63B24"/>
    <w:rsid w:val="00E6541A"/>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174D"/>
    <w:rsid w:val="00EA179C"/>
    <w:rsid w:val="00EA32EB"/>
    <w:rsid w:val="00EA46D1"/>
    <w:rsid w:val="00EA49DD"/>
    <w:rsid w:val="00EA4F4A"/>
    <w:rsid w:val="00EA5EA8"/>
    <w:rsid w:val="00EA6B7D"/>
    <w:rsid w:val="00EB247E"/>
    <w:rsid w:val="00EB2706"/>
    <w:rsid w:val="00EB438B"/>
    <w:rsid w:val="00EB5247"/>
    <w:rsid w:val="00EB665F"/>
    <w:rsid w:val="00EB6ABE"/>
    <w:rsid w:val="00EB7952"/>
    <w:rsid w:val="00EC0077"/>
    <w:rsid w:val="00EC0700"/>
    <w:rsid w:val="00EC49DF"/>
    <w:rsid w:val="00EC541D"/>
    <w:rsid w:val="00ED08EC"/>
    <w:rsid w:val="00ED2DE7"/>
    <w:rsid w:val="00ED44E2"/>
    <w:rsid w:val="00ED754A"/>
    <w:rsid w:val="00ED7B35"/>
    <w:rsid w:val="00ED7D92"/>
    <w:rsid w:val="00EE1521"/>
    <w:rsid w:val="00EE1526"/>
    <w:rsid w:val="00EE2E86"/>
    <w:rsid w:val="00EE342A"/>
    <w:rsid w:val="00EE3772"/>
    <w:rsid w:val="00EE47AD"/>
    <w:rsid w:val="00EE688A"/>
    <w:rsid w:val="00EE6B08"/>
    <w:rsid w:val="00EE7534"/>
    <w:rsid w:val="00EF0DF5"/>
    <w:rsid w:val="00EF1006"/>
    <w:rsid w:val="00EF294F"/>
    <w:rsid w:val="00EF3A87"/>
    <w:rsid w:val="00EF3CFF"/>
    <w:rsid w:val="00EF3E8F"/>
    <w:rsid w:val="00EF4017"/>
    <w:rsid w:val="00EF45A1"/>
    <w:rsid w:val="00EF7050"/>
    <w:rsid w:val="00F0093A"/>
    <w:rsid w:val="00F00986"/>
    <w:rsid w:val="00F0120F"/>
    <w:rsid w:val="00F01D0D"/>
    <w:rsid w:val="00F01EF0"/>
    <w:rsid w:val="00F02CA7"/>
    <w:rsid w:val="00F02DBE"/>
    <w:rsid w:val="00F04B9F"/>
    <w:rsid w:val="00F04F31"/>
    <w:rsid w:val="00F07771"/>
    <w:rsid w:val="00F12668"/>
    <w:rsid w:val="00F13B91"/>
    <w:rsid w:val="00F14BC8"/>
    <w:rsid w:val="00F169B2"/>
    <w:rsid w:val="00F21AB6"/>
    <w:rsid w:val="00F226A5"/>
    <w:rsid w:val="00F22D1A"/>
    <w:rsid w:val="00F247AD"/>
    <w:rsid w:val="00F26C15"/>
    <w:rsid w:val="00F321C2"/>
    <w:rsid w:val="00F35D91"/>
    <w:rsid w:val="00F36570"/>
    <w:rsid w:val="00F36847"/>
    <w:rsid w:val="00F425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C3C"/>
    <w:rsid w:val="00F61D8F"/>
    <w:rsid w:val="00F632CE"/>
    <w:rsid w:val="00F63E45"/>
    <w:rsid w:val="00F65298"/>
    <w:rsid w:val="00F67F38"/>
    <w:rsid w:val="00F700F4"/>
    <w:rsid w:val="00F70B3B"/>
    <w:rsid w:val="00F70B89"/>
    <w:rsid w:val="00F70E5C"/>
    <w:rsid w:val="00F74EFE"/>
    <w:rsid w:val="00F756EB"/>
    <w:rsid w:val="00F75765"/>
    <w:rsid w:val="00F75AA1"/>
    <w:rsid w:val="00F766C7"/>
    <w:rsid w:val="00F772A0"/>
    <w:rsid w:val="00F8087D"/>
    <w:rsid w:val="00F80C59"/>
    <w:rsid w:val="00F8133F"/>
    <w:rsid w:val="00F81F70"/>
    <w:rsid w:val="00F829A8"/>
    <w:rsid w:val="00F84287"/>
    <w:rsid w:val="00F84402"/>
    <w:rsid w:val="00F84A05"/>
    <w:rsid w:val="00F851C9"/>
    <w:rsid w:val="00F858FC"/>
    <w:rsid w:val="00F86E27"/>
    <w:rsid w:val="00F873BC"/>
    <w:rsid w:val="00F87F97"/>
    <w:rsid w:val="00F900E4"/>
    <w:rsid w:val="00F91534"/>
    <w:rsid w:val="00F915C9"/>
    <w:rsid w:val="00F92D6B"/>
    <w:rsid w:val="00F93172"/>
    <w:rsid w:val="00F931A6"/>
    <w:rsid w:val="00F9415C"/>
    <w:rsid w:val="00F968BB"/>
    <w:rsid w:val="00F96B43"/>
    <w:rsid w:val="00F96B84"/>
    <w:rsid w:val="00F9797F"/>
    <w:rsid w:val="00FA1E05"/>
    <w:rsid w:val="00FA22B3"/>
    <w:rsid w:val="00FA3803"/>
    <w:rsid w:val="00FA39A2"/>
    <w:rsid w:val="00FA60EF"/>
    <w:rsid w:val="00FA6E7C"/>
    <w:rsid w:val="00FB21CD"/>
    <w:rsid w:val="00FB28E3"/>
    <w:rsid w:val="00FB2C41"/>
    <w:rsid w:val="00FB3045"/>
    <w:rsid w:val="00FB3F0C"/>
    <w:rsid w:val="00FB5A55"/>
    <w:rsid w:val="00FB6C86"/>
    <w:rsid w:val="00FB6D91"/>
    <w:rsid w:val="00FB70E2"/>
    <w:rsid w:val="00FC0856"/>
    <w:rsid w:val="00FC146A"/>
    <w:rsid w:val="00FC3176"/>
    <w:rsid w:val="00FC3475"/>
    <w:rsid w:val="00FC5F72"/>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F1D1A"/>
    <w:rsid w:val="00FF307C"/>
    <w:rsid w:val="00FF3547"/>
    <w:rsid w:val="00FF3C8D"/>
    <w:rsid w:val="00FF61D0"/>
    <w:rsid w:val="00FF6B77"/>
    <w:rsid w:val="00FF7F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4E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uiPriority w:val="9"/>
    <w:qFormat/>
    <w:rsid w:val="00D47FDF"/>
    <w:pPr>
      <w:keepNext/>
      <w:keepLines/>
      <w:spacing w:before="240" w:after="120"/>
      <w:jc w:val="center"/>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D47FDF"/>
    <w:rPr>
      <w:rFonts w:ascii="Times New Roman" w:eastAsiaTheme="majorEastAsia" w:hAnsi="Times New Roman" w:cstheme="majorBidi"/>
      <w:b/>
      <w:bCs/>
      <w:color w:val="000000" w:themeColor="text1"/>
      <w:sz w:val="24"/>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Default">
    <w:name w:val="Default"/>
    <w:rsid w:val="007C20A5"/>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DF5FFD"/>
    <w:rPr>
      <w:rFonts w:ascii="EUAlbertina" w:hAnsi="EUAlbertina" w:cstheme="minorBidi"/>
      <w:color w:val="auto"/>
    </w:rPr>
  </w:style>
  <w:style w:type="paragraph" w:customStyle="1" w:styleId="CM3">
    <w:name w:val="CM3"/>
    <w:basedOn w:val="Default"/>
    <w:next w:val="Default"/>
    <w:uiPriority w:val="99"/>
    <w:rsid w:val="00DF5FFD"/>
    <w:rPr>
      <w:rFonts w:ascii="EUAlbertina" w:hAnsi="EUAlbertina" w:cstheme="minorBidi"/>
      <w:color w:val="auto"/>
    </w:rPr>
  </w:style>
  <w:style w:type="character" w:customStyle="1" w:styleId="Formularznormalny">
    <w:name w:val="Formularz normalny"/>
    <w:basedOn w:val="Domylnaczcionkaakapitu"/>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basedOn w:val="Domylnaczcionkaakapitu"/>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rPr>
  </w:style>
  <w:style w:type="character" w:customStyle="1" w:styleId="TekstprzypisukocowegoZnak">
    <w:name w:val="Tekst przypisu końcowego Znak"/>
    <w:basedOn w:val="Domylnaczcionkaakapitu"/>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F43AA"/>
    <w:rPr>
      <w:vertAlign w:val="superscript"/>
    </w:rPr>
  </w:style>
  <w:style w:type="table" w:styleId="Tabela-Siatka">
    <w:name w:val="Table Grid"/>
    <w:basedOn w:val="Standardowy"/>
    <w:uiPriority w:val="59"/>
    <w:rsid w:val="0010103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8D54E3"/>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next w:val="Normalny"/>
    <w:link w:val="TytuZnak"/>
    <w:autoRedefine/>
    <w:uiPriority w:val="10"/>
    <w:qFormat/>
    <w:rsid w:val="008D54E3"/>
    <w:pPr>
      <w:spacing w:after="300"/>
      <w:contextualSpacing/>
      <w:jc w:val="center"/>
    </w:pPr>
    <w:rPr>
      <w:rFonts w:eastAsiaTheme="majorEastAsia" w:cstheme="majorBidi"/>
      <w:b/>
      <w:color w:val="000000" w:themeColor="text1"/>
      <w:spacing w:val="5"/>
      <w:kern w:val="28"/>
      <w:sz w:val="28"/>
      <w:szCs w:val="52"/>
    </w:rPr>
  </w:style>
  <w:style w:type="character" w:customStyle="1" w:styleId="TytuZnak">
    <w:name w:val="Tytuł Znak"/>
    <w:basedOn w:val="Domylnaczcionkaakapitu"/>
    <w:link w:val="Tytu"/>
    <w:uiPriority w:val="10"/>
    <w:rsid w:val="008D54E3"/>
    <w:rPr>
      <w:rFonts w:ascii="Times New Roman" w:eastAsiaTheme="majorEastAsia" w:hAnsi="Times New Roman" w:cstheme="majorBidi"/>
      <w:b/>
      <w:color w:val="000000" w:themeColor="text1"/>
      <w:spacing w:val="5"/>
      <w:kern w:val="28"/>
      <w:sz w:val="28"/>
      <w:szCs w:val="5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4E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uiPriority w:val="9"/>
    <w:qFormat/>
    <w:rsid w:val="00D47FDF"/>
    <w:pPr>
      <w:keepNext/>
      <w:keepLines/>
      <w:spacing w:before="240" w:after="120"/>
      <w:jc w:val="center"/>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D47FDF"/>
    <w:rPr>
      <w:rFonts w:ascii="Times New Roman" w:eastAsiaTheme="majorEastAsia" w:hAnsi="Times New Roman" w:cstheme="majorBidi"/>
      <w:b/>
      <w:bCs/>
      <w:color w:val="000000" w:themeColor="text1"/>
      <w:sz w:val="24"/>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Default">
    <w:name w:val="Default"/>
    <w:rsid w:val="007C20A5"/>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DF5FFD"/>
    <w:rPr>
      <w:rFonts w:ascii="EUAlbertina" w:hAnsi="EUAlbertina" w:cstheme="minorBidi"/>
      <w:color w:val="auto"/>
    </w:rPr>
  </w:style>
  <w:style w:type="paragraph" w:customStyle="1" w:styleId="CM3">
    <w:name w:val="CM3"/>
    <w:basedOn w:val="Default"/>
    <w:next w:val="Default"/>
    <w:uiPriority w:val="99"/>
    <w:rsid w:val="00DF5FFD"/>
    <w:rPr>
      <w:rFonts w:ascii="EUAlbertina" w:hAnsi="EUAlbertina" w:cstheme="minorBidi"/>
      <w:color w:val="auto"/>
    </w:rPr>
  </w:style>
  <w:style w:type="character" w:customStyle="1" w:styleId="Formularznormalny">
    <w:name w:val="Formularz normalny"/>
    <w:basedOn w:val="Domylnaczcionkaakapitu"/>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basedOn w:val="Domylnaczcionkaakapitu"/>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rPr>
  </w:style>
  <w:style w:type="character" w:customStyle="1" w:styleId="TekstprzypisukocowegoZnak">
    <w:name w:val="Tekst przypisu końcowego Znak"/>
    <w:basedOn w:val="Domylnaczcionkaakapitu"/>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F43AA"/>
    <w:rPr>
      <w:vertAlign w:val="superscript"/>
    </w:rPr>
  </w:style>
  <w:style w:type="table" w:styleId="Tabela-Siatka">
    <w:name w:val="Table Grid"/>
    <w:basedOn w:val="Standardowy"/>
    <w:uiPriority w:val="59"/>
    <w:rsid w:val="0010103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next w:val="Normalny"/>
    <w:link w:val="TytuZnak"/>
    <w:autoRedefine/>
    <w:uiPriority w:val="10"/>
    <w:qFormat/>
    <w:rsid w:val="008D54E3"/>
    <w:pPr>
      <w:spacing w:after="300"/>
      <w:contextualSpacing/>
      <w:jc w:val="center"/>
    </w:pPr>
    <w:rPr>
      <w:rFonts w:eastAsiaTheme="majorEastAsia" w:cstheme="majorBidi"/>
      <w:b/>
      <w:color w:val="000000" w:themeColor="text1"/>
      <w:spacing w:val="5"/>
      <w:kern w:val="28"/>
      <w:sz w:val="28"/>
      <w:szCs w:val="52"/>
    </w:rPr>
  </w:style>
  <w:style w:type="character" w:customStyle="1" w:styleId="TytuZnak">
    <w:name w:val="Tytuł Znak"/>
    <w:basedOn w:val="Domylnaczcionkaakapitu"/>
    <w:link w:val="Tytu"/>
    <w:uiPriority w:val="10"/>
    <w:rsid w:val="008D54E3"/>
    <w:rPr>
      <w:rFonts w:ascii="Times New Roman" w:eastAsiaTheme="majorEastAsia" w:hAnsi="Times New Roman" w:cstheme="majorBidi"/>
      <w:b/>
      <w:color w:val="000000" w:themeColor="text1"/>
      <w:spacing w:val="5"/>
      <w:kern w:val="28"/>
      <w:sz w:val="28"/>
      <w:szCs w:val="52"/>
      <w:lang w:eastAsia="pl-PL"/>
    </w:rPr>
  </w:style>
</w:styles>
</file>

<file path=word/webSettings.xml><?xml version="1.0" encoding="utf-8"?>
<w:webSettings xmlns:r="http://schemas.openxmlformats.org/officeDocument/2006/relationships" xmlns:w="http://schemas.openxmlformats.org/wordprocessingml/2006/main">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104472779">
              <w:marLeft w:val="0"/>
              <w:marRight w:val="0"/>
              <w:marTop w:val="0"/>
              <w:marBottom w:val="0"/>
              <w:divBdr>
                <w:top w:val="none" w:sz="0" w:space="0" w:color="auto"/>
                <w:left w:val="none" w:sz="0" w:space="0" w:color="auto"/>
                <w:bottom w:val="none" w:sz="0" w:space="0" w:color="auto"/>
                <w:right w:val="none" w:sz="0" w:space="0" w:color="auto"/>
              </w:divBdr>
              <w:divsChild>
                <w:div w:id="1055471984">
                  <w:marLeft w:val="0"/>
                  <w:marRight w:val="0"/>
                  <w:marTop w:val="0"/>
                  <w:marBottom w:val="0"/>
                  <w:divBdr>
                    <w:top w:val="none" w:sz="0" w:space="0" w:color="auto"/>
                    <w:left w:val="none" w:sz="0" w:space="0" w:color="auto"/>
                    <w:bottom w:val="none" w:sz="0" w:space="0" w:color="auto"/>
                    <w:right w:val="none" w:sz="0" w:space="0" w:color="auto"/>
                  </w:divBdr>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po-swietokrzyskie.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4072F-F7EC-4A84-9A8E-1EDC4937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17449</Words>
  <Characters>104698</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komputer</dc:creator>
  <cp:lastModifiedBy>raffud</cp:lastModifiedBy>
  <cp:revision>7</cp:revision>
  <cp:lastPrinted>2018-07-19T10:09:00Z</cp:lastPrinted>
  <dcterms:created xsi:type="dcterms:W3CDTF">2018-10-18T10:32:00Z</dcterms:created>
  <dcterms:modified xsi:type="dcterms:W3CDTF">2018-11-16T09:37:00Z</dcterms:modified>
</cp:coreProperties>
</file>