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48" w:type="dxa"/>
        <w:jc w:val="center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504"/>
        <w:gridCol w:w="222"/>
        <w:gridCol w:w="222"/>
      </w:tblGrid>
      <w:tr w:rsidR="004B31A0" w:rsidRPr="004B31A0" w14:paraId="29ACFF38" w14:textId="77777777" w:rsidTr="004B31A0">
        <w:trPr>
          <w:jc w:val="center"/>
        </w:trPr>
        <w:tc>
          <w:tcPr>
            <w:tcW w:w="9504" w:type="dxa"/>
            <w:vAlign w:val="center"/>
          </w:tcPr>
          <w:tbl>
            <w:tblPr>
              <w:tblW w:w="9288" w:type="dxa"/>
              <w:tblCellMar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108"/>
              <w:gridCol w:w="1930"/>
              <w:gridCol w:w="2301"/>
              <w:gridCol w:w="2088"/>
              <w:gridCol w:w="256"/>
              <w:gridCol w:w="2497"/>
              <w:gridCol w:w="108"/>
            </w:tblGrid>
            <w:tr w:rsidR="004B31A0" w:rsidRPr="004B31A0" w14:paraId="61BEC33C" w14:textId="77777777" w:rsidTr="00475BD3">
              <w:trPr>
                <w:gridBefore w:val="1"/>
                <w:wBefore w:w="108" w:type="dxa"/>
              </w:trPr>
              <w:tc>
                <w:tcPr>
                  <w:tcW w:w="4231" w:type="dxa"/>
                  <w:gridSpan w:val="2"/>
                  <w:vAlign w:val="center"/>
                </w:tcPr>
                <w:p w14:paraId="7A84D4B0" w14:textId="77777777" w:rsidR="004B31A0" w:rsidRPr="004B31A0" w:rsidRDefault="004B31A0" w:rsidP="004B31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2088" w:type="dxa"/>
                  <w:vAlign w:val="center"/>
                </w:tcPr>
                <w:p w14:paraId="54E05BAC" w14:textId="77777777" w:rsidR="004B31A0" w:rsidRPr="004B31A0" w:rsidRDefault="004B31A0" w:rsidP="004B31A0">
                  <w:pPr>
                    <w:spacing w:after="0" w:line="240" w:lineRule="auto"/>
                    <w:ind w:left="9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61" w:type="dxa"/>
                  <w:gridSpan w:val="3"/>
                  <w:vAlign w:val="center"/>
                </w:tcPr>
                <w:p w14:paraId="3E29B984" w14:textId="77777777" w:rsidR="004B31A0" w:rsidRPr="004B31A0" w:rsidRDefault="004B31A0" w:rsidP="004B31A0">
                  <w:pPr>
                    <w:spacing w:after="0" w:line="240" w:lineRule="auto"/>
                    <w:ind w:right="-108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4B31A0" w:rsidRPr="004B31A0" w14:paraId="2EB745B7" w14:textId="77777777" w:rsidTr="00475BD3">
              <w:trPr>
                <w:gridAfter w:val="1"/>
                <w:wAfter w:w="108" w:type="dxa"/>
              </w:trPr>
              <w:tc>
                <w:tcPr>
                  <w:tcW w:w="2038" w:type="dxa"/>
                  <w:gridSpan w:val="2"/>
                  <w:vAlign w:val="center"/>
                </w:tcPr>
                <w:p w14:paraId="6E54BD2B" w14:textId="77777777" w:rsidR="004B31A0" w:rsidRPr="004B31A0" w:rsidRDefault="004B31A0" w:rsidP="004B31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B31A0">
                    <w:rPr>
                      <w:rFonts w:ascii="Calibri" w:eastAsia="Times New Roman" w:hAnsi="Calibri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981075" cy="419100"/>
                        <wp:effectExtent l="0" t="0" r="9525" b="0"/>
                        <wp:docPr id="4" name="Obraz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1075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45" w:type="dxa"/>
                  <w:gridSpan w:val="3"/>
                  <w:vAlign w:val="center"/>
                </w:tcPr>
                <w:tbl>
                  <w:tblPr>
                    <w:tblW w:w="4429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309"/>
                    <w:gridCol w:w="2108"/>
                    <w:gridCol w:w="6"/>
                  </w:tblGrid>
                  <w:tr w:rsidR="004B31A0" w:rsidRPr="004B31A0" w14:paraId="254A09C2" w14:textId="77777777" w:rsidTr="00475BD3">
                    <w:tc>
                      <w:tcPr>
                        <w:tcW w:w="7" w:type="pct"/>
                        <w:shd w:val="clear" w:color="auto" w:fill="auto"/>
                        <w:hideMark/>
                      </w:tcPr>
                      <w:p w14:paraId="43EA1BCC" w14:textId="77777777" w:rsidR="004B31A0" w:rsidRPr="004B31A0" w:rsidRDefault="004B31A0" w:rsidP="004B31A0">
                        <w:pPr>
                          <w:spacing w:after="0" w:line="240" w:lineRule="auto"/>
                          <w:rPr>
                            <w:rFonts w:ascii="Calibri" w:eastAsia="Calibri" w:hAnsi="Calibri" w:cs="Times New Roman"/>
                            <w:noProof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607" w:type="pct"/>
                        <w:shd w:val="clear" w:color="auto" w:fill="auto"/>
                        <w:hideMark/>
                      </w:tcPr>
                      <w:p w14:paraId="073940A6" w14:textId="77777777" w:rsidR="004B31A0" w:rsidRPr="004B31A0" w:rsidRDefault="004B31A0" w:rsidP="004B31A0">
                        <w:pPr>
                          <w:spacing w:after="0" w:line="240" w:lineRule="auto"/>
                          <w:ind w:left="-66" w:right="2"/>
                          <w:jc w:val="center"/>
                          <w:rPr>
                            <w:rFonts w:ascii="Calibri" w:eastAsia="Calibri" w:hAnsi="Calibri" w:cs="Times New Roman"/>
                            <w:noProof/>
                            <w:sz w:val="24"/>
                            <w:szCs w:val="24"/>
                            <w:lang w:eastAsia="pl-PL"/>
                          </w:rPr>
                        </w:pPr>
                        <w:r w:rsidRPr="004B31A0">
                          <w:rPr>
                            <w:rFonts w:ascii="Calibri" w:eastAsia="Calibri" w:hAnsi="Calibri" w:cs="Times New Roman"/>
                            <w:noProof/>
                            <w:sz w:val="24"/>
                            <w:szCs w:val="24"/>
                            <w:lang w:eastAsia="pl-PL"/>
                          </w:rPr>
                          <w:drawing>
                            <wp:inline distT="0" distB="0" distL="0" distR="0">
                              <wp:extent cx="1295400" cy="438150"/>
                              <wp:effectExtent l="0" t="0" r="0" b="0"/>
                              <wp:docPr id="3" name="Obraz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az 2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95400" cy="438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380" w:type="pct"/>
                        <w:shd w:val="clear" w:color="auto" w:fill="auto"/>
                        <w:hideMark/>
                      </w:tcPr>
                      <w:p w14:paraId="3A71C41F" w14:textId="77777777" w:rsidR="004B31A0" w:rsidRPr="004B31A0" w:rsidRDefault="004B31A0" w:rsidP="004B31A0">
                        <w:pPr>
                          <w:spacing w:after="0" w:line="240" w:lineRule="auto"/>
                          <w:ind w:left="1" w:right="-801"/>
                          <w:jc w:val="center"/>
                          <w:rPr>
                            <w:rFonts w:ascii="Calibri" w:eastAsia="Calibri" w:hAnsi="Calibri" w:cs="Times New Roman"/>
                            <w:noProof/>
                            <w:sz w:val="24"/>
                            <w:szCs w:val="24"/>
                            <w:lang w:eastAsia="pl-PL"/>
                          </w:rPr>
                        </w:pPr>
                        <w:r w:rsidRPr="004B31A0">
                          <w:rPr>
                            <w:rFonts w:ascii="Calibri" w:eastAsia="Calibri" w:hAnsi="Calibri" w:cs="Times New Roman"/>
                            <w:noProof/>
                            <w:sz w:val="24"/>
                            <w:szCs w:val="24"/>
                            <w:lang w:eastAsia="pl-PL"/>
                          </w:rPr>
                          <w:drawing>
                            <wp:inline distT="0" distB="0" distL="0" distR="0">
                              <wp:extent cx="809625" cy="438150"/>
                              <wp:effectExtent l="0" t="0" r="9525" b="0"/>
                              <wp:docPr id="2" name="Obraz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az 2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9625" cy="438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" w:type="pct"/>
                        <w:shd w:val="clear" w:color="auto" w:fill="auto"/>
                        <w:hideMark/>
                      </w:tcPr>
                      <w:p w14:paraId="397DAC5C" w14:textId="77777777" w:rsidR="004B31A0" w:rsidRPr="004B31A0" w:rsidRDefault="004B31A0" w:rsidP="004B31A0">
                        <w:pPr>
                          <w:spacing w:after="0" w:line="240" w:lineRule="auto"/>
                          <w:jc w:val="right"/>
                          <w:rPr>
                            <w:rFonts w:ascii="Calibri" w:eastAsia="Calibri" w:hAnsi="Calibri" w:cs="Times New Roman"/>
                            <w:noProof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14:paraId="24652421" w14:textId="77777777" w:rsidR="004B31A0" w:rsidRPr="004B31A0" w:rsidRDefault="004B31A0" w:rsidP="004B31A0">
                  <w:pPr>
                    <w:spacing w:after="0" w:line="240" w:lineRule="auto"/>
                    <w:ind w:left="9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497" w:type="dxa"/>
                  <w:vAlign w:val="center"/>
                </w:tcPr>
                <w:p w14:paraId="5727D8DC" w14:textId="77777777" w:rsidR="004B31A0" w:rsidRPr="004B31A0" w:rsidRDefault="004B31A0" w:rsidP="004B31A0">
                  <w:pPr>
                    <w:spacing w:after="0" w:line="240" w:lineRule="auto"/>
                    <w:ind w:right="-108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B31A0">
                    <w:rPr>
                      <w:rFonts w:ascii="Calibri" w:eastAsia="Times New Roman" w:hAnsi="Calibri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266825" cy="438150"/>
                        <wp:effectExtent l="0" t="0" r="9525" b="0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68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B31A0" w:rsidRPr="004B31A0" w14:paraId="172E5596" w14:textId="77777777" w:rsidTr="00475BD3">
              <w:trPr>
                <w:gridBefore w:val="1"/>
                <w:wBefore w:w="108" w:type="dxa"/>
              </w:trPr>
              <w:tc>
                <w:tcPr>
                  <w:tcW w:w="4231" w:type="dxa"/>
                  <w:gridSpan w:val="2"/>
                  <w:vAlign w:val="center"/>
                  <w:hideMark/>
                </w:tcPr>
                <w:p w14:paraId="47FA567F" w14:textId="77777777" w:rsidR="004B31A0" w:rsidRPr="004B31A0" w:rsidRDefault="004B31A0" w:rsidP="004B31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</w:pPr>
                </w:p>
                <w:p w14:paraId="69D517E2" w14:textId="77777777" w:rsidR="004B31A0" w:rsidRPr="004B31A0" w:rsidRDefault="004B31A0" w:rsidP="004B31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pl-PL"/>
                    </w:rPr>
                  </w:pPr>
                </w:p>
              </w:tc>
              <w:tc>
                <w:tcPr>
                  <w:tcW w:w="2088" w:type="dxa"/>
                  <w:vAlign w:val="center"/>
                  <w:hideMark/>
                </w:tcPr>
                <w:p w14:paraId="2F021976" w14:textId="77777777" w:rsidR="004B31A0" w:rsidRPr="004B31A0" w:rsidRDefault="004B31A0" w:rsidP="004B31A0">
                  <w:pPr>
                    <w:spacing w:after="0" w:line="240" w:lineRule="auto"/>
                    <w:ind w:left="9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61" w:type="dxa"/>
                  <w:gridSpan w:val="3"/>
                  <w:vAlign w:val="center"/>
                  <w:hideMark/>
                </w:tcPr>
                <w:p w14:paraId="7E978DF8" w14:textId="77777777" w:rsidR="004B31A0" w:rsidRPr="004B31A0" w:rsidRDefault="004B31A0" w:rsidP="004B31A0">
                  <w:pPr>
                    <w:spacing w:after="0" w:line="240" w:lineRule="auto"/>
                    <w:ind w:right="-108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679623F2" w14:textId="77777777" w:rsidR="004B31A0" w:rsidRPr="004B31A0" w:rsidRDefault="004B31A0" w:rsidP="004B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2" w:type="dxa"/>
            <w:vAlign w:val="center"/>
          </w:tcPr>
          <w:p w14:paraId="05EDED8F" w14:textId="77777777" w:rsidR="004B31A0" w:rsidRPr="004B31A0" w:rsidRDefault="004B31A0" w:rsidP="004B31A0">
            <w:pPr>
              <w:spacing w:after="0" w:line="240" w:lineRule="auto"/>
              <w:ind w:lef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2" w:type="dxa"/>
            <w:vAlign w:val="center"/>
          </w:tcPr>
          <w:p w14:paraId="13BF36FB" w14:textId="77777777" w:rsidR="004B31A0" w:rsidRPr="004B31A0" w:rsidRDefault="004B31A0" w:rsidP="004B31A0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CC7DE7C" w14:textId="77777777" w:rsidR="00587C3B" w:rsidRPr="00440563" w:rsidRDefault="00587C3B" w:rsidP="00587C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563">
        <w:rPr>
          <w:rFonts w:ascii="Times New Roman" w:hAnsi="Times New Roman" w:cs="Times New Roman"/>
          <w:b/>
          <w:sz w:val="28"/>
          <w:szCs w:val="28"/>
        </w:rPr>
        <w:t>Zakończenie naboru projektów w ramach konkursu jednoetapowego zamkniętego nr RPSW.04.0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40563">
        <w:rPr>
          <w:rFonts w:ascii="Times New Roman" w:hAnsi="Times New Roman" w:cs="Times New Roman"/>
          <w:b/>
          <w:sz w:val="28"/>
          <w:szCs w:val="28"/>
        </w:rPr>
        <w:t>.00-IZ.00-26-1</w:t>
      </w:r>
      <w:r>
        <w:rPr>
          <w:rFonts w:ascii="Times New Roman" w:hAnsi="Times New Roman" w:cs="Times New Roman"/>
          <w:b/>
          <w:sz w:val="28"/>
          <w:szCs w:val="28"/>
        </w:rPr>
        <w:t>99</w:t>
      </w:r>
      <w:r w:rsidRPr="00440563">
        <w:rPr>
          <w:rFonts w:ascii="Times New Roman" w:hAnsi="Times New Roman" w:cs="Times New Roman"/>
          <w:b/>
          <w:sz w:val="28"/>
          <w:szCs w:val="28"/>
        </w:rPr>
        <w:t>/18</w:t>
      </w:r>
    </w:p>
    <w:p w14:paraId="4AAF1E67" w14:textId="77777777" w:rsidR="00587C3B" w:rsidRDefault="00587C3B" w:rsidP="00587C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2E29DD" w14:textId="77777777" w:rsidR="00587C3B" w:rsidRPr="00440563" w:rsidRDefault="00587C3B" w:rsidP="00587C3B">
      <w:pPr>
        <w:jc w:val="both"/>
        <w:rPr>
          <w:rFonts w:ascii="Times New Roman" w:hAnsi="Times New Roman" w:cs="Times New Roman"/>
          <w:sz w:val="24"/>
          <w:szCs w:val="24"/>
        </w:rPr>
      </w:pPr>
      <w:r w:rsidRPr="00440563">
        <w:rPr>
          <w:rFonts w:ascii="Times New Roman" w:hAnsi="Times New Roman" w:cs="Times New Roman"/>
          <w:sz w:val="24"/>
          <w:szCs w:val="24"/>
        </w:rPr>
        <w:t xml:space="preserve">W dniu </w:t>
      </w:r>
      <w:r>
        <w:rPr>
          <w:rFonts w:ascii="Times New Roman" w:hAnsi="Times New Roman" w:cs="Times New Roman"/>
          <w:sz w:val="24"/>
          <w:szCs w:val="24"/>
        </w:rPr>
        <w:t>15 stycznia</w:t>
      </w:r>
      <w:r w:rsidRPr="00440563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40563">
        <w:rPr>
          <w:rFonts w:ascii="Times New Roman" w:hAnsi="Times New Roman" w:cs="Times New Roman"/>
          <w:sz w:val="24"/>
          <w:szCs w:val="24"/>
        </w:rPr>
        <w:t xml:space="preserve"> roku zakończył się nabór projektów w ramach jednoetapowego konkursu zamkniętego nr RPSW.04.0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40563">
        <w:rPr>
          <w:rFonts w:ascii="Times New Roman" w:hAnsi="Times New Roman" w:cs="Times New Roman"/>
          <w:sz w:val="24"/>
          <w:szCs w:val="24"/>
        </w:rPr>
        <w:t>.00-IZ.00-26-</w:t>
      </w:r>
      <w:r>
        <w:rPr>
          <w:rFonts w:ascii="Times New Roman" w:hAnsi="Times New Roman" w:cs="Times New Roman"/>
          <w:sz w:val="24"/>
          <w:szCs w:val="24"/>
        </w:rPr>
        <w:t>199/18</w:t>
      </w:r>
      <w:r w:rsidRPr="00440563">
        <w:rPr>
          <w:rFonts w:ascii="Times New Roman" w:hAnsi="Times New Roman" w:cs="Times New Roman"/>
          <w:sz w:val="24"/>
          <w:szCs w:val="24"/>
        </w:rPr>
        <w:t xml:space="preserve"> w ramach Działania 4.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440563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Gospodarka wodno-ściekowa</w:t>
      </w:r>
      <w:r w:rsidRPr="00440563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563">
        <w:rPr>
          <w:rFonts w:ascii="Times New Roman" w:hAnsi="Times New Roman" w:cs="Times New Roman"/>
          <w:sz w:val="24"/>
          <w:szCs w:val="24"/>
        </w:rPr>
        <w:t xml:space="preserve">Osi priorytetowej 4 „Dziedzictwo naturalne i kulturowe” Regionalnego Programu Operacyjnego Województwa Świętokrzyskiego na lata 2014-2020. </w:t>
      </w:r>
    </w:p>
    <w:p w14:paraId="7508D1F5" w14:textId="77777777" w:rsidR="00587C3B" w:rsidRPr="00440563" w:rsidRDefault="00587C3B" w:rsidP="00587C3B">
      <w:pPr>
        <w:jc w:val="both"/>
        <w:rPr>
          <w:rFonts w:ascii="Times New Roman" w:hAnsi="Times New Roman" w:cs="Times New Roman"/>
          <w:sz w:val="24"/>
          <w:szCs w:val="24"/>
        </w:rPr>
      </w:pPr>
      <w:r w:rsidRPr="00440563">
        <w:rPr>
          <w:rFonts w:ascii="Times New Roman" w:hAnsi="Times New Roman" w:cs="Times New Roman"/>
          <w:sz w:val="24"/>
          <w:szCs w:val="24"/>
        </w:rPr>
        <w:t>W ramach konkursu wpłynęło 1</w:t>
      </w:r>
      <w:r w:rsidR="004B31A0">
        <w:rPr>
          <w:rFonts w:ascii="Times New Roman" w:hAnsi="Times New Roman" w:cs="Times New Roman"/>
          <w:sz w:val="24"/>
          <w:szCs w:val="24"/>
        </w:rPr>
        <w:t xml:space="preserve">6 </w:t>
      </w:r>
      <w:r w:rsidRPr="00440563">
        <w:rPr>
          <w:rFonts w:ascii="Times New Roman" w:hAnsi="Times New Roman" w:cs="Times New Roman"/>
          <w:sz w:val="24"/>
          <w:szCs w:val="24"/>
        </w:rPr>
        <w:t xml:space="preserve">projektów na  łączną kwotę </w:t>
      </w:r>
      <w:r w:rsidR="004B31A0">
        <w:rPr>
          <w:rFonts w:ascii="Times New Roman" w:hAnsi="Times New Roman" w:cs="Times New Roman"/>
          <w:sz w:val="24"/>
          <w:szCs w:val="24"/>
        </w:rPr>
        <w:t>202 445 402,50</w:t>
      </w:r>
      <w:r w:rsidRPr="00440563">
        <w:rPr>
          <w:rFonts w:ascii="Times New Roman" w:hAnsi="Times New Roman" w:cs="Times New Roman"/>
          <w:sz w:val="24"/>
          <w:szCs w:val="24"/>
        </w:rPr>
        <w:t xml:space="preserve"> PLN. Kwota dofinansowania projektów </w:t>
      </w:r>
      <w:r w:rsidR="004B31A0">
        <w:rPr>
          <w:rFonts w:ascii="Times New Roman" w:hAnsi="Times New Roman" w:cs="Times New Roman"/>
          <w:sz w:val="24"/>
          <w:szCs w:val="24"/>
        </w:rPr>
        <w:t xml:space="preserve">z EFRR </w:t>
      </w:r>
      <w:r w:rsidRPr="00440563">
        <w:rPr>
          <w:rFonts w:ascii="Times New Roman" w:hAnsi="Times New Roman" w:cs="Times New Roman"/>
          <w:sz w:val="24"/>
          <w:szCs w:val="24"/>
        </w:rPr>
        <w:t xml:space="preserve">wynosi </w:t>
      </w:r>
      <w:r w:rsidR="004B31A0">
        <w:rPr>
          <w:rFonts w:ascii="Times New Roman" w:hAnsi="Times New Roman" w:cs="Times New Roman"/>
          <w:sz w:val="24"/>
          <w:szCs w:val="24"/>
        </w:rPr>
        <w:t>122 546 308,42</w:t>
      </w:r>
      <w:r w:rsidRPr="00440563">
        <w:rPr>
          <w:rFonts w:ascii="Times New Roman" w:hAnsi="Times New Roman" w:cs="Times New Roman"/>
          <w:sz w:val="24"/>
          <w:szCs w:val="24"/>
        </w:rPr>
        <w:t xml:space="preserve"> PLN. </w:t>
      </w:r>
    </w:p>
    <w:p w14:paraId="6E6B9990" w14:textId="77777777" w:rsidR="005605E4" w:rsidRDefault="005605E4"/>
    <w:sectPr w:rsidR="00560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C3B"/>
    <w:rsid w:val="004B31A0"/>
    <w:rsid w:val="005605E4"/>
    <w:rsid w:val="00587C3B"/>
    <w:rsid w:val="00CD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2F34A"/>
  <w15:chartTrackingRefBased/>
  <w15:docId w15:val="{80E349CB-C1DD-430A-8190-F37C515C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7C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Bilska, Ewelina</dc:creator>
  <cp:keywords/>
  <dc:description/>
  <cp:lastModifiedBy>Bilska, Ewelina</cp:lastModifiedBy>
  <cp:revision>1</cp:revision>
  <dcterms:created xsi:type="dcterms:W3CDTF">2019-01-16T08:08:00Z</dcterms:created>
  <dcterms:modified xsi:type="dcterms:W3CDTF">2019-01-16T08:36:00Z</dcterms:modified>
</cp:coreProperties>
</file>