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D818" w14:textId="77777777" w:rsidR="00CC6114" w:rsidRDefault="00CC6114" w:rsidP="00CC6114">
      <w:pPr>
        <w:pStyle w:val="Nagwek"/>
        <w:jc w:val="both"/>
        <w:rPr>
          <w:noProof/>
          <w:sz w:val="16"/>
          <w:szCs w:val="16"/>
        </w:rPr>
      </w:pPr>
      <w:bookmarkStart w:id="0" w:name="_Hlk122006006"/>
      <w:bookmarkEnd w:id="0"/>
    </w:p>
    <w:p w14:paraId="6DF4FC17" w14:textId="3D498E8B" w:rsidR="00CD02A1" w:rsidRPr="003B61FD" w:rsidRDefault="00CC6114" w:rsidP="00CC6114">
      <w:r>
        <w:t xml:space="preserve"> 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9336"/>
      </w:tblGrid>
      <w:tr w:rsidR="00CC74BC" w14:paraId="1AEA5BB1" w14:textId="77777777" w:rsidTr="002D0DEB">
        <w:tc>
          <w:tcPr>
            <w:tcW w:w="3" w:type="pct"/>
            <w:hideMark/>
          </w:tcPr>
          <w:p w14:paraId="6A77E0F5" w14:textId="32885CD7" w:rsidR="00CC74BC" w:rsidRDefault="00CC74BC" w:rsidP="006C5E7A">
            <w:pPr>
              <w:spacing w:after="0" w:line="240" w:lineRule="auto"/>
              <w:jc w:val="both"/>
              <w:rPr>
                <w:rFonts w:eastAsia="Times New Roman"/>
                <w:noProof/>
                <w:szCs w:val="24"/>
                <w:lang w:eastAsia="pl-PL"/>
              </w:rPr>
            </w:pPr>
          </w:p>
        </w:tc>
        <w:tc>
          <w:tcPr>
            <w:tcW w:w="3" w:type="pct"/>
            <w:hideMark/>
          </w:tcPr>
          <w:p w14:paraId="13FE18B5" w14:textId="345E7268" w:rsidR="00CC74BC" w:rsidRDefault="00CC74BC" w:rsidP="006C5E7A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</w:p>
        </w:tc>
        <w:tc>
          <w:tcPr>
            <w:tcW w:w="3" w:type="pct"/>
            <w:hideMark/>
          </w:tcPr>
          <w:p w14:paraId="16069B58" w14:textId="2657D281" w:rsidR="00CC74BC" w:rsidRDefault="00CC74BC" w:rsidP="006C5E7A">
            <w:pPr>
              <w:spacing w:after="0" w:line="240" w:lineRule="auto"/>
              <w:ind w:left="-27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</w:p>
        </w:tc>
        <w:tc>
          <w:tcPr>
            <w:tcW w:w="4990" w:type="pct"/>
            <w:hideMark/>
          </w:tcPr>
          <w:p w14:paraId="16822C4E" w14:textId="24397DF0" w:rsidR="00CC74BC" w:rsidRDefault="00CC74BC" w:rsidP="002D0DEB">
            <w:pPr>
              <w:spacing w:after="0" w:line="240" w:lineRule="auto"/>
              <w:ind w:left="-1526" w:right="-1" w:firstLine="1511"/>
              <w:jc w:val="right"/>
              <w:rPr>
                <w:rFonts w:eastAsia="Times New Roman"/>
                <w:noProof/>
                <w:szCs w:val="24"/>
                <w:lang w:eastAsia="pl-PL"/>
              </w:rPr>
            </w:pPr>
          </w:p>
        </w:tc>
      </w:tr>
    </w:tbl>
    <w:p w14:paraId="5BDF5B85" w14:textId="496013BB" w:rsidR="003175F9" w:rsidRPr="00E54B5D" w:rsidRDefault="003175F9" w:rsidP="00E54B5D">
      <w:pPr>
        <w:spacing w:after="0" w:line="240" w:lineRule="auto"/>
        <w:jc w:val="center"/>
        <w:rPr>
          <w:rFonts w:eastAsiaTheme="minorHAnsi" w:cs="Calibri"/>
          <w:b/>
          <w:bCs/>
          <w:i/>
          <w:iCs/>
          <w:sz w:val="32"/>
          <w:szCs w:val="32"/>
        </w:rPr>
      </w:pPr>
      <w:r w:rsidRPr="00E54B5D">
        <w:rPr>
          <w:rFonts w:eastAsiaTheme="minorHAnsi" w:cs="Calibri"/>
          <w:b/>
          <w:bCs/>
          <w:i/>
          <w:iCs/>
          <w:sz w:val="32"/>
          <w:szCs w:val="32"/>
        </w:rPr>
        <w:t>Agenda konferencji inaugurującej program</w:t>
      </w:r>
    </w:p>
    <w:p w14:paraId="1E59468F" w14:textId="05E1C3EE" w:rsidR="00530624" w:rsidRPr="00E54B5D" w:rsidRDefault="003175F9" w:rsidP="00E54B5D">
      <w:pPr>
        <w:spacing w:after="0" w:line="240" w:lineRule="auto"/>
        <w:jc w:val="center"/>
        <w:rPr>
          <w:rFonts w:eastAsiaTheme="minorHAnsi" w:cs="Calibri"/>
          <w:b/>
          <w:bCs/>
          <w:i/>
          <w:iCs/>
          <w:sz w:val="32"/>
          <w:szCs w:val="32"/>
        </w:rPr>
      </w:pPr>
      <w:r w:rsidRPr="00E54B5D">
        <w:rPr>
          <w:rFonts w:eastAsiaTheme="minorHAnsi" w:cs="Calibri"/>
          <w:b/>
          <w:bCs/>
          <w:i/>
          <w:iCs/>
          <w:sz w:val="32"/>
          <w:szCs w:val="32"/>
        </w:rPr>
        <w:t>Fundusze Europejskie dla Świętokrzyskiego 2021-2027</w:t>
      </w:r>
    </w:p>
    <w:p w14:paraId="3E90F65C" w14:textId="41263084" w:rsidR="00314E77" w:rsidRPr="00E54B5D" w:rsidRDefault="003175F9" w:rsidP="00E54B5D">
      <w:pPr>
        <w:spacing w:after="0" w:line="240" w:lineRule="auto"/>
        <w:jc w:val="center"/>
        <w:rPr>
          <w:rFonts w:eastAsiaTheme="minorHAnsi" w:cs="Calibri"/>
          <w:b/>
          <w:bCs/>
          <w:i/>
          <w:iCs/>
          <w:sz w:val="32"/>
          <w:szCs w:val="32"/>
        </w:rPr>
      </w:pPr>
      <w:r w:rsidRPr="00E54B5D">
        <w:rPr>
          <w:rFonts w:eastAsiaTheme="minorHAnsi" w:cs="Calibri"/>
          <w:b/>
          <w:bCs/>
          <w:i/>
          <w:iCs/>
          <w:sz w:val="32"/>
          <w:szCs w:val="32"/>
        </w:rPr>
        <w:t>31 stycznia 2023 r.</w:t>
      </w:r>
    </w:p>
    <w:p w14:paraId="551984E7" w14:textId="77777777" w:rsidR="00E54B5D" w:rsidRPr="00314E77" w:rsidRDefault="00E54B5D" w:rsidP="00E54B5D">
      <w:pPr>
        <w:spacing w:after="0" w:line="240" w:lineRule="auto"/>
        <w:jc w:val="center"/>
        <w:rPr>
          <w:rFonts w:eastAsiaTheme="minorHAnsi" w:cs="Calibri"/>
          <w:b/>
          <w:bCs/>
          <w:i/>
          <w:iCs/>
          <w:sz w:val="26"/>
          <w:szCs w:val="26"/>
        </w:rPr>
      </w:pPr>
    </w:p>
    <w:tbl>
      <w:tblPr>
        <w:tblpPr w:leftFromText="141" w:rightFromText="141" w:vertAnchor="text" w:tblpX="-492" w:tblpY="8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655"/>
      </w:tblGrid>
      <w:tr w:rsidR="003175F9" w14:paraId="037A211D" w14:textId="5223F6DD" w:rsidTr="00EB03AF">
        <w:trPr>
          <w:trHeight w:val="841"/>
        </w:trPr>
        <w:tc>
          <w:tcPr>
            <w:tcW w:w="1696" w:type="dxa"/>
          </w:tcPr>
          <w:p w14:paraId="3908037A" w14:textId="7C573F2B" w:rsidR="003175F9" w:rsidRPr="002676BB" w:rsidRDefault="00063BF5" w:rsidP="00EB03AF">
            <w:pPr>
              <w:widowControl w:val="0"/>
              <w:spacing w:before="120"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>10:00-10:30</w:t>
            </w:r>
          </w:p>
        </w:tc>
        <w:tc>
          <w:tcPr>
            <w:tcW w:w="7655" w:type="dxa"/>
          </w:tcPr>
          <w:p w14:paraId="28058C0B" w14:textId="168CEB7E" w:rsidR="003175F9" w:rsidRPr="002676BB" w:rsidRDefault="00063BF5" w:rsidP="00EB03AF">
            <w:pPr>
              <w:widowControl w:val="0"/>
              <w:spacing w:before="120"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Rejestracja gości </w:t>
            </w:r>
          </w:p>
          <w:p w14:paraId="48C2658F" w14:textId="66E9AD4E" w:rsidR="00063BF5" w:rsidRPr="002676BB" w:rsidRDefault="00063BF5" w:rsidP="00EB03AF">
            <w:pPr>
              <w:tabs>
                <w:tab w:val="left" w:pos="3120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3BF5" w14:paraId="2C2FB20A" w14:textId="77777777" w:rsidTr="00EB03AF">
        <w:trPr>
          <w:trHeight w:val="841"/>
        </w:trPr>
        <w:tc>
          <w:tcPr>
            <w:tcW w:w="1696" w:type="dxa"/>
          </w:tcPr>
          <w:p w14:paraId="5161CD39" w14:textId="78155F62" w:rsidR="00063BF5" w:rsidRPr="002676BB" w:rsidRDefault="00063BF5" w:rsidP="00EB03AF">
            <w:pPr>
              <w:widowControl w:val="0"/>
              <w:spacing w:before="120"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10:30 </w:t>
            </w:r>
            <w:r w:rsidR="00A94D57">
              <w:rPr>
                <w:rFonts w:asciiTheme="minorHAnsi" w:hAnsiTheme="minorHAnsi" w:cstheme="minorHAnsi"/>
                <w:sz w:val="24"/>
                <w:szCs w:val="24"/>
              </w:rPr>
              <w:t>-11.00</w:t>
            </w:r>
          </w:p>
        </w:tc>
        <w:tc>
          <w:tcPr>
            <w:tcW w:w="7655" w:type="dxa"/>
          </w:tcPr>
          <w:p w14:paraId="75C2CD42" w14:textId="17691DB1" w:rsidR="004E190C" w:rsidRDefault="00063BF5" w:rsidP="00D87983">
            <w:pPr>
              <w:widowControl w:val="0"/>
              <w:spacing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Otwarcie konferencji, powitanie uczestników oraz wystąpienia </w:t>
            </w:r>
            <w:r w:rsidR="00A94D57">
              <w:rPr>
                <w:rFonts w:asciiTheme="minorHAnsi" w:hAnsiTheme="minorHAnsi" w:cstheme="minorHAnsi"/>
                <w:sz w:val="24"/>
                <w:szCs w:val="24"/>
              </w:rPr>
              <w:t>przedstawicieli Komisji Europejskiej i Ministerstwa Funduszy i Polityki Regionalnej</w:t>
            </w: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B63D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312B87" w14:textId="48796FCC" w:rsidR="00C82174" w:rsidRDefault="00C82174" w:rsidP="00D87983">
            <w:pPr>
              <w:widowControl w:val="0"/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0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Andrzej Bętkowski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Marszałek Województwa Świętokrzyskiego</w:t>
            </w:r>
          </w:p>
          <w:p w14:paraId="05282F79" w14:textId="689762E8" w:rsidR="004E190C" w:rsidRPr="00D87983" w:rsidRDefault="004E190C" w:rsidP="00D87983">
            <w:pPr>
              <w:spacing w:before="240" w:line="240" w:lineRule="auto"/>
              <w:rPr>
                <w:color w:val="000000" w:themeColor="text1"/>
                <w:sz w:val="24"/>
                <w:szCs w:val="24"/>
              </w:rPr>
            </w:pPr>
            <w:r w:rsidRPr="00D87983">
              <w:rPr>
                <w:i/>
                <w:iCs/>
                <w:color w:val="000000" w:themeColor="text1"/>
                <w:sz w:val="24"/>
                <w:szCs w:val="24"/>
              </w:rPr>
              <w:t>Komisja Europejska:</w:t>
            </w:r>
          </w:p>
          <w:p w14:paraId="73E0342A" w14:textId="77777777" w:rsidR="004C741E" w:rsidRDefault="004E190C" w:rsidP="007E442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>Angela  M</w:t>
            </w:r>
            <w:r w:rsidRPr="004E19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artinez</w:t>
            </w:r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4E19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arasola</w:t>
            </w:r>
            <w:proofErr w:type="spellEnd"/>
            <w:r w:rsidRPr="004E190C">
              <w:rPr>
                <w:color w:val="000000" w:themeColor="text1"/>
                <w:sz w:val="24"/>
                <w:szCs w:val="24"/>
              </w:rPr>
              <w:t xml:space="preserve">  - Kierownik Działu</w:t>
            </w:r>
            <w:r w:rsidR="007E442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E190C">
              <w:rPr>
                <w:color w:val="000000" w:themeColor="text1"/>
                <w:sz w:val="24"/>
                <w:szCs w:val="24"/>
              </w:rPr>
              <w:t>Komisja Europejska - Dyrekcja Generalna ds. Polityki Regionalnej i Miejskiej - Polska (REGIO.F.3</w:t>
            </w:r>
            <w:r w:rsidR="004C741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300E5E9" w14:textId="4CAF15B2" w:rsidR="007E4427" w:rsidRDefault="004E190C" w:rsidP="00E54B5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>Muriel</w:t>
            </w:r>
            <w:proofErr w:type="spellEnd"/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79">
              <w:rPr>
                <w:b/>
                <w:bCs/>
                <w:color w:val="000000" w:themeColor="text1"/>
                <w:sz w:val="24"/>
                <w:szCs w:val="24"/>
              </w:rPr>
              <w:t>Guin</w:t>
            </w:r>
            <w:proofErr w:type="spellEnd"/>
            <w:r w:rsidRPr="004E190C">
              <w:rPr>
                <w:color w:val="000000" w:themeColor="text1"/>
                <w:sz w:val="24"/>
                <w:szCs w:val="24"/>
              </w:rPr>
              <w:t> - Kierownik Działu</w:t>
            </w:r>
            <w:r w:rsidR="007E442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E190C">
              <w:rPr>
                <w:color w:val="000000" w:themeColor="text1"/>
                <w:sz w:val="24"/>
                <w:szCs w:val="24"/>
              </w:rPr>
              <w:t>Komisja Europejska - Dyrekcja Generalna ds. Zatrudnienia, Spraw Społecznych i Włączenia Społecznego (EMPL B5)</w:t>
            </w:r>
          </w:p>
          <w:p w14:paraId="6B6A1A12" w14:textId="06616F8B" w:rsidR="00D87983" w:rsidRPr="00D87983" w:rsidRDefault="00D87983" w:rsidP="00E54B5D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87983">
              <w:rPr>
                <w:i/>
                <w:iCs/>
                <w:color w:val="000000" w:themeColor="text1"/>
                <w:sz w:val="24"/>
                <w:szCs w:val="24"/>
              </w:rPr>
              <w:t>Ministerstwo Funduszy i Polityki Regionalnej:</w:t>
            </w:r>
          </w:p>
          <w:p w14:paraId="6D76A602" w14:textId="1F3795BB" w:rsidR="004E190C" w:rsidRPr="004E190C" w:rsidRDefault="00D87983" w:rsidP="00EB03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7983">
              <w:rPr>
                <w:b/>
                <w:bCs/>
                <w:color w:val="000000" w:themeColor="text1"/>
                <w:sz w:val="24"/>
                <w:szCs w:val="24"/>
              </w:rPr>
              <w:t>Małgorzata Jarosińska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7983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7983">
              <w:rPr>
                <w:b/>
                <w:bCs/>
                <w:color w:val="000000" w:themeColor="text1"/>
                <w:sz w:val="24"/>
                <w:szCs w:val="24"/>
              </w:rPr>
              <w:t xml:space="preserve">Jedynak </w:t>
            </w:r>
            <w:r>
              <w:rPr>
                <w:color w:val="000000" w:themeColor="text1"/>
                <w:sz w:val="24"/>
                <w:szCs w:val="24"/>
              </w:rPr>
              <w:t xml:space="preserve">– Sekretarz Stanu,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MFiPR</w:t>
            </w:r>
            <w:proofErr w:type="spellEnd"/>
            <w:r w:rsidR="004E190C" w:rsidRPr="004E19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00ADF92" w14:textId="7BCB79E2" w:rsidR="00063BF5" w:rsidRPr="002676BB" w:rsidRDefault="00063BF5" w:rsidP="00EB03AF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678" w14:paraId="63028C47" w14:textId="77777777" w:rsidTr="00EB03AF">
        <w:trPr>
          <w:trHeight w:val="841"/>
        </w:trPr>
        <w:tc>
          <w:tcPr>
            <w:tcW w:w="1696" w:type="dxa"/>
          </w:tcPr>
          <w:p w14:paraId="5F24EEDF" w14:textId="020D6FED" w:rsidR="00E82678" w:rsidRPr="002676BB" w:rsidRDefault="00E82678" w:rsidP="00EB03AF">
            <w:pPr>
              <w:widowControl w:val="0"/>
              <w:spacing w:before="120"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11:1</w:t>
            </w:r>
            <w:r w:rsidR="00A94D5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-11:30</w:t>
            </w:r>
          </w:p>
        </w:tc>
        <w:tc>
          <w:tcPr>
            <w:tcW w:w="7655" w:type="dxa"/>
          </w:tcPr>
          <w:p w14:paraId="26ECBC5A" w14:textId="58E644F1" w:rsidR="00E82678" w:rsidRPr="00E82678" w:rsidRDefault="00A94D57" w:rsidP="00E82678">
            <w:pPr>
              <w:widowControl w:val="0"/>
              <w:spacing w:after="0" w:line="276" w:lineRule="auto"/>
              <w:ind w:left="783" w:hanging="783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Wystąpienia </w:t>
            </w:r>
            <w:r w:rsidR="00E82678" w:rsidRPr="00E82678">
              <w:rPr>
                <w:rFonts w:asciiTheme="minorHAnsi" w:hAnsiTheme="minorHAnsi" w:cstheme="minorHAnsi"/>
                <w:sz w:val="24"/>
                <w:szCs w:val="24"/>
              </w:rPr>
              <w:t>zaproszonych gości</w:t>
            </w:r>
          </w:p>
        </w:tc>
      </w:tr>
      <w:tr w:rsidR="002676BB" w14:paraId="4F9CA7DA" w14:textId="77777777" w:rsidTr="00EB03AF">
        <w:trPr>
          <w:trHeight w:val="841"/>
        </w:trPr>
        <w:tc>
          <w:tcPr>
            <w:tcW w:w="1696" w:type="dxa"/>
          </w:tcPr>
          <w:p w14:paraId="4CC8EDC9" w14:textId="33DF6822" w:rsidR="002676BB" w:rsidRPr="002676BB" w:rsidRDefault="002676BB" w:rsidP="00EB03AF">
            <w:pPr>
              <w:widowControl w:val="0"/>
              <w:spacing w:before="120"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>11:</w:t>
            </w:r>
            <w:r w:rsidR="00E8267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 – 12:</w:t>
            </w:r>
            <w:r w:rsidR="00E8267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320028DD" w14:textId="77777777" w:rsidR="00042B2D" w:rsidRPr="00E82678" w:rsidRDefault="002676BB" w:rsidP="00E54B5D">
            <w:pPr>
              <w:widowControl w:val="0"/>
              <w:spacing w:after="0" w:line="276" w:lineRule="auto"/>
              <w:ind w:left="783" w:hanging="783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26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Panel </w:t>
            </w:r>
            <w:r w:rsidR="00CA4750" w:rsidRPr="00E826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C82174" w:rsidRPr="00E826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42B2D" w:rsidRPr="00E826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BCECCDE" w14:textId="08E41B83" w:rsidR="005B1A71" w:rsidRPr="00E82678" w:rsidRDefault="005B1A71" w:rsidP="00E54B5D">
            <w:pPr>
              <w:widowControl w:val="0"/>
              <w:spacing w:after="0" w:line="276" w:lineRule="auto"/>
              <w:ind w:left="783" w:hanging="783"/>
              <w:jc w:val="center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E826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Rola  regionów w </w:t>
            </w:r>
            <w:r w:rsidRPr="00E82678">
              <w:rPr>
                <w:b/>
                <w:bCs/>
                <w:i/>
                <w:iCs/>
                <w:sz w:val="24"/>
                <w:szCs w:val="24"/>
              </w:rPr>
              <w:t xml:space="preserve">budowaniu silnej </w:t>
            </w:r>
            <w:r w:rsidRPr="00E82678">
              <w:rPr>
                <w:rStyle w:val="Uwydatnienie"/>
                <w:b/>
                <w:bCs/>
                <w:sz w:val="24"/>
                <w:szCs w:val="24"/>
              </w:rPr>
              <w:t>polityki spójności</w:t>
            </w:r>
          </w:p>
          <w:p w14:paraId="23824098" w14:textId="56F4CCC0" w:rsidR="00E54B5D" w:rsidRDefault="004E190C" w:rsidP="00E54B5D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>Angela  M</w:t>
            </w:r>
            <w:r w:rsidRPr="004E19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artinez</w:t>
            </w:r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90C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4E19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arasola</w:t>
            </w:r>
            <w:proofErr w:type="spellEnd"/>
            <w:r w:rsidRPr="004E190C">
              <w:rPr>
                <w:color w:val="000000" w:themeColor="text1"/>
                <w:sz w:val="24"/>
                <w:szCs w:val="24"/>
              </w:rPr>
              <w:t xml:space="preserve">  - Kierownik Działu</w:t>
            </w:r>
            <w:r w:rsidR="007E442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E190C">
              <w:rPr>
                <w:color w:val="000000" w:themeColor="text1"/>
                <w:sz w:val="24"/>
                <w:szCs w:val="24"/>
              </w:rPr>
              <w:t xml:space="preserve">Komisja Europejska - Dyrekcja Generalna ds. Polityki Regionalnej i Miejskiej - Polska </w:t>
            </w:r>
          </w:p>
          <w:p w14:paraId="3D31D6D9" w14:textId="6DEE4FBD" w:rsidR="00E82678" w:rsidRPr="004E190C" w:rsidRDefault="00E82678" w:rsidP="00E54B5D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2678">
              <w:rPr>
                <w:b/>
                <w:bCs/>
                <w:color w:val="000000" w:themeColor="text1"/>
                <w:sz w:val="24"/>
                <w:szCs w:val="24"/>
              </w:rPr>
              <w:t>Muriel</w:t>
            </w:r>
            <w:proofErr w:type="spellEnd"/>
            <w:r w:rsidRPr="00E8267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2678">
              <w:rPr>
                <w:b/>
                <w:bCs/>
                <w:color w:val="000000" w:themeColor="text1"/>
                <w:sz w:val="24"/>
                <w:szCs w:val="24"/>
              </w:rPr>
              <w:t>Guin</w:t>
            </w:r>
            <w:proofErr w:type="spellEnd"/>
            <w:r w:rsidRPr="00E82678">
              <w:rPr>
                <w:color w:val="000000" w:themeColor="text1"/>
                <w:sz w:val="24"/>
                <w:szCs w:val="24"/>
              </w:rPr>
              <w:t xml:space="preserve"> - Kierownik Działu, Komisja Europejska - Dyrekcja Generalna ds. Zatrudnienia, Spraw Społecznych i Włączenia Społecznego </w:t>
            </w:r>
          </w:p>
          <w:p w14:paraId="637DCAAC" w14:textId="18645434" w:rsidR="00C82174" w:rsidRDefault="00C82174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0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Renata Janik</w:t>
            </w: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 – Wicemarszałek Województwa Świętokrzyskiego</w:t>
            </w:r>
          </w:p>
          <w:p w14:paraId="42BEB6F1" w14:textId="18DCC77A" w:rsidR="002676BB" w:rsidRDefault="009E6AEB" w:rsidP="00E54B5D">
            <w:pPr>
              <w:widowControl w:val="0"/>
              <w:spacing w:after="0" w:line="276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Krasuski</w:t>
            </w:r>
            <w:proofErr w:type="spellEnd"/>
            <w:r w:rsidR="004D0666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Dyrektor Departamentu Europejskiego Funduszu Społecznego, </w:t>
            </w:r>
            <w:r w:rsidR="004D0666">
              <w:rPr>
                <w:rFonts w:asciiTheme="minorHAnsi" w:hAnsiTheme="minorHAnsi" w:cstheme="minorHAnsi"/>
                <w:sz w:val="24"/>
                <w:szCs w:val="24"/>
              </w:rPr>
              <w:t>Ministerstwo Funduszy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0666">
              <w:rPr>
                <w:rFonts w:asciiTheme="minorHAnsi" w:hAnsiTheme="minorHAnsi" w:cstheme="minorHAnsi"/>
                <w:sz w:val="24"/>
                <w:szCs w:val="24"/>
              </w:rPr>
              <w:t>i Polityki Regionalnej</w:t>
            </w:r>
          </w:p>
          <w:p w14:paraId="68DD4D8A" w14:textId="77777777" w:rsidR="00E54B5D" w:rsidRDefault="00E54B5D" w:rsidP="00E54B5D">
            <w:pPr>
              <w:widowControl w:val="0"/>
              <w:spacing w:after="0" w:line="276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571A66" w14:textId="2EBDCF19" w:rsidR="00E54B5D" w:rsidRPr="002676BB" w:rsidRDefault="00E54B5D" w:rsidP="00E54B5D">
            <w:pPr>
              <w:widowControl w:val="0"/>
              <w:spacing w:after="0" w:line="276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190C" w14:paraId="601DECF8" w14:textId="77777777" w:rsidTr="00EB03AF">
        <w:trPr>
          <w:trHeight w:val="709"/>
        </w:trPr>
        <w:tc>
          <w:tcPr>
            <w:tcW w:w="1696" w:type="dxa"/>
          </w:tcPr>
          <w:p w14:paraId="3DEC5101" w14:textId="2F111C70" w:rsidR="004E190C" w:rsidRPr="002676BB" w:rsidRDefault="004E190C" w:rsidP="00EB03AF">
            <w:pPr>
              <w:widowControl w:val="0"/>
              <w:spacing w:before="120"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12:45</w:t>
            </w:r>
          </w:p>
        </w:tc>
        <w:tc>
          <w:tcPr>
            <w:tcW w:w="7655" w:type="dxa"/>
          </w:tcPr>
          <w:p w14:paraId="2DEC5FA4" w14:textId="05CB65C9" w:rsidR="004E190C" w:rsidRDefault="004E190C" w:rsidP="00EB03AF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Przerwa kawowa</w:t>
            </w:r>
          </w:p>
        </w:tc>
      </w:tr>
      <w:tr w:rsidR="002676BB" w14:paraId="2F55630B" w14:textId="77777777" w:rsidTr="00EB03AF">
        <w:trPr>
          <w:trHeight w:val="3435"/>
        </w:trPr>
        <w:tc>
          <w:tcPr>
            <w:tcW w:w="1696" w:type="dxa"/>
          </w:tcPr>
          <w:p w14:paraId="6AC151C2" w14:textId="4E680DA4" w:rsidR="002676BB" w:rsidRPr="002676BB" w:rsidRDefault="004E190C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12:45 – 13:30</w:t>
            </w:r>
          </w:p>
        </w:tc>
        <w:tc>
          <w:tcPr>
            <w:tcW w:w="7655" w:type="dxa"/>
          </w:tcPr>
          <w:p w14:paraId="434126EA" w14:textId="77777777" w:rsidR="00E4047B" w:rsidRPr="00E82678" w:rsidRDefault="002676BB" w:rsidP="00E54B5D">
            <w:pPr>
              <w:widowControl w:val="0"/>
              <w:spacing w:after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26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Panel 2</w:t>
            </w:r>
            <w:r w:rsidRPr="00E826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BFD4EAD" w14:textId="7A73B058" w:rsidR="00CA4750" w:rsidRPr="00E82678" w:rsidRDefault="00CA4750" w:rsidP="00E54B5D">
            <w:pPr>
              <w:widowControl w:val="0"/>
              <w:spacing w:after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E826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826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Strategiczne kierunki rozwoju regionu</w:t>
            </w:r>
          </w:p>
          <w:p w14:paraId="0503CEE6" w14:textId="77777777" w:rsidR="00CA4750" w:rsidRPr="004E190C" w:rsidRDefault="00CA4750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E8B1FAE" w14:textId="7072DFA5" w:rsidR="00C82174" w:rsidRDefault="00C82174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0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Jacek Sułek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Dyrektor Departamentu Inwestycji i Rozwoju</w:t>
            </w:r>
            <w:r w:rsidR="00D87983">
              <w:rPr>
                <w:rFonts w:asciiTheme="minorHAnsi" w:hAnsiTheme="minorHAnsi" w:cstheme="minorHAnsi"/>
                <w:sz w:val="24"/>
                <w:szCs w:val="24"/>
              </w:rPr>
              <w:t xml:space="preserve"> UMWŚ</w:t>
            </w:r>
          </w:p>
          <w:p w14:paraId="25950E44" w14:textId="71AEF9B1" w:rsidR="004D0666" w:rsidRDefault="004E190C" w:rsidP="00E54B5D">
            <w:pPr>
              <w:widowControl w:val="0"/>
              <w:spacing w:after="0" w:line="276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B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4D0666" w:rsidRPr="00E54B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rof. dr hab.</w:t>
            </w:r>
            <w:r w:rsidR="004D0666" w:rsidRPr="004D06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0666" w:rsidRPr="00D810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Jacek </w:t>
            </w:r>
            <w:proofErr w:type="spellStart"/>
            <w:r w:rsidR="004D0666" w:rsidRPr="00D810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Semaniak</w:t>
            </w:r>
            <w:proofErr w:type="spellEnd"/>
            <w:r w:rsidR="004D0666">
              <w:rPr>
                <w:rFonts w:asciiTheme="minorHAnsi" w:hAnsiTheme="minorHAnsi" w:cstheme="minorHAnsi"/>
                <w:sz w:val="24"/>
                <w:szCs w:val="24"/>
              </w:rPr>
              <w:t xml:space="preserve"> – Prezes Głównego Urzędu Miar </w:t>
            </w:r>
          </w:p>
          <w:p w14:paraId="2E6E93F8" w14:textId="1E8C225F" w:rsidR="004E190C" w:rsidRDefault="004E190C" w:rsidP="00E54B5D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E54B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1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Artur Kowalik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3A5FD1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Fonts w:cs="Calibri"/>
                <w:sz w:val="24"/>
                <w:szCs w:val="24"/>
              </w:rPr>
              <w:t xml:space="preserve">ierownik Zakładu Diagnostyki Molekularnej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Świętokrzyskiego Centrum Onkologii</w:t>
            </w:r>
          </w:p>
          <w:p w14:paraId="5D39653D" w14:textId="7FBF9A8E" w:rsidR="00D707E5" w:rsidRPr="00122E5A" w:rsidRDefault="00D707E5" w:rsidP="00E54B5D">
            <w:pPr>
              <w:widowControl w:val="0"/>
              <w:spacing w:after="0" w:line="276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2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Marek Banasik</w:t>
            </w:r>
            <w:r w:rsidRPr="00122E5A">
              <w:rPr>
                <w:rFonts w:asciiTheme="minorHAnsi" w:hAnsiTheme="minorHAnsi" w:cstheme="minorHAnsi"/>
                <w:sz w:val="24"/>
                <w:szCs w:val="24"/>
              </w:rPr>
              <w:t xml:space="preserve"> – Prezes Zarządu  Świętokrzyskiego Związku Pracodawców Prywatnych Lewiatan</w:t>
            </w:r>
          </w:p>
          <w:p w14:paraId="156A6FF2" w14:textId="4D5030A0" w:rsidR="00C82174" w:rsidRPr="002676BB" w:rsidRDefault="00C82174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FD1" w14:paraId="5C424BD5" w14:textId="77777777" w:rsidTr="00EB03AF">
        <w:trPr>
          <w:trHeight w:val="1539"/>
        </w:trPr>
        <w:tc>
          <w:tcPr>
            <w:tcW w:w="1696" w:type="dxa"/>
          </w:tcPr>
          <w:p w14:paraId="464A8068" w14:textId="06ABCFFB" w:rsidR="003A5FD1" w:rsidRDefault="003A5FD1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13:30 – 14:00</w:t>
            </w:r>
          </w:p>
        </w:tc>
        <w:tc>
          <w:tcPr>
            <w:tcW w:w="7655" w:type="dxa"/>
          </w:tcPr>
          <w:p w14:paraId="737D5C16" w14:textId="0E4760BD" w:rsidR="003A5FD1" w:rsidRPr="001319AB" w:rsidRDefault="003A5FD1" w:rsidP="00E54B5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19AB">
              <w:rPr>
                <w:rFonts w:asciiTheme="minorHAnsi" w:hAnsiTheme="minorHAnsi" w:cstheme="minorHAnsi"/>
                <w:sz w:val="24"/>
                <w:szCs w:val="24"/>
              </w:rPr>
              <w:t xml:space="preserve">Prezentacja założeń Programu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Regionalnego </w:t>
            </w:r>
            <w:r w:rsidRPr="003A5FD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Fundusze Europejskie dla Świętokrzyskiego</w:t>
            </w:r>
            <w:r w:rsidRPr="001319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B03A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2021 -2027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319AB">
              <w:rPr>
                <w:rFonts w:asciiTheme="minorHAnsi" w:hAnsiTheme="minorHAnsi" w:cstheme="minorHAnsi"/>
                <w:sz w:val="24"/>
                <w:szCs w:val="24"/>
              </w:rPr>
              <w:t>– EFRR</w:t>
            </w:r>
          </w:p>
          <w:p w14:paraId="332CE462" w14:textId="5536E01F" w:rsidR="003A5FD1" w:rsidRPr="00CA4750" w:rsidRDefault="003A5FD1" w:rsidP="00E54B5D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319AB">
              <w:rPr>
                <w:rFonts w:asciiTheme="minorHAnsi" w:hAnsiTheme="minorHAnsi" w:cstheme="minorHAnsi"/>
                <w:sz w:val="24"/>
                <w:szCs w:val="24"/>
              </w:rPr>
              <w:t xml:space="preserve">Prezentacja założeń Programu </w:t>
            </w:r>
            <w:r w:rsidR="00EB03AF">
              <w:rPr>
                <w:rFonts w:asciiTheme="minorHAnsi" w:hAnsiTheme="minorHAnsi" w:cstheme="minorHAnsi"/>
                <w:sz w:val="24"/>
                <w:szCs w:val="24"/>
              </w:rPr>
              <w:t xml:space="preserve">Regionalnego </w:t>
            </w:r>
            <w:r w:rsidRPr="00EB03A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Fundusze Europejskie dla Świętokrzyskiego</w:t>
            </w:r>
            <w:r w:rsidR="00EB03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B03AF" w:rsidRPr="00EB03A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2021-2027</w:t>
            </w:r>
            <w:r w:rsidRPr="001319AB">
              <w:rPr>
                <w:rFonts w:asciiTheme="minorHAnsi" w:hAnsiTheme="minorHAnsi" w:cstheme="minorHAnsi"/>
                <w:sz w:val="24"/>
                <w:szCs w:val="24"/>
              </w:rPr>
              <w:t xml:space="preserve"> – EF</w:t>
            </w:r>
            <w:r w:rsidR="00EB03A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F4E7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</w:tr>
      <w:tr w:rsidR="00EB03AF" w14:paraId="1EC95608" w14:textId="77777777" w:rsidTr="00EB03AF">
        <w:trPr>
          <w:trHeight w:val="210"/>
        </w:trPr>
        <w:tc>
          <w:tcPr>
            <w:tcW w:w="1696" w:type="dxa"/>
          </w:tcPr>
          <w:p w14:paraId="2525B737" w14:textId="00709B6D" w:rsidR="00EB03AF" w:rsidRDefault="00EB03AF" w:rsidP="00EB03AF">
            <w:pPr>
              <w:widowControl w:val="0"/>
              <w:spacing w:before="120"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14:00 – 14:15</w:t>
            </w:r>
          </w:p>
        </w:tc>
        <w:tc>
          <w:tcPr>
            <w:tcW w:w="7655" w:type="dxa"/>
          </w:tcPr>
          <w:p w14:paraId="32F2919F" w14:textId="05F6457A" w:rsidR="00EB03AF" w:rsidRPr="001319AB" w:rsidRDefault="00EB03AF" w:rsidP="00EB03AF">
            <w:pPr>
              <w:widowControl w:val="0"/>
              <w:spacing w:line="36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</w:p>
        </w:tc>
      </w:tr>
      <w:tr w:rsidR="002676BB" w14:paraId="73AF1835" w14:textId="77777777" w:rsidTr="00EB03AF">
        <w:trPr>
          <w:trHeight w:val="841"/>
        </w:trPr>
        <w:tc>
          <w:tcPr>
            <w:tcW w:w="1696" w:type="dxa"/>
          </w:tcPr>
          <w:p w14:paraId="7A5FF01C" w14:textId="450ED6A8" w:rsidR="002676BB" w:rsidRPr="002676BB" w:rsidRDefault="002676BB" w:rsidP="00EB03AF">
            <w:pPr>
              <w:widowControl w:val="0"/>
              <w:spacing w:before="120"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76BB">
              <w:rPr>
                <w:rFonts w:asciiTheme="minorHAnsi" w:hAnsiTheme="minorHAnsi" w:cstheme="minorHAnsi"/>
                <w:sz w:val="24"/>
                <w:szCs w:val="24"/>
              </w:rPr>
              <w:t>14:</w:t>
            </w:r>
            <w:r w:rsidR="00EB03AF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4D8B4A52" w14:textId="686984A2" w:rsidR="002676BB" w:rsidRPr="002676BB" w:rsidRDefault="00EB03AF" w:rsidP="00EB03AF">
            <w:pPr>
              <w:widowControl w:val="0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2676BB" w:rsidRPr="002676BB">
              <w:rPr>
                <w:rFonts w:asciiTheme="minorHAnsi" w:hAnsiTheme="minorHAnsi" w:cstheme="minorHAnsi"/>
                <w:sz w:val="24"/>
                <w:szCs w:val="24"/>
              </w:rPr>
              <w:t>akończenie konferencji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lunch</w:t>
            </w:r>
          </w:p>
        </w:tc>
      </w:tr>
    </w:tbl>
    <w:p w14:paraId="02E663F5" w14:textId="3A543EB8" w:rsidR="00530624" w:rsidRDefault="00063BF5" w:rsidP="00063BF5">
      <w:pPr>
        <w:widowControl w:val="0"/>
        <w:spacing w:before="120" w:after="0" w:line="276" w:lineRule="auto"/>
        <w:ind w:hanging="567"/>
        <w:outlineLvl w:val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63BF5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Prowadzący: Igor Sokołowski</w:t>
      </w:r>
    </w:p>
    <w:p w14:paraId="4CF6EBCA" w14:textId="37C08125" w:rsidR="00533224" w:rsidRDefault="00533224" w:rsidP="00063BF5">
      <w:pPr>
        <w:widowControl w:val="0"/>
        <w:spacing w:before="120" w:after="0" w:line="276" w:lineRule="auto"/>
        <w:ind w:hanging="567"/>
        <w:outlineLvl w:val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sectPr w:rsidR="00533224" w:rsidSect="00E54B5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2" w:right="1134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C810" w14:textId="77777777" w:rsidR="00030806" w:rsidRDefault="00030806" w:rsidP="00B500EA">
      <w:pPr>
        <w:spacing w:after="0" w:line="240" w:lineRule="auto"/>
      </w:pPr>
      <w:r>
        <w:separator/>
      </w:r>
    </w:p>
  </w:endnote>
  <w:endnote w:type="continuationSeparator" w:id="0">
    <w:p w14:paraId="7B76A74A" w14:textId="77777777" w:rsidR="00030806" w:rsidRDefault="00030806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DE1" w14:textId="77777777" w:rsidR="005C7E60" w:rsidRPr="005C7E60" w:rsidRDefault="005C7E60" w:rsidP="005C7E60">
    <w:pPr>
      <w:pStyle w:val="Stopk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3588" w14:textId="3A2C80C1" w:rsidR="003175F9" w:rsidRPr="003175F9" w:rsidRDefault="00E82678" w:rsidP="003175F9">
    <w:pPr>
      <w:spacing w:before="120" w:after="0" w:line="240" w:lineRule="auto"/>
      <w:ind w:right="83"/>
      <w:jc w:val="center"/>
      <w:rPr>
        <w:sz w:val="20"/>
        <w:szCs w:val="20"/>
      </w:rPr>
    </w:pPr>
    <w:r>
      <w:rPr>
        <w:sz w:val="20"/>
        <w:szCs w:val="20"/>
      </w:rPr>
      <w:t xml:space="preserve">Konferencja </w:t>
    </w:r>
    <w:r w:rsidR="003175F9" w:rsidRPr="003175F9">
      <w:rPr>
        <w:sz w:val="20"/>
        <w:szCs w:val="20"/>
      </w:rPr>
      <w:t xml:space="preserve"> współfinansowan</w:t>
    </w:r>
    <w:r>
      <w:rPr>
        <w:sz w:val="20"/>
        <w:szCs w:val="20"/>
      </w:rPr>
      <w:t>a</w:t>
    </w:r>
    <w:r w:rsidR="003175F9" w:rsidRPr="003175F9">
      <w:rPr>
        <w:sz w:val="20"/>
        <w:szCs w:val="20"/>
      </w:rPr>
      <w:t xml:space="preserve"> przez Unię Europejską ze środków Europejskiego Funduszu Społecznego </w:t>
    </w:r>
    <w:r w:rsidR="003175F9">
      <w:rPr>
        <w:sz w:val="20"/>
        <w:szCs w:val="20"/>
      </w:rPr>
      <w:br/>
    </w:r>
    <w:r w:rsidR="003175F9" w:rsidRPr="003175F9">
      <w:rPr>
        <w:sz w:val="20"/>
        <w:szCs w:val="20"/>
      </w:rPr>
      <w:t>w ramach Regionalnego Programu Operacyjnego Województwa Świętokrzyskiego na lata 2014-2020</w:t>
    </w:r>
  </w:p>
  <w:p w14:paraId="06CC6C31" w14:textId="77777777" w:rsidR="003175F9" w:rsidRDefault="00317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0BE6" w14:textId="77777777" w:rsidR="00030806" w:rsidRDefault="00030806" w:rsidP="00B500EA">
      <w:pPr>
        <w:spacing w:after="0" w:line="240" w:lineRule="auto"/>
      </w:pPr>
      <w:r>
        <w:separator/>
      </w:r>
    </w:p>
  </w:footnote>
  <w:footnote w:type="continuationSeparator" w:id="0">
    <w:p w14:paraId="0BB6B46B" w14:textId="77777777" w:rsidR="00030806" w:rsidRDefault="00030806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A855" w14:textId="77777777" w:rsidR="00AC0C88" w:rsidRDefault="00AC0C88" w:rsidP="00AC0C8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089A" w14:textId="0BA8C0DF" w:rsidR="00E54B5D" w:rsidRDefault="00E54B5D">
    <w:pPr>
      <w:pStyle w:val="Nagwek"/>
    </w:pPr>
    <w:r>
      <w:rPr>
        <w:rFonts w:eastAsia="Times New Roman"/>
        <w:noProof/>
        <w:szCs w:val="24"/>
        <w:lang w:val="en-IE" w:eastAsia="en-IE"/>
      </w:rPr>
      <w:drawing>
        <wp:inline distT="0" distB="0" distL="0" distR="0" wp14:anchorId="52B1E11C" wp14:editId="0609E9B6">
          <wp:extent cx="5939790" cy="828675"/>
          <wp:effectExtent l="0" t="0" r="3810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34D63" w14:textId="77777777" w:rsidR="00E54B5D" w:rsidRDefault="00E54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4BC"/>
    <w:multiLevelType w:val="multilevel"/>
    <w:tmpl w:val="A1C817D6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7518D3"/>
    <w:multiLevelType w:val="hybridMultilevel"/>
    <w:tmpl w:val="3E6C0D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AB7AC1"/>
    <w:multiLevelType w:val="multilevel"/>
    <w:tmpl w:val="02F487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150"/>
    <w:multiLevelType w:val="hybridMultilevel"/>
    <w:tmpl w:val="6A908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2C0"/>
    <w:multiLevelType w:val="hybridMultilevel"/>
    <w:tmpl w:val="671AB77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2FE4"/>
    <w:multiLevelType w:val="hybridMultilevel"/>
    <w:tmpl w:val="E39465BE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DB30392"/>
    <w:multiLevelType w:val="hybridMultilevel"/>
    <w:tmpl w:val="1E32CB10"/>
    <w:lvl w:ilvl="0" w:tplc="9F5ACC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56D"/>
    <w:multiLevelType w:val="hybridMultilevel"/>
    <w:tmpl w:val="31DAEAA0"/>
    <w:lvl w:ilvl="0" w:tplc="163C4C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7DC4"/>
    <w:multiLevelType w:val="hybridMultilevel"/>
    <w:tmpl w:val="B2BC6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23FD9"/>
    <w:multiLevelType w:val="multilevel"/>
    <w:tmpl w:val="34564E8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8E90ED7"/>
    <w:multiLevelType w:val="hybridMultilevel"/>
    <w:tmpl w:val="E4284F0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21134"/>
    <w:multiLevelType w:val="multilevel"/>
    <w:tmpl w:val="DF94CA3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6432A2"/>
    <w:multiLevelType w:val="hybridMultilevel"/>
    <w:tmpl w:val="5E508962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44052C09"/>
    <w:multiLevelType w:val="hybridMultilevel"/>
    <w:tmpl w:val="3CE22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90132"/>
    <w:multiLevelType w:val="hybridMultilevel"/>
    <w:tmpl w:val="064CD01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474437"/>
    <w:multiLevelType w:val="hybridMultilevel"/>
    <w:tmpl w:val="E4AEA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6713DA"/>
    <w:multiLevelType w:val="multilevel"/>
    <w:tmpl w:val="8834966A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F217D30"/>
    <w:multiLevelType w:val="multilevel"/>
    <w:tmpl w:val="E92CCCB6"/>
    <w:styleLink w:val="WWNum1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18C404B"/>
    <w:multiLevelType w:val="hybridMultilevel"/>
    <w:tmpl w:val="778CA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E21C8"/>
    <w:multiLevelType w:val="hybridMultilevel"/>
    <w:tmpl w:val="736C7484"/>
    <w:lvl w:ilvl="0" w:tplc="3DEA8BC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60F90"/>
    <w:multiLevelType w:val="hybridMultilevel"/>
    <w:tmpl w:val="849236B2"/>
    <w:lvl w:ilvl="0" w:tplc="163C4C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E66"/>
    <w:multiLevelType w:val="hybridMultilevel"/>
    <w:tmpl w:val="3320D9A4"/>
    <w:lvl w:ilvl="0" w:tplc="B3F8AFE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C1130"/>
    <w:multiLevelType w:val="hybridMultilevel"/>
    <w:tmpl w:val="3ACE7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02DE3"/>
    <w:multiLevelType w:val="multilevel"/>
    <w:tmpl w:val="47E6ABD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9C819DA"/>
    <w:multiLevelType w:val="hybridMultilevel"/>
    <w:tmpl w:val="D3BEA42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5AAE0D48"/>
    <w:multiLevelType w:val="hybridMultilevel"/>
    <w:tmpl w:val="DC4AAD6A"/>
    <w:lvl w:ilvl="0" w:tplc="2B165F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156835"/>
    <w:multiLevelType w:val="multilevel"/>
    <w:tmpl w:val="030AF3EC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40435D6"/>
    <w:multiLevelType w:val="multilevel"/>
    <w:tmpl w:val="020CBF4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B7A76EC"/>
    <w:multiLevelType w:val="hybridMultilevel"/>
    <w:tmpl w:val="B728E9FE"/>
    <w:lvl w:ilvl="0" w:tplc="163C4C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34C6D"/>
    <w:multiLevelType w:val="multilevel"/>
    <w:tmpl w:val="7E9E049A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EBA141F"/>
    <w:multiLevelType w:val="hybridMultilevel"/>
    <w:tmpl w:val="DD9A1EC4"/>
    <w:lvl w:ilvl="0" w:tplc="7D3E19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463A5"/>
    <w:multiLevelType w:val="multilevel"/>
    <w:tmpl w:val="FEBA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3F5C7A"/>
    <w:multiLevelType w:val="multilevel"/>
    <w:tmpl w:val="FAF2B426"/>
    <w:styleLink w:val="WWNum1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A0B4483"/>
    <w:multiLevelType w:val="hybridMultilevel"/>
    <w:tmpl w:val="E582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207B7"/>
    <w:multiLevelType w:val="multilevel"/>
    <w:tmpl w:val="3DA4505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310550238">
    <w:abstractNumId w:val="16"/>
  </w:num>
  <w:num w:numId="2" w16cid:durableId="1360815877">
    <w:abstractNumId w:val="33"/>
  </w:num>
  <w:num w:numId="3" w16cid:durableId="1391616782">
    <w:abstractNumId w:val="18"/>
  </w:num>
  <w:num w:numId="4" w16cid:durableId="218443983">
    <w:abstractNumId w:val="35"/>
    <w:lvlOverride w:ilvl="0">
      <w:lvl w:ilvl="0">
        <w:start w:val="1"/>
        <w:numFmt w:val="decimal"/>
        <w:lvlText w:val="%1."/>
        <w:lvlJc w:val="left"/>
      </w:lvl>
    </w:lvlOverride>
  </w:num>
  <w:num w:numId="5" w16cid:durableId="807629771">
    <w:abstractNumId w:val="27"/>
  </w:num>
  <w:num w:numId="6" w16cid:durableId="1195383538">
    <w:abstractNumId w:val="10"/>
  </w:num>
  <w:num w:numId="7" w16cid:durableId="1954824753">
    <w:abstractNumId w:val="30"/>
  </w:num>
  <w:num w:numId="8" w16cid:durableId="1559780086">
    <w:abstractNumId w:val="28"/>
  </w:num>
  <w:num w:numId="9" w16cid:durableId="54621456">
    <w:abstractNumId w:val="0"/>
  </w:num>
  <w:num w:numId="10" w16cid:durableId="518079574">
    <w:abstractNumId w:val="24"/>
  </w:num>
  <w:num w:numId="11" w16cid:durableId="34619062">
    <w:abstractNumId w:val="17"/>
  </w:num>
  <w:num w:numId="12" w16cid:durableId="50663198">
    <w:abstractNumId w:val="18"/>
    <w:lvlOverride w:ilvl="0">
      <w:startOverride w:val="1"/>
    </w:lvlOverride>
  </w:num>
  <w:num w:numId="13" w16cid:durableId="164367595">
    <w:abstractNumId w:val="33"/>
    <w:lvlOverride w:ilvl="0">
      <w:startOverride w:val="1"/>
    </w:lvlOverride>
  </w:num>
  <w:num w:numId="14" w16cid:durableId="381098902">
    <w:abstractNumId w:val="2"/>
  </w:num>
  <w:num w:numId="15" w16cid:durableId="605694896">
    <w:abstractNumId w:val="35"/>
  </w:num>
  <w:num w:numId="16" w16cid:durableId="1099714527">
    <w:abstractNumId w:val="26"/>
  </w:num>
  <w:num w:numId="17" w16cid:durableId="1409889917">
    <w:abstractNumId w:val="1"/>
  </w:num>
  <w:num w:numId="18" w16cid:durableId="10912712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389481">
    <w:abstractNumId w:val="25"/>
  </w:num>
  <w:num w:numId="20" w16cid:durableId="572862423">
    <w:abstractNumId w:val="11"/>
  </w:num>
  <w:num w:numId="21" w16cid:durableId="936526245">
    <w:abstractNumId w:val="14"/>
  </w:num>
  <w:num w:numId="22" w16cid:durableId="141779837">
    <w:abstractNumId w:val="23"/>
  </w:num>
  <w:num w:numId="23" w16cid:durableId="896824288">
    <w:abstractNumId w:val="31"/>
  </w:num>
  <w:num w:numId="24" w16cid:durableId="1532066144">
    <w:abstractNumId w:val="20"/>
  </w:num>
  <w:num w:numId="25" w16cid:durableId="942567283">
    <w:abstractNumId w:val="22"/>
  </w:num>
  <w:num w:numId="26" w16cid:durableId="572004713">
    <w:abstractNumId w:val="7"/>
  </w:num>
  <w:num w:numId="27" w16cid:durableId="1148280090">
    <w:abstractNumId w:val="21"/>
  </w:num>
  <w:num w:numId="28" w16cid:durableId="802885335">
    <w:abstractNumId w:val="3"/>
  </w:num>
  <w:num w:numId="29" w16cid:durableId="850991594">
    <w:abstractNumId w:val="29"/>
  </w:num>
  <w:num w:numId="30" w16cid:durableId="1082872617">
    <w:abstractNumId w:val="19"/>
  </w:num>
  <w:num w:numId="31" w16cid:durableId="1911689874">
    <w:abstractNumId w:val="5"/>
  </w:num>
  <w:num w:numId="32" w16cid:durableId="844856196">
    <w:abstractNumId w:val="13"/>
  </w:num>
  <w:num w:numId="33" w16cid:durableId="1028602194">
    <w:abstractNumId w:val="15"/>
  </w:num>
  <w:num w:numId="34" w16cid:durableId="98185832">
    <w:abstractNumId w:val="8"/>
  </w:num>
  <w:num w:numId="35" w16cid:durableId="701631410">
    <w:abstractNumId w:val="9"/>
  </w:num>
  <w:num w:numId="36" w16cid:durableId="2053846510">
    <w:abstractNumId w:val="4"/>
  </w:num>
  <w:num w:numId="37" w16cid:durableId="682441366">
    <w:abstractNumId w:val="34"/>
  </w:num>
  <w:num w:numId="38" w16cid:durableId="592904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935894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500EA"/>
    <w:rsid w:val="000079EA"/>
    <w:rsid w:val="00010C17"/>
    <w:rsid w:val="0001201A"/>
    <w:rsid w:val="000146C0"/>
    <w:rsid w:val="00015993"/>
    <w:rsid w:val="000226A3"/>
    <w:rsid w:val="00030806"/>
    <w:rsid w:val="00035512"/>
    <w:rsid w:val="00042B2D"/>
    <w:rsid w:val="0004525E"/>
    <w:rsid w:val="000600CC"/>
    <w:rsid w:val="00063BF5"/>
    <w:rsid w:val="00066C6B"/>
    <w:rsid w:val="000831C9"/>
    <w:rsid w:val="00083B2A"/>
    <w:rsid w:val="00085EDF"/>
    <w:rsid w:val="00086E99"/>
    <w:rsid w:val="00091227"/>
    <w:rsid w:val="00092C39"/>
    <w:rsid w:val="00093D31"/>
    <w:rsid w:val="00093F42"/>
    <w:rsid w:val="000955CD"/>
    <w:rsid w:val="000A12C4"/>
    <w:rsid w:val="000B0B74"/>
    <w:rsid w:val="000B2592"/>
    <w:rsid w:val="000E34CF"/>
    <w:rsid w:val="000F2256"/>
    <w:rsid w:val="0010560E"/>
    <w:rsid w:val="00106B91"/>
    <w:rsid w:val="00122E5A"/>
    <w:rsid w:val="001325CD"/>
    <w:rsid w:val="00143635"/>
    <w:rsid w:val="001470A6"/>
    <w:rsid w:val="001556E9"/>
    <w:rsid w:val="00165273"/>
    <w:rsid w:val="0018206C"/>
    <w:rsid w:val="00182897"/>
    <w:rsid w:val="00186CB7"/>
    <w:rsid w:val="001A3EAE"/>
    <w:rsid w:val="001A562C"/>
    <w:rsid w:val="001B0F2B"/>
    <w:rsid w:val="001B2955"/>
    <w:rsid w:val="001B56FC"/>
    <w:rsid w:val="001B59DA"/>
    <w:rsid w:val="001C2C69"/>
    <w:rsid w:val="001C7D2D"/>
    <w:rsid w:val="001D24D1"/>
    <w:rsid w:val="001E7AAF"/>
    <w:rsid w:val="001F2850"/>
    <w:rsid w:val="002010A6"/>
    <w:rsid w:val="00204872"/>
    <w:rsid w:val="00214395"/>
    <w:rsid w:val="00224ACC"/>
    <w:rsid w:val="00227E96"/>
    <w:rsid w:val="00236D09"/>
    <w:rsid w:val="00246C5D"/>
    <w:rsid w:val="002474C6"/>
    <w:rsid w:val="0025687E"/>
    <w:rsid w:val="00260B88"/>
    <w:rsid w:val="00266631"/>
    <w:rsid w:val="002676BB"/>
    <w:rsid w:val="0027584D"/>
    <w:rsid w:val="00280105"/>
    <w:rsid w:val="00285F61"/>
    <w:rsid w:val="002979A7"/>
    <w:rsid w:val="002A6F8F"/>
    <w:rsid w:val="002B6E71"/>
    <w:rsid w:val="002C1560"/>
    <w:rsid w:val="002C3A04"/>
    <w:rsid w:val="002D0DEB"/>
    <w:rsid w:val="002D1BED"/>
    <w:rsid w:val="002D2CC9"/>
    <w:rsid w:val="002F0AD3"/>
    <w:rsid w:val="002F0B5A"/>
    <w:rsid w:val="002F35A4"/>
    <w:rsid w:val="002F604F"/>
    <w:rsid w:val="003025E4"/>
    <w:rsid w:val="00311160"/>
    <w:rsid w:val="00312221"/>
    <w:rsid w:val="00314E77"/>
    <w:rsid w:val="003175F9"/>
    <w:rsid w:val="00317A85"/>
    <w:rsid w:val="00350ED3"/>
    <w:rsid w:val="0035772C"/>
    <w:rsid w:val="00365CE6"/>
    <w:rsid w:val="0038084D"/>
    <w:rsid w:val="0038321D"/>
    <w:rsid w:val="00384CC3"/>
    <w:rsid w:val="003A5FD1"/>
    <w:rsid w:val="003A652A"/>
    <w:rsid w:val="003B6680"/>
    <w:rsid w:val="003B6792"/>
    <w:rsid w:val="003E6B5C"/>
    <w:rsid w:val="003F491D"/>
    <w:rsid w:val="00401E8C"/>
    <w:rsid w:val="004041BF"/>
    <w:rsid w:val="004045A0"/>
    <w:rsid w:val="004053F2"/>
    <w:rsid w:val="004504EE"/>
    <w:rsid w:val="00451FA0"/>
    <w:rsid w:val="004565E4"/>
    <w:rsid w:val="00466C25"/>
    <w:rsid w:val="00471505"/>
    <w:rsid w:val="00477110"/>
    <w:rsid w:val="00481B8E"/>
    <w:rsid w:val="004909D3"/>
    <w:rsid w:val="004973AD"/>
    <w:rsid w:val="004B2D3A"/>
    <w:rsid w:val="004B5280"/>
    <w:rsid w:val="004B7DD8"/>
    <w:rsid w:val="004C741E"/>
    <w:rsid w:val="004D02C7"/>
    <w:rsid w:val="004D0666"/>
    <w:rsid w:val="004D6A23"/>
    <w:rsid w:val="004D6D62"/>
    <w:rsid w:val="004E0E73"/>
    <w:rsid w:val="004E149B"/>
    <w:rsid w:val="004E190C"/>
    <w:rsid w:val="004E67E9"/>
    <w:rsid w:val="004E7917"/>
    <w:rsid w:val="004F38DE"/>
    <w:rsid w:val="004F4D29"/>
    <w:rsid w:val="00503E7E"/>
    <w:rsid w:val="00514923"/>
    <w:rsid w:val="005155CE"/>
    <w:rsid w:val="00521A1B"/>
    <w:rsid w:val="00521B04"/>
    <w:rsid w:val="00530624"/>
    <w:rsid w:val="00533224"/>
    <w:rsid w:val="00555F2C"/>
    <w:rsid w:val="00562247"/>
    <w:rsid w:val="005B1A71"/>
    <w:rsid w:val="005B2386"/>
    <w:rsid w:val="005B7D9E"/>
    <w:rsid w:val="005C7E60"/>
    <w:rsid w:val="005D46AA"/>
    <w:rsid w:val="005E1651"/>
    <w:rsid w:val="005F47C4"/>
    <w:rsid w:val="005F6FE0"/>
    <w:rsid w:val="00621128"/>
    <w:rsid w:val="00622120"/>
    <w:rsid w:val="00632875"/>
    <w:rsid w:val="0064104A"/>
    <w:rsid w:val="00642569"/>
    <w:rsid w:val="00650130"/>
    <w:rsid w:val="00664F71"/>
    <w:rsid w:val="00692232"/>
    <w:rsid w:val="00693B24"/>
    <w:rsid w:val="00693C31"/>
    <w:rsid w:val="00693D48"/>
    <w:rsid w:val="00697647"/>
    <w:rsid w:val="006A694C"/>
    <w:rsid w:val="006B44DC"/>
    <w:rsid w:val="006B56BE"/>
    <w:rsid w:val="006C14A0"/>
    <w:rsid w:val="006C5951"/>
    <w:rsid w:val="006D12E8"/>
    <w:rsid w:val="006D73F7"/>
    <w:rsid w:val="006E0EB8"/>
    <w:rsid w:val="006E1FCC"/>
    <w:rsid w:val="006F20AB"/>
    <w:rsid w:val="006F4790"/>
    <w:rsid w:val="00717F5D"/>
    <w:rsid w:val="0074128D"/>
    <w:rsid w:val="007513BD"/>
    <w:rsid w:val="0075448A"/>
    <w:rsid w:val="00756D8F"/>
    <w:rsid w:val="0075773D"/>
    <w:rsid w:val="007632B3"/>
    <w:rsid w:val="00772440"/>
    <w:rsid w:val="00775154"/>
    <w:rsid w:val="00780087"/>
    <w:rsid w:val="00782751"/>
    <w:rsid w:val="007A0856"/>
    <w:rsid w:val="007B26B2"/>
    <w:rsid w:val="007B5DFA"/>
    <w:rsid w:val="007D6A26"/>
    <w:rsid w:val="007E0198"/>
    <w:rsid w:val="007E0E45"/>
    <w:rsid w:val="007E17ED"/>
    <w:rsid w:val="007E4427"/>
    <w:rsid w:val="007F341E"/>
    <w:rsid w:val="007F36B4"/>
    <w:rsid w:val="007F6056"/>
    <w:rsid w:val="007F77B2"/>
    <w:rsid w:val="008122E0"/>
    <w:rsid w:val="008157DA"/>
    <w:rsid w:val="0081642C"/>
    <w:rsid w:val="00821631"/>
    <w:rsid w:val="00846100"/>
    <w:rsid w:val="00851966"/>
    <w:rsid w:val="008558BB"/>
    <w:rsid w:val="0085762B"/>
    <w:rsid w:val="00873E91"/>
    <w:rsid w:val="008879D3"/>
    <w:rsid w:val="00894D0A"/>
    <w:rsid w:val="008B0294"/>
    <w:rsid w:val="008B382D"/>
    <w:rsid w:val="008B4DC4"/>
    <w:rsid w:val="008D1FF4"/>
    <w:rsid w:val="008D3173"/>
    <w:rsid w:val="008E5D19"/>
    <w:rsid w:val="009021EE"/>
    <w:rsid w:val="00904059"/>
    <w:rsid w:val="00905722"/>
    <w:rsid w:val="00906C7C"/>
    <w:rsid w:val="00915D0B"/>
    <w:rsid w:val="00925741"/>
    <w:rsid w:val="0093586E"/>
    <w:rsid w:val="00941A2F"/>
    <w:rsid w:val="009670E8"/>
    <w:rsid w:val="009743AF"/>
    <w:rsid w:val="009777C5"/>
    <w:rsid w:val="009778F6"/>
    <w:rsid w:val="00997D3C"/>
    <w:rsid w:val="009A6351"/>
    <w:rsid w:val="009B0F11"/>
    <w:rsid w:val="009B386E"/>
    <w:rsid w:val="009C47EB"/>
    <w:rsid w:val="009C50E6"/>
    <w:rsid w:val="009D6B41"/>
    <w:rsid w:val="009E6AEB"/>
    <w:rsid w:val="009E78CF"/>
    <w:rsid w:val="009E7B21"/>
    <w:rsid w:val="009E7FF4"/>
    <w:rsid w:val="009F220E"/>
    <w:rsid w:val="009F31BA"/>
    <w:rsid w:val="00A012C5"/>
    <w:rsid w:val="00A21612"/>
    <w:rsid w:val="00A256CA"/>
    <w:rsid w:val="00A2670D"/>
    <w:rsid w:val="00A34AC5"/>
    <w:rsid w:val="00A3713C"/>
    <w:rsid w:val="00A46B4F"/>
    <w:rsid w:val="00A52458"/>
    <w:rsid w:val="00A702FC"/>
    <w:rsid w:val="00A72460"/>
    <w:rsid w:val="00A94D57"/>
    <w:rsid w:val="00AA0A1F"/>
    <w:rsid w:val="00AA0A50"/>
    <w:rsid w:val="00AA7A30"/>
    <w:rsid w:val="00AB1E18"/>
    <w:rsid w:val="00AB6B3E"/>
    <w:rsid w:val="00AC0C88"/>
    <w:rsid w:val="00AE2319"/>
    <w:rsid w:val="00AE5124"/>
    <w:rsid w:val="00AF095A"/>
    <w:rsid w:val="00B00752"/>
    <w:rsid w:val="00B04E1E"/>
    <w:rsid w:val="00B21F2B"/>
    <w:rsid w:val="00B235F8"/>
    <w:rsid w:val="00B40841"/>
    <w:rsid w:val="00B46CB7"/>
    <w:rsid w:val="00B500EA"/>
    <w:rsid w:val="00B6031A"/>
    <w:rsid w:val="00B6269A"/>
    <w:rsid w:val="00B63DD5"/>
    <w:rsid w:val="00B652B2"/>
    <w:rsid w:val="00B76E50"/>
    <w:rsid w:val="00B93F5A"/>
    <w:rsid w:val="00BA0F98"/>
    <w:rsid w:val="00BA37D1"/>
    <w:rsid w:val="00BA3FC2"/>
    <w:rsid w:val="00BB12C5"/>
    <w:rsid w:val="00BB62BE"/>
    <w:rsid w:val="00BC10ED"/>
    <w:rsid w:val="00BC3DDF"/>
    <w:rsid w:val="00BD3E09"/>
    <w:rsid w:val="00BD3E8B"/>
    <w:rsid w:val="00BD5D95"/>
    <w:rsid w:val="00BF028B"/>
    <w:rsid w:val="00C03388"/>
    <w:rsid w:val="00C1114F"/>
    <w:rsid w:val="00C15383"/>
    <w:rsid w:val="00C4011A"/>
    <w:rsid w:val="00C4222D"/>
    <w:rsid w:val="00C439C8"/>
    <w:rsid w:val="00C5020D"/>
    <w:rsid w:val="00C52BDE"/>
    <w:rsid w:val="00C531BA"/>
    <w:rsid w:val="00C543C0"/>
    <w:rsid w:val="00C605E3"/>
    <w:rsid w:val="00C75D96"/>
    <w:rsid w:val="00C815D7"/>
    <w:rsid w:val="00C82174"/>
    <w:rsid w:val="00C86EFE"/>
    <w:rsid w:val="00C93924"/>
    <w:rsid w:val="00CA23B5"/>
    <w:rsid w:val="00CA3251"/>
    <w:rsid w:val="00CA38CD"/>
    <w:rsid w:val="00CA4750"/>
    <w:rsid w:val="00CA5A34"/>
    <w:rsid w:val="00CA6568"/>
    <w:rsid w:val="00CB7721"/>
    <w:rsid w:val="00CC2A80"/>
    <w:rsid w:val="00CC3945"/>
    <w:rsid w:val="00CC3E18"/>
    <w:rsid w:val="00CC6114"/>
    <w:rsid w:val="00CC6734"/>
    <w:rsid w:val="00CC7036"/>
    <w:rsid w:val="00CC74BC"/>
    <w:rsid w:val="00CD02A1"/>
    <w:rsid w:val="00CD6763"/>
    <w:rsid w:val="00CF42E5"/>
    <w:rsid w:val="00D0282E"/>
    <w:rsid w:val="00D11646"/>
    <w:rsid w:val="00D251E1"/>
    <w:rsid w:val="00D30A3A"/>
    <w:rsid w:val="00D313E5"/>
    <w:rsid w:val="00D4084F"/>
    <w:rsid w:val="00D44BC2"/>
    <w:rsid w:val="00D65A72"/>
    <w:rsid w:val="00D707E5"/>
    <w:rsid w:val="00D80363"/>
    <w:rsid w:val="00D810F1"/>
    <w:rsid w:val="00D82CB6"/>
    <w:rsid w:val="00D87983"/>
    <w:rsid w:val="00D94D15"/>
    <w:rsid w:val="00D950D9"/>
    <w:rsid w:val="00DA7086"/>
    <w:rsid w:val="00DC2FBB"/>
    <w:rsid w:val="00DC7A3D"/>
    <w:rsid w:val="00DD3240"/>
    <w:rsid w:val="00DD5987"/>
    <w:rsid w:val="00DE297C"/>
    <w:rsid w:val="00DF294B"/>
    <w:rsid w:val="00DF5A58"/>
    <w:rsid w:val="00E04ADD"/>
    <w:rsid w:val="00E10868"/>
    <w:rsid w:val="00E34B92"/>
    <w:rsid w:val="00E4047B"/>
    <w:rsid w:val="00E4575C"/>
    <w:rsid w:val="00E53767"/>
    <w:rsid w:val="00E54B5D"/>
    <w:rsid w:val="00E65270"/>
    <w:rsid w:val="00E71887"/>
    <w:rsid w:val="00E82678"/>
    <w:rsid w:val="00E8684B"/>
    <w:rsid w:val="00E9731B"/>
    <w:rsid w:val="00EA0BD1"/>
    <w:rsid w:val="00EB03AF"/>
    <w:rsid w:val="00EB3452"/>
    <w:rsid w:val="00EC6449"/>
    <w:rsid w:val="00EC7A99"/>
    <w:rsid w:val="00ED0585"/>
    <w:rsid w:val="00ED75BF"/>
    <w:rsid w:val="00ED7C60"/>
    <w:rsid w:val="00EE7ECF"/>
    <w:rsid w:val="00EF487C"/>
    <w:rsid w:val="00EF4E79"/>
    <w:rsid w:val="00F07503"/>
    <w:rsid w:val="00F13BC0"/>
    <w:rsid w:val="00F2034D"/>
    <w:rsid w:val="00F36E7F"/>
    <w:rsid w:val="00F405BC"/>
    <w:rsid w:val="00F47BD6"/>
    <w:rsid w:val="00F620BD"/>
    <w:rsid w:val="00F67BC7"/>
    <w:rsid w:val="00F70535"/>
    <w:rsid w:val="00F707B8"/>
    <w:rsid w:val="00F74D50"/>
    <w:rsid w:val="00F846DE"/>
    <w:rsid w:val="00F917E1"/>
    <w:rsid w:val="00FA0E5C"/>
    <w:rsid w:val="00FB34D4"/>
    <w:rsid w:val="00FB37B7"/>
    <w:rsid w:val="00FB7212"/>
    <w:rsid w:val="00FC1CB9"/>
    <w:rsid w:val="00FC5748"/>
    <w:rsid w:val="00FC693D"/>
    <w:rsid w:val="00FD6772"/>
    <w:rsid w:val="00FE05C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DF986"/>
  <w15:docId w15:val="{6485B6B8-85A5-43BE-B30B-130CF0F5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3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1B59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B59DA"/>
    <w:pPr>
      <w:autoSpaceDE w:val="0"/>
      <w:autoSpaceDN w:val="0"/>
      <w:adjustRightInd w:val="0"/>
    </w:pPr>
    <w:rPr>
      <w:rFonts w:ascii="Ubuntu Light" w:eastAsiaTheme="minorHAnsi" w:hAnsi="Ubuntu Light" w:cs="Ubuntu Light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6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612"/>
    <w:rPr>
      <w:b/>
      <w:bCs/>
      <w:lang w:eastAsia="en-US"/>
    </w:rPr>
  </w:style>
  <w:style w:type="character" w:customStyle="1" w:styleId="AkapitzlistZnak">
    <w:name w:val="Akapit z listą Znak"/>
    <w:link w:val="Akapitzlist"/>
    <w:locked/>
    <w:rsid w:val="00D313E5"/>
    <w:rPr>
      <w:sz w:val="22"/>
      <w:szCs w:val="22"/>
      <w:lang w:eastAsia="en-US"/>
    </w:rPr>
  </w:style>
  <w:style w:type="paragraph" w:customStyle="1" w:styleId="Standard">
    <w:name w:val="Standard"/>
    <w:rsid w:val="00D313E5"/>
    <w:pPr>
      <w:widowControl w:val="0"/>
      <w:suppressAutoHyphens/>
      <w:autoSpaceDN w:val="0"/>
      <w:spacing w:line="280" w:lineRule="exact"/>
      <w:jc w:val="both"/>
      <w:textAlignment w:val="baseline"/>
    </w:pPr>
    <w:rPr>
      <w:rFonts w:cs="Calibri"/>
      <w:kern w:val="3"/>
      <w:sz w:val="24"/>
      <w:szCs w:val="22"/>
      <w:lang w:val="en-US" w:eastAsia="en-US"/>
    </w:rPr>
  </w:style>
  <w:style w:type="numbering" w:customStyle="1" w:styleId="WWNum17">
    <w:name w:val="WWNum17"/>
    <w:basedOn w:val="Bezlisty"/>
    <w:rsid w:val="00D313E5"/>
    <w:pPr>
      <w:numPr>
        <w:numId w:val="2"/>
      </w:numPr>
    </w:pPr>
  </w:style>
  <w:style w:type="numbering" w:customStyle="1" w:styleId="WWNum18">
    <w:name w:val="WWNum18"/>
    <w:basedOn w:val="Bezlisty"/>
    <w:rsid w:val="00D313E5"/>
    <w:pPr>
      <w:numPr>
        <w:numId w:val="3"/>
      </w:numPr>
    </w:pPr>
  </w:style>
  <w:style w:type="numbering" w:customStyle="1" w:styleId="WWNum21">
    <w:name w:val="WWNum21"/>
    <w:basedOn w:val="Bezlisty"/>
    <w:rsid w:val="00D313E5"/>
    <w:pPr>
      <w:numPr>
        <w:numId w:val="15"/>
      </w:numPr>
    </w:pPr>
  </w:style>
  <w:style w:type="numbering" w:customStyle="1" w:styleId="WWNum22">
    <w:name w:val="WWNum22"/>
    <w:basedOn w:val="Bezlisty"/>
    <w:rsid w:val="00D313E5"/>
    <w:pPr>
      <w:numPr>
        <w:numId w:val="5"/>
      </w:numPr>
    </w:pPr>
  </w:style>
  <w:style w:type="numbering" w:customStyle="1" w:styleId="WWNum23">
    <w:name w:val="WWNum23"/>
    <w:basedOn w:val="Bezlisty"/>
    <w:rsid w:val="00D313E5"/>
    <w:pPr>
      <w:numPr>
        <w:numId w:val="6"/>
      </w:numPr>
    </w:pPr>
  </w:style>
  <w:style w:type="numbering" w:customStyle="1" w:styleId="WWNum25">
    <w:name w:val="WWNum25"/>
    <w:basedOn w:val="Bezlisty"/>
    <w:rsid w:val="00D313E5"/>
    <w:pPr>
      <w:numPr>
        <w:numId w:val="7"/>
      </w:numPr>
    </w:pPr>
  </w:style>
  <w:style w:type="numbering" w:customStyle="1" w:styleId="WWNum26">
    <w:name w:val="WWNum26"/>
    <w:basedOn w:val="Bezlisty"/>
    <w:rsid w:val="00D313E5"/>
    <w:pPr>
      <w:numPr>
        <w:numId w:val="8"/>
      </w:numPr>
    </w:pPr>
  </w:style>
  <w:style w:type="numbering" w:customStyle="1" w:styleId="WWNum28">
    <w:name w:val="WWNum28"/>
    <w:basedOn w:val="Bezlisty"/>
    <w:rsid w:val="00D313E5"/>
    <w:pPr>
      <w:numPr>
        <w:numId w:val="9"/>
      </w:numPr>
    </w:pPr>
  </w:style>
  <w:style w:type="numbering" w:customStyle="1" w:styleId="WWNum29">
    <w:name w:val="WWNum29"/>
    <w:basedOn w:val="Bezlisty"/>
    <w:rsid w:val="00D313E5"/>
    <w:pPr>
      <w:numPr>
        <w:numId w:val="10"/>
      </w:numPr>
    </w:pPr>
  </w:style>
  <w:style w:type="numbering" w:customStyle="1" w:styleId="WWNum34">
    <w:name w:val="WWNum34"/>
    <w:basedOn w:val="Bezlisty"/>
    <w:rsid w:val="00D313E5"/>
    <w:pPr>
      <w:numPr>
        <w:numId w:val="11"/>
      </w:numPr>
    </w:pPr>
  </w:style>
  <w:style w:type="numbering" w:customStyle="1" w:styleId="WWNum171">
    <w:name w:val="WWNum171"/>
    <w:basedOn w:val="Bezlisty"/>
    <w:rsid w:val="006A694C"/>
  </w:style>
  <w:style w:type="character" w:customStyle="1" w:styleId="markedcontent">
    <w:name w:val="markedcontent"/>
    <w:basedOn w:val="Domylnaczcionkaakapitu"/>
    <w:rsid w:val="002676BB"/>
  </w:style>
  <w:style w:type="character" w:styleId="Uwydatnienie">
    <w:name w:val="Emphasis"/>
    <w:basedOn w:val="Domylnaczcionkaakapitu"/>
    <w:uiPriority w:val="20"/>
    <w:qFormat/>
    <w:rsid w:val="005B1A71"/>
    <w:rPr>
      <w:i/>
      <w:iCs/>
    </w:rPr>
  </w:style>
  <w:style w:type="character" w:customStyle="1" w:styleId="lrzxr">
    <w:name w:val="lrzxr"/>
    <w:basedOn w:val="Domylnaczcionkaakapitu"/>
    <w:rsid w:val="00CA4750"/>
  </w:style>
  <w:style w:type="paragraph" w:styleId="Poprawka">
    <w:name w:val="Revision"/>
    <w:hidden/>
    <w:uiPriority w:val="99"/>
    <w:semiHidden/>
    <w:rsid w:val="00E826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3F88-0C62-46AC-BCF7-4145F20B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Niebudek-Śmiech, Agata</cp:lastModifiedBy>
  <cp:revision>4</cp:revision>
  <cp:lastPrinted>2023-01-13T10:11:00Z</cp:lastPrinted>
  <dcterms:created xsi:type="dcterms:W3CDTF">2023-01-13T09:59:00Z</dcterms:created>
  <dcterms:modified xsi:type="dcterms:W3CDTF">2023-01-13T10:13:00Z</dcterms:modified>
</cp:coreProperties>
</file>