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DE04D" w14:textId="77777777" w:rsidR="005F119C" w:rsidRDefault="005F119C" w:rsidP="00DE1E93">
      <w:pPr>
        <w:spacing w:line="276" w:lineRule="auto"/>
        <w:rPr>
          <w:rFonts w:eastAsiaTheme="majorEastAsia" w:cstheme="minorHAnsi"/>
          <w:b/>
          <w:sz w:val="24"/>
          <w:szCs w:val="24"/>
        </w:rPr>
      </w:pPr>
      <w:bookmarkStart w:id="0" w:name="_Toc127200798"/>
    </w:p>
    <w:p w14:paraId="224B179F" w14:textId="77777777" w:rsidR="00CA08F7" w:rsidRDefault="00DE1E93" w:rsidP="00DE1E93">
      <w:pPr>
        <w:spacing w:line="276" w:lineRule="auto"/>
        <w:rPr>
          <w:rFonts w:eastAsiaTheme="majorEastAsia" w:cstheme="minorHAnsi"/>
          <w:b/>
          <w:sz w:val="24"/>
          <w:szCs w:val="24"/>
        </w:rPr>
      </w:pPr>
      <w:r w:rsidRPr="00DE1E93">
        <w:rPr>
          <w:rFonts w:eastAsiaTheme="majorEastAsia" w:cstheme="minorHAnsi"/>
          <w:b/>
          <w:sz w:val="24"/>
          <w:szCs w:val="24"/>
        </w:rPr>
        <w:t>Działanie 08.0</w:t>
      </w:r>
      <w:bookmarkEnd w:id="0"/>
      <w:r w:rsidR="00DE10B3">
        <w:rPr>
          <w:rFonts w:eastAsiaTheme="majorEastAsia" w:cstheme="minorHAnsi"/>
          <w:b/>
          <w:sz w:val="24"/>
          <w:szCs w:val="24"/>
        </w:rPr>
        <w:t>3</w:t>
      </w:r>
      <w:r w:rsidR="00DE10B3" w:rsidRPr="00DE10B3">
        <w:t xml:space="preserve"> </w:t>
      </w:r>
      <w:r w:rsidR="00DE10B3" w:rsidRPr="00DE10B3">
        <w:rPr>
          <w:rFonts w:eastAsiaTheme="majorEastAsia" w:cstheme="minorHAnsi"/>
          <w:b/>
          <w:sz w:val="24"/>
          <w:szCs w:val="24"/>
        </w:rPr>
        <w:t xml:space="preserve">Wysoka jakość edukacji ponadpodstawowej ogólnej </w:t>
      </w:r>
      <w:r w:rsidR="006E2939" w:rsidRPr="006E2939">
        <w:rPr>
          <w:rFonts w:eastAsiaTheme="majorEastAsia" w:cstheme="minorHAnsi"/>
          <w:b/>
          <w:sz w:val="24"/>
          <w:szCs w:val="24"/>
        </w:rPr>
        <w:t>- projekt stypendialny niekonkurencyjny</w:t>
      </w:r>
      <w:r w:rsidR="006E2939" w:rsidRPr="006E2939" w:rsidDel="00B02549">
        <w:rPr>
          <w:rFonts w:eastAsiaTheme="majorEastAsia" w:cstheme="minorHAnsi"/>
          <w:b/>
          <w:sz w:val="24"/>
          <w:szCs w:val="24"/>
        </w:rPr>
        <w:t xml:space="preserve"> </w:t>
      </w:r>
    </w:p>
    <w:p w14:paraId="0DF56129" w14:textId="5E23E668" w:rsidR="00DE1E93" w:rsidRPr="00DE1E93" w:rsidRDefault="00DE1E93" w:rsidP="00DE1E93">
      <w:pPr>
        <w:spacing w:line="276" w:lineRule="auto"/>
        <w:rPr>
          <w:rFonts w:eastAsia="Times New Roman" w:cstheme="minorHAnsi"/>
          <w:bCs/>
          <w:sz w:val="24"/>
          <w:szCs w:val="24"/>
        </w:rPr>
      </w:pPr>
      <w:r w:rsidRPr="00DE1E93">
        <w:rPr>
          <w:rFonts w:eastAsia="Times New Roman" w:cstheme="minorHAnsi"/>
          <w:bCs/>
          <w:sz w:val="24"/>
          <w:szCs w:val="24"/>
        </w:rPr>
        <w:t>Priorytet: 8. Edukacja na wszystkich etapach życia</w:t>
      </w:r>
    </w:p>
    <w:p w14:paraId="199D0F14" w14:textId="77777777" w:rsidR="00DE1E93" w:rsidRPr="00DE1E93" w:rsidRDefault="00DE1E93" w:rsidP="00DE1E93">
      <w:pPr>
        <w:spacing w:line="276" w:lineRule="auto"/>
        <w:rPr>
          <w:rFonts w:cstheme="minorHAnsi"/>
          <w:bCs/>
          <w:sz w:val="24"/>
          <w:szCs w:val="24"/>
        </w:rPr>
      </w:pPr>
      <w:r w:rsidRPr="00DE1E93">
        <w:rPr>
          <w:rFonts w:eastAsia="Times New Roman" w:cstheme="minorHAnsi"/>
          <w:bCs/>
          <w:sz w:val="24"/>
          <w:szCs w:val="24"/>
        </w:rPr>
        <w:t>Cel szczegółowy: ESO4.6. Wspieranie równego dostępu do dobrej jakości, włączającego kształcenia i szkolenia oraz możliwości ich ukończenia, w szczególności w odniesieniu do grup w niekorzystnej sytuacji, od wczesnej edukacji i opieki nad dzieckiem przez ogólne i zawodowe kształcenie i szkolenie, po szkolnictwo wyższe, a także kształcenie i uczenie się dorosłych, w tym ułatwianie mobilności edukacyjnej dla wszystkich i dostępności dla osób z niepełnosprawnościami (EFS+).</w:t>
      </w:r>
    </w:p>
    <w:p w14:paraId="39583A0C" w14:textId="77777777" w:rsidR="002B26CE" w:rsidRPr="002B26CE" w:rsidRDefault="002B26CE" w:rsidP="002B26CE">
      <w:pPr>
        <w:rPr>
          <w:rFonts w:eastAsia="Calibri" w:cstheme="minorHAnsi"/>
          <w:sz w:val="24"/>
          <w:szCs w:val="24"/>
        </w:rPr>
      </w:pPr>
      <w:r w:rsidRPr="002B26CE">
        <w:rPr>
          <w:rFonts w:eastAsia="Calibri" w:cstheme="minorHAnsi"/>
          <w:sz w:val="24"/>
          <w:szCs w:val="24"/>
        </w:rPr>
        <w:t>Typ projektu dla niekonkurencyjnego sposobu wyboru projektów:</w:t>
      </w:r>
    </w:p>
    <w:p w14:paraId="08B7B8A7" w14:textId="77777777" w:rsidR="00DE1E93" w:rsidRPr="00DE1E93" w:rsidRDefault="00DE10B3" w:rsidP="00DE10B3">
      <w:pPr>
        <w:rPr>
          <w:rFonts w:eastAsia="Calibri" w:cstheme="minorHAnsi"/>
          <w:sz w:val="24"/>
          <w:szCs w:val="24"/>
        </w:rPr>
      </w:pPr>
      <w:r w:rsidRPr="00DE10B3">
        <w:rPr>
          <w:rFonts w:eastAsia="Calibri" w:cstheme="minorHAnsi"/>
          <w:sz w:val="24"/>
          <w:szCs w:val="24"/>
        </w:rPr>
        <w:t>1.    Realizacja programu stypendialnego dla uczniów zdolnych z liceów ogólnokształcących, znajdujących się w trudnej sytuacji materialnej.</w:t>
      </w:r>
      <w:r w:rsidR="00DE1E93" w:rsidRPr="00DE1E93">
        <w:rPr>
          <w:rFonts w:eastAsia="Calibri" w:cstheme="minorHAnsi"/>
          <w:sz w:val="24"/>
          <w:szCs w:val="24"/>
        </w:rPr>
        <w:br w:type="page"/>
      </w:r>
    </w:p>
    <w:p w14:paraId="0B338D6D" w14:textId="77777777" w:rsidR="00DE1E93" w:rsidRPr="00DE1E93" w:rsidRDefault="00DE1E93" w:rsidP="008903D2">
      <w:pPr>
        <w:keepNext/>
        <w:keepLines/>
        <w:tabs>
          <w:tab w:val="left" w:pos="993"/>
        </w:tabs>
        <w:spacing w:before="40" w:after="120"/>
        <w:outlineLvl w:val="4"/>
        <w:rPr>
          <w:rFonts w:eastAsiaTheme="majorEastAsia" w:cstheme="minorHAnsi"/>
          <w:b/>
          <w:sz w:val="24"/>
        </w:rPr>
      </w:pPr>
      <w:r w:rsidRPr="00DE1E93">
        <w:rPr>
          <w:rFonts w:eastAsiaTheme="majorEastAsia" w:cstheme="minorHAnsi"/>
          <w:b/>
          <w:sz w:val="24"/>
        </w:rPr>
        <w:lastRenderedPageBreak/>
        <w:t>Kryteria dostępu</w:t>
      </w: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686"/>
        <w:gridCol w:w="4990"/>
        <w:gridCol w:w="3798"/>
        <w:gridCol w:w="1985"/>
      </w:tblGrid>
      <w:tr w:rsidR="00DE1E93" w:rsidRPr="00DE1E93" w14:paraId="49B81421" w14:textId="77777777" w:rsidTr="002C42CF">
        <w:trPr>
          <w:trHeight w:val="57"/>
          <w:tblHeader/>
        </w:trPr>
        <w:tc>
          <w:tcPr>
            <w:tcW w:w="568" w:type="dxa"/>
            <w:shd w:val="clear" w:color="auto" w:fill="A6D4FF"/>
            <w:vAlign w:val="center"/>
          </w:tcPr>
          <w:p w14:paraId="53C54F43" w14:textId="77777777" w:rsidR="00DE1E93" w:rsidRPr="00DE1E93" w:rsidRDefault="00DE1E93" w:rsidP="00DE1E93">
            <w:pPr>
              <w:spacing w:after="0"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DE1E93">
              <w:rPr>
                <w:rFonts w:eastAsia="Times New Roman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3686" w:type="dxa"/>
            <w:shd w:val="clear" w:color="auto" w:fill="A6D4FF"/>
            <w:vAlign w:val="center"/>
          </w:tcPr>
          <w:p w14:paraId="537E8DD0" w14:textId="77777777" w:rsidR="00DE1E93" w:rsidRPr="00DE1E93" w:rsidRDefault="00DE1E93" w:rsidP="00DE1E93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DE1E93">
              <w:rPr>
                <w:rFonts w:eastAsia="Times New Roman" w:cstheme="minorHAnsi"/>
                <w:b/>
                <w:sz w:val="24"/>
                <w:szCs w:val="24"/>
              </w:rPr>
              <w:t>Nazwa kryterium</w:t>
            </w:r>
          </w:p>
        </w:tc>
        <w:tc>
          <w:tcPr>
            <w:tcW w:w="4990" w:type="dxa"/>
            <w:shd w:val="clear" w:color="auto" w:fill="A6D4FF"/>
            <w:vAlign w:val="center"/>
          </w:tcPr>
          <w:p w14:paraId="3913418D" w14:textId="77777777" w:rsidR="00DE1E93" w:rsidRPr="00DE1E93" w:rsidRDefault="00DE1E93" w:rsidP="00DE1E93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DE1E93">
              <w:rPr>
                <w:rFonts w:eastAsia="Times New Roman" w:cstheme="minorHAnsi"/>
                <w:b/>
                <w:sz w:val="24"/>
                <w:szCs w:val="24"/>
              </w:rPr>
              <w:t>Definicja</w:t>
            </w:r>
          </w:p>
        </w:tc>
        <w:tc>
          <w:tcPr>
            <w:tcW w:w="3798" w:type="dxa"/>
            <w:shd w:val="clear" w:color="auto" w:fill="A6D4FF"/>
            <w:vAlign w:val="center"/>
          </w:tcPr>
          <w:p w14:paraId="32C681A9" w14:textId="77777777" w:rsidR="00DE1E93" w:rsidRPr="00DE1E93" w:rsidRDefault="00DE1E93" w:rsidP="00DE1E93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DE1E93">
              <w:rPr>
                <w:rFonts w:eastAsia="Times New Roman" w:cstheme="minorHAnsi"/>
                <w:b/>
                <w:sz w:val="24"/>
                <w:szCs w:val="24"/>
              </w:rPr>
              <w:t>Opis znaczenia</w:t>
            </w:r>
            <w:r w:rsidRPr="00DE1E93">
              <w:rPr>
                <w:rFonts w:cstheme="minorHAnsi"/>
                <w:sz w:val="24"/>
                <w:szCs w:val="24"/>
              </w:rPr>
              <w:t xml:space="preserve"> </w:t>
            </w:r>
            <w:r w:rsidRPr="00DE1E93">
              <w:rPr>
                <w:rFonts w:eastAsia="Times New Roman" w:cstheme="minorHAnsi"/>
                <w:b/>
                <w:sz w:val="24"/>
                <w:szCs w:val="24"/>
              </w:rPr>
              <w:t>dla wyniku oceny</w:t>
            </w:r>
          </w:p>
        </w:tc>
        <w:tc>
          <w:tcPr>
            <w:tcW w:w="1985" w:type="dxa"/>
            <w:shd w:val="clear" w:color="auto" w:fill="A6D4FF"/>
          </w:tcPr>
          <w:p w14:paraId="0468F628" w14:textId="77777777" w:rsidR="00DE1E93" w:rsidRPr="00DE1E93" w:rsidRDefault="00DE1E93" w:rsidP="00DE1E93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DE1E93">
              <w:rPr>
                <w:rFonts w:eastAsia="Times New Roman" w:cstheme="minorHAnsi"/>
                <w:b/>
                <w:sz w:val="24"/>
                <w:szCs w:val="24"/>
              </w:rPr>
              <w:t>Stosuje się do typu/ów projektu/ów (nr)</w:t>
            </w:r>
          </w:p>
        </w:tc>
      </w:tr>
      <w:tr w:rsidR="00C67391" w:rsidRPr="00DE1E93" w14:paraId="78A9A4FE" w14:textId="77777777" w:rsidTr="002C42CF">
        <w:trPr>
          <w:trHeight w:val="57"/>
        </w:trPr>
        <w:tc>
          <w:tcPr>
            <w:tcW w:w="568" w:type="dxa"/>
            <w:vAlign w:val="center"/>
          </w:tcPr>
          <w:p w14:paraId="35E90749" w14:textId="77777777" w:rsidR="00C67391" w:rsidRPr="00DE1E93" w:rsidRDefault="00C67391" w:rsidP="00C67391">
            <w:pPr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47C9586E" w14:textId="77777777" w:rsidR="00C67391" w:rsidRPr="00C67391" w:rsidRDefault="00C67391" w:rsidP="00C67391">
            <w:pPr>
              <w:rPr>
                <w:rFonts w:eastAsia="Times New Roman" w:cstheme="minorHAnsi"/>
                <w:sz w:val="24"/>
                <w:szCs w:val="24"/>
              </w:rPr>
            </w:pPr>
            <w:r w:rsidRPr="00C67391">
              <w:rPr>
                <w:rFonts w:eastAsia="Times New Roman" w:cstheme="minorHAnsi"/>
                <w:sz w:val="24"/>
                <w:szCs w:val="24"/>
              </w:rPr>
              <w:t xml:space="preserve">Grupę docelową projektu stanowią  uczniowie zdolni </w:t>
            </w:r>
            <w:r w:rsidR="00DE10B3">
              <w:rPr>
                <w:rFonts w:eastAsia="Times New Roman" w:cstheme="minorHAnsi"/>
                <w:sz w:val="24"/>
                <w:szCs w:val="24"/>
              </w:rPr>
              <w:t>z liceów ogólnokształcących</w:t>
            </w:r>
            <w:r w:rsidRPr="00C67391">
              <w:rPr>
                <w:rFonts w:eastAsia="Times New Roman" w:cstheme="minorHAnsi"/>
                <w:sz w:val="24"/>
                <w:szCs w:val="24"/>
              </w:rPr>
              <w:t>, znajdujący się w trudnej sytuacji materialnej.</w:t>
            </w:r>
          </w:p>
        </w:tc>
        <w:tc>
          <w:tcPr>
            <w:tcW w:w="4990" w:type="dxa"/>
          </w:tcPr>
          <w:p w14:paraId="125256CB" w14:textId="77777777" w:rsidR="00C67391" w:rsidRPr="00C67391" w:rsidRDefault="00C67391" w:rsidP="00C67391">
            <w:pPr>
              <w:rPr>
                <w:rFonts w:eastAsia="Times New Roman" w:cstheme="minorHAnsi"/>
                <w:sz w:val="24"/>
                <w:szCs w:val="24"/>
              </w:rPr>
            </w:pPr>
            <w:r w:rsidRPr="00C67391">
              <w:rPr>
                <w:rFonts w:eastAsia="Times New Roman" w:cstheme="minorHAnsi"/>
                <w:sz w:val="24"/>
                <w:szCs w:val="24"/>
              </w:rPr>
              <w:t>Kryterium zostanie spełnione, gdy wsparcie skierowane będzie do uczniów zdolnych</w:t>
            </w:r>
            <w:r w:rsidR="00AC16D5">
              <w:rPr>
                <w:rFonts w:eastAsia="Times New Roman" w:cstheme="minorHAnsi"/>
                <w:sz w:val="24"/>
                <w:szCs w:val="24"/>
              </w:rPr>
              <w:t xml:space="preserve"> uczęszczających do liceów </w:t>
            </w:r>
            <w:r w:rsidR="00AC16D5" w:rsidRPr="00AC16D5">
              <w:rPr>
                <w:rFonts w:eastAsia="Times New Roman" w:cstheme="minorHAnsi"/>
                <w:sz w:val="24"/>
                <w:szCs w:val="24"/>
              </w:rPr>
              <w:t>ogólnokształcących</w:t>
            </w:r>
            <w:r w:rsidRPr="00C67391">
              <w:rPr>
                <w:rFonts w:eastAsia="Times New Roman" w:cstheme="minorHAnsi"/>
                <w:sz w:val="24"/>
                <w:szCs w:val="24"/>
              </w:rPr>
              <w:t xml:space="preserve">, znajdujących się w trudnej sytuacji materialnej. </w:t>
            </w:r>
          </w:p>
          <w:p w14:paraId="29CD7FE6" w14:textId="46FDD44A" w:rsidR="00FC7B05" w:rsidRDefault="00FC7B05" w:rsidP="00C67391">
            <w:pPr>
              <w:rPr>
                <w:rFonts w:eastAsia="Times New Roman" w:cstheme="minorHAnsi"/>
                <w:sz w:val="24"/>
                <w:szCs w:val="24"/>
              </w:rPr>
            </w:pPr>
            <w:r w:rsidRPr="00FC7B05">
              <w:rPr>
                <w:rFonts w:eastAsia="Times New Roman" w:cstheme="minorHAnsi"/>
                <w:sz w:val="24"/>
                <w:szCs w:val="24"/>
              </w:rPr>
              <w:t xml:space="preserve">Kryterium dotyczące uczniów zdolnych powinno 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być </w:t>
            </w:r>
            <w:r w:rsidRPr="00FC7B05">
              <w:rPr>
                <w:rFonts w:eastAsia="Times New Roman" w:cstheme="minorHAnsi"/>
                <w:sz w:val="24"/>
                <w:szCs w:val="24"/>
              </w:rPr>
              <w:t>określ</w:t>
            </w:r>
            <w:r>
              <w:rPr>
                <w:rFonts w:eastAsia="Times New Roman" w:cstheme="minorHAnsi"/>
                <w:sz w:val="24"/>
                <w:szCs w:val="24"/>
              </w:rPr>
              <w:t>one na podstawie</w:t>
            </w:r>
            <w:r w:rsidRPr="00FC7B05">
              <w:rPr>
                <w:rFonts w:eastAsia="Times New Roman" w:cstheme="minorHAnsi"/>
                <w:sz w:val="24"/>
                <w:szCs w:val="24"/>
              </w:rPr>
              <w:t xml:space="preserve"> średni</w:t>
            </w:r>
            <w:r>
              <w:rPr>
                <w:rFonts w:eastAsia="Times New Roman" w:cstheme="minorHAnsi"/>
                <w:sz w:val="24"/>
                <w:szCs w:val="24"/>
              </w:rPr>
              <w:t>ej matematycznej ocen</w:t>
            </w:r>
            <w:r w:rsidRPr="00FC7B05">
              <w:rPr>
                <w:rFonts w:eastAsia="Times New Roman" w:cstheme="minorHAnsi"/>
                <w:sz w:val="24"/>
                <w:szCs w:val="24"/>
              </w:rPr>
              <w:t xml:space="preserve"> z przedmiotów na świadectwie szkolnym.</w:t>
            </w:r>
          </w:p>
          <w:p w14:paraId="39D89EB6" w14:textId="3B4BF1BB" w:rsidR="00C67391" w:rsidRDefault="00C67391" w:rsidP="00C67391">
            <w:pPr>
              <w:rPr>
                <w:rFonts w:eastAsia="Times New Roman" w:cstheme="minorHAnsi"/>
                <w:sz w:val="24"/>
                <w:szCs w:val="24"/>
              </w:rPr>
            </w:pPr>
            <w:r w:rsidRPr="00C67391">
              <w:rPr>
                <w:rFonts w:eastAsia="Times New Roman" w:cstheme="minorHAnsi"/>
                <w:sz w:val="24"/>
                <w:szCs w:val="24"/>
              </w:rPr>
              <w:t xml:space="preserve">Trudna sytuacja materialna będzie weryfikowana w oparciu o dochód w rodzinie ucznia przypadający na jednego członka rodziny, z roku kalendarzowego poprzedzającego rok szkolny, na który przyznane będzie stypendium, w wysokości nie przekraczającej dwuipółkrotności progu określonego w </w:t>
            </w:r>
            <w:r w:rsidRPr="00BE5C54">
              <w:rPr>
                <w:rFonts w:eastAsia="Times New Roman" w:cstheme="minorHAnsi"/>
                <w:i/>
                <w:iCs/>
                <w:sz w:val="24"/>
                <w:szCs w:val="24"/>
              </w:rPr>
              <w:t>Ustawie z dnia 28 listopada 2003 r. o świadczeniach rodzinnych.</w:t>
            </w:r>
            <w:r w:rsidRPr="00C67391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  <w:p w14:paraId="6B8577A3" w14:textId="66A7359C" w:rsidR="00FC7B05" w:rsidRPr="00C67391" w:rsidRDefault="00FC7B05" w:rsidP="00C67391">
            <w:pPr>
              <w:rPr>
                <w:rFonts w:eastAsia="Times New Roman" w:cstheme="minorHAnsi"/>
                <w:sz w:val="24"/>
                <w:szCs w:val="24"/>
              </w:rPr>
            </w:pPr>
            <w:r w:rsidRPr="00FC7B05">
              <w:rPr>
                <w:rFonts w:eastAsia="Times New Roman" w:cstheme="minorHAnsi"/>
                <w:sz w:val="24"/>
                <w:szCs w:val="24"/>
              </w:rPr>
              <w:t>Szczegółowe kryteria naboru i sposób weryfikacji uczestników do projektu zostaną zawarte w Regulaminie programu stypendialnego.</w:t>
            </w:r>
          </w:p>
          <w:p w14:paraId="464D8103" w14:textId="77777777" w:rsidR="00C67391" w:rsidRPr="00C67391" w:rsidRDefault="00C67391" w:rsidP="00C67391">
            <w:pPr>
              <w:rPr>
                <w:rFonts w:eastAsia="Times New Roman" w:cstheme="minorHAnsi"/>
                <w:sz w:val="24"/>
                <w:szCs w:val="24"/>
              </w:rPr>
            </w:pPr>
            <w:r w:rsidRPr="00C67391">
              <w:rPr>
                <w:rFonts w:eastAsia="Times New Roman" w:cstheme="minorHAnsi"/>
                <w:sz w:val="24"/>
                <w:szCs w:val="24"/>
              </w:rPr>
              <w:lastRenderedPageBreak/>
              <w:t xml:space="preserve">Kryterium zostanie zweryfikowane na podstawie treści wniosku o dofinansowanie.  </w:t>
            </w:r>
          </w:p>
        </w:tc>
        <w:tc>
          <w:tcPr>
            <w:tcW w:w="3798" w:type="dxa"/>
          </w:tcPr>
          <w:p w14:paraId="660807F9" w14:textId="77777777" w:rsidR="00F87994" w:rsidRPr="00F87994" w:rsidRDefault="00F87994" w:rsidP="00F87994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F87994">
              <w:rPr>
                <w:rFonts w:eastAsia="Times New Roman" w:cstheme="minorHAnsi"/>
                <w:sz w:val="24"/>
                <w:szCs w:val="24"/>
              </w:rPr>
              <w:lastRenderedPageBreak/>
              <w:t>Kryterium zero-jedynkowe.</w:t>
            </w:r>
          </w:p>
          <w:p w14:paraId="5D26CC73" w14:textId="77777777" w:rsidR="00F87994" w:rsidRPr="00F87994" w:rsidRDefault="00F87994" w:rsidP="00F87994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F87994">
              <w:rPr>
                <w:rFonts w:eastAsia="Times New Roman" w:cstheme="minorHAnsi"/>
                <w:sz w:val="24"/>
                <w:szCs w:val="24"/>
              </w:rPr>
              <w:t>Ocena spełnienia kryterium polega na przypisaniu mu wartości logicznej TAK/NIE.</w:t>
            </w:r>
          </w:p>
          <w:p w14:paraId="519A9401" w14:textId="347E2E52" w:rsidR="00C67391" w:rsidRPr="00DE1E93" w:rsidRDefault="00F87994" w:rsidP="00F87994">
            <w:pPr>
              <w:spacing w:before="120"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F87994">
              <w:rPr>
                <w:rFonts w:eastAsia="Times New Roman" w:cstheme="minorHAnsi"/>
                <w:sz w:val="24"/>
                <w:szCs w:val="24"/>
              </w:rPr>
              <w:t>Niespełnienie kryterium skutkuje skierowaniem wniosku do poprawy.</w:t>
            </w:r>
          </w:p>
        </w:tc>
        <w:tc>
          <w:tcPr>
            <w:tcW w:w="1985" w:type="dxa"/>
            <w:shd w:val="clear" w:color="auto" w:fill="auto"/>
          </w:tcPr>
          <w:p w14:paraId="322CB85D" w14:textId="77777777" w:rsidR="00C67391" w:rsidRPr="00DE1E93" w:rsidRDefault="00C67391" w:rsidP="00C67391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</w:tr>
      <w:tr w:rsidR="00DE1E93" w:rsidRPr="00DE1E93" w14:paraId="2B881E30" w14:textId="77777777" w:rsidTr="002C42CF">
        <w:trPr>
          <w:trHeight w:val="57"/>
        </w:trPr>
        <w:tc>
          <w:tcPr>
            <w:tcW w:w="568" w:type="dxa"/>
            <w:vAlign w:val="center"/>
          </w:tcPr>
          <w:p w14:paraId="1F2BA2FB" w14:textId="77777777" w:rsidR="00DE1E93" w:rsidRPr="00DE1E93" w:rsidRDefault="00DE1E93" w:rsidP="00DE1E93">
            <w:pPr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1830A7" w14:textId="77777777" w:rsidR="00DE1E93" w:rsidRPr="00DE1E93" w:rsidRDefault="00C67391" w:rsidP="00DE1E9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C67391">
              <w:rPr>
                <w:rFonts w:eastAsia="Times New Roman" w:cstheme="minorHAnsi"/>
                <w:sz w:val="24"/>
                <w:szCs w:val="24"/>
              </w:rPr>
              <w:t>Okres realizacji projektu nie przekracza 12 miesięcy.</w:t>
            </w:r>
          </w:p>
        </w:tc>
        <w:tc>
          <w:tcPr>
            <w:tcW w:w="4990" w:type="dxa"/>
            <w:tcBorders>
              <w:top w:val="nil"/>
            </w:tcBorders>
          </w:tcPr>
          <w:p w14:paraId="1E3A508E" w14:textId="77777777" w:rsidR="00AD3F37" w:rsidRPr="00AD3F37" w:rsidRDefault="00AD3F37" w:rsidP="00AD3F37">
            <w:pPr>
              <w:spacing w:after="120" w:line="276" w:lineRule="auto"/>
              <w:rPr>
                <w:rFonts w:cstheme="minorHAnsi"/>
                <w:sz w:val="24"/>
                <w:szCs w:val="24"/>
              </w:rPr>
            </w:pPr>
            <w:r w:rsidRPr="00AD3F37">
              <w:rPr>
                <w:rFonts w:cstheme="minorHAnsi"/>
                <w:sz w:val="24"/>
                <w:szCs w:val="24"/>
              </w:rPr>
              <w:t xml:space="preserve">Kryterium zostanie spełnione, jeżeli Wnioskodawca wskaże daty rozpoczęcia i zakończenia projektu, których przedział będzie wynosił maksymalnie 12 miesięcy. </w:t>
            </w:r>
          </w:p>
          <w:p w14:paraId="3E31145A" w14:textId="77777777" w:rsidR="00AD3F37" w:rsidRPr="00AD3F37" w:rsidRDefault="00AD3F37" w:rsidP="00AD3F37">
            <w:pPr>
              <w:spacing w:after="120" w:line="276" w:lineRule="auto"/>
              <w:rPr>
                <w:rFonts w:cstheme="minorHAnsi"/>
                <w:sz w:val="24"/>
                <w:szCs w:val="24"/>
              </w:rPr>
            </w:pPr>
            <w:r w:rsidRPr="00AD3F37">
              <w:rPr>
                <w:rFonts w:cstheme="minorHAnsi"/>
                <w:sz w:val="24"/>
                <w:szCs w:val="24"/>
              </w:rPr>
              <w:t>Okres 12 miesięcy należy liczyć jako pełne miesiące kalendarzowe. Instytucja Organizująca Nabór (ION) w uzasadnionych przypadkach, na etapie realizacji projektu, dopuszcza możliwość odstępstwa w zakresie przedmiotowego kryterium przez wydłużenie terminu realizacji projektu.</w:t>
            </w:r>
          </w:p>
          <w:p w14:paraId="07D0320F" w14:textId="77777777" w:rsidR="00AB1732" w:rsidRPr="00AB1732" w:rsidRDefault="00AB1732" w:rsidP="00AB1732">
            <w:pPr>
              <w:rPr>
                <w:rFonts w:cstheme="minorHAnsi"/>
                <w:sz w:val="24"/>
                <w:szCs w:val="24"/>
              </w:rPr>
            </w:pPr>
            <w:r w:rsidRPr="00AB1732">
              <w:rPr>
                <w:rFonts w:cstheme="minorHAnsi"/>
                <w:sz w:val="24"/>
                <w:szCs w:val="24"/>
              </w:rPr>
              <w:t>W przypadku spełnienia kryterium, Instytucja Organizująca Nabór (ION) może wezwać Wnioskodawcę do udzielenia wyjaśnień - w przypadku braku spójności zapisów dot. podanego okresu realizacji projektu z inną częścią wniosku, w której zawarto informację o okresie realizacji działań projektowych.</w:t>
            </w:r>
          </w:p>
          <w:p w14:paraId="5D1E2920" w14:textId="5A8C56E1" w:rsidR="00DE1E93" w:rsidRPr="00DE1E93" w:rsidRDefault="00AD3F37" w:rsidP="00AD3F37">
            <w:pPr>
              <w:spacing w:after="120" w:line="276" w:lineRule="auto"/>
              <w:rPr>
                <w:rFonts w:cstheme="minorHAnsi"/>
                <w:sz w:val="24"/>
                <w:szCs w:val="24"/>
              </w:rPr>
            </w:pPr>
            <w:r w:rsidRPr="00AD3F37">
              <w:rPr>
                <w:rFonts w:cstheme="minorHAnsi"/>
                <w:sz w:val="24"/>
                <w:szCs w:val="24"/>
              </w:rPr>
              <w:t>Kryterium zostanie zweryfikowane na podstawie treści wniosku o dofinansowanie projektu.</w:t>
            </w:r>
          </w:p>
        </w:tc>
        <w:tc>
          <w:tcPr>
            <w:tcW w:w="3798" w:type="dxa"/>
            <w:tcBorders>
              <w:top w:val="nil"/>
              <w:bottom w:val="single" w:sz="4" w:space="0" w:color="auto"/>
            </w:tcBorders>
          </w:tcPr>
          <w:p w14:paraId="55374B06" w14:textId="5C086CD7" w:rsidR="00F87994" w:rsidRPr="00F87994" w:rsidRDefault="00F87994" w:rsidP="00F87994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F87994">
              <w:rPr>
                <w:rFonts w:eastAsia="Times New Roman" w:cstheme="minorHAnsi"/>
                <w:sz w:val="24"/>
                <w:szCs w:val="24"/>
              </w:rPr>
              <w:t>Ocena spełnienia kryterium polega na przypisaniu mu wartości logicznej TAK/NIE</w:t>
            </w:r>
            <w:r w:rsidR="00986171" w:rsidRPr="00986171">
              <w:rPr>
                <w:rFonts w:eastAsia="Times New Roman" w:cstheme="minorHAnsi"/>
                <w:sz w:val="24"/>
                <w:szCs w:val="24"/>
              </w:rPr>
              <w:t>/DO POPRAWY/ UZUPEŁNIENIA.</w:t>
            </w:r>
          </w:p>
          <w:p w14:paraId="71D8F56D" w14:textId="454605EA" w:rsidR="00DE1E93" w:rsidRPr="008903D2" w:rsidRDefault="00F87994" w:rsidP="00F87994">
            <w:pPr>
              <w:spacing w:before="120" w:after="0" w:line="276" w:lineRule="auto"/>
              <w:rPr>
                <w:rFonts w:eastAsia="Times New Roman" w:cstheme="minorHAnsi"/>
                <w:sz w:val="24"/>
                <w:szCs w:val="24"/>
                <w:highlight w:val="yellow"/>
              </w:rPr>
            </w:pPr>
            <w:r w:rsidRPr="00F87994">
              <w:rPr>
                <w:rFonts w:eastAsia="Times New Roman" w:cstheme="minorHAnsi"/>
                <w:sz w:val="24"/>
                <w:szCs w:val="24"/>
              </w:rPr>
              <w:t>Niespełnienie kryterium skutkuje skierowaniem wniosku do poprawy.</w:t>
            </w:r>
          </w:p>
        </w:tc>
        <w:tc>
          <w:tcPr>
            <w:tcW w:w="1985" w:type="dxa"/>
            <w:shd w:val="clear" w:color="auto" w:fill="auto"/>
          </w:tcPr>
          <w:p w14:paraId="2B4C5C92" w14:textId="77777777" w:rsidR="00DE1E93" w:rsidRPr="00DE1E93" w:rsidRDefault="00DE1E93" w:rsidP="00DE1E9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</w:tr>
      <w:tr w:rsidR="00DE1E93" w:rsidRPr="00DE1E93" w14:paraId="74814163" w14:textId="77777777" w:rsidTr="002C42CF">
        <w:trPr>
          <w:trHeight w:val="57"/>
        </w:trPr>
        <w:tc>
          <w:tcPr>
            <w:tcW w:w="568" w:type="dxa"/>
            <w:vAlign w:val="center"/>
          </w:tcPr>
          <w:p w14:paraId="1FFAE66A" w14:textId="77777777" w:rsidR="00DE1E93" w:rsidRPr="00DE1E93" w:rsidRDefault="00DE1E93" w:rsidP="00DE1E93">
            <w:pPr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77663537" w14:textId="5D97A19B" w:rsidR="00DE1E93" w:rsidRPr="00DE1E93" w:rsidRDefault="00C67391" w:rsidP="00DE1E93">
            <w:pPr>
              <w:spacing w:after="60"/>
              <w:rPr>
                <w:rFonts w:eastAsia="Times New Roman" w:cstheme="minorHAnsi"/>
                <w:sz w:val="24"/>
                <w:szCs w:val="24"/>
              </w:rPr>
            </w:pPr>
            <w:r w:rsidRPr="00C67391">
              <w:rPr>
                <w:rFonts w:eastAsia="Times New Roman" w:cstheme="minorHAnsi"/>
                <w:sz w:val="24"/>
                <w:szCs w:val="24"/>
              </w:rPr>
              <w:t xml:space="preserve">Obszar realizacji projektu – </w:t>
            </w:r>
            <w:r w:rsidR="00FC7B05">
              <w:rPr>
                <w:rFonts w:eastAsia="Times New Roman" w:cstheme="minorHAnsi"/>
                <w:sz w:val="24"/>
                <w:szCs w:val="24"/>
              </w:rPr>
              <w:t>licea ogólnokształcące</w:t>
            </w:r>
            <w:r w:rsidRPr="00C67391">
              <w:rPr>
                <w:rFonts w:eastAsia="Times New Roman" w:cstheme="minorHAnsi"/>
                <w:sz w:val="24"/>
                <w:szCs w:val="24"/>
              </w:rPr>
              <w:t xml:space="preserve"> z terenu województwa świętokrzyskiego.</w:t>
            </w:r>
          </w:p>
        </w:tc>
        <w:tc>
          <w:tcPr>
            <w:tcW w:w="4990" w:type="dxa"/>
            <w:tcBorders>
              <w:bottom w:val="single" w:sz="4" w:space="0" w:color="auto"/>
            </w:tcBorders>
          </w:tcPr>
          <w:p w14:paraId="27146E7A" w14:textId="77777777" w:rsidR="00C67391" w:rsidRPr="00C67391" w:rsidRDefault="00C67391" w:rsidP="00C67391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C67391">
              <w:rPr>
                <w:rFonts w:eastAsia="Times New Roman" w:cstheme="minorHAnsi"/>
                <w:sz w:val="24"/>
                <w:szCs w:val="24"/>
              </w:rPr>
              <w:t xml:space="preserve">W ramach realizowanego projektu mogą być objęci wsparciem uczniowie, uczący się w </w:t>
            </w:r>
            <w:r w:rsidR="00DE10B3">
              <w:rPr>
                <w:rFonts w:eastAsia="Times New Roman" w:cstheme="minorHAnsi"/>
                <w:sz w:val="24"/>
                <w:szCs w:val="24"/>
              </w:rPr>
              <w:t>liceach ogólnokształcących</w:t>
            </w:r>
            <w:r w:rsidRPr="00C67391">
              <w:rPr>
                <w:rFonts w:eastAsia="Times New Roman" w:cstheme="minorHAnsi"/>
                <w:sz w:val="24"/>
                <w:szCs w:val="24"/>
              </w:rPr>
              <w:t>, posiadających siedzibę na terenie województwa świętokrzyskiego.</w:t>
            </w:r>
          </w:p>
          <w:p w14:paraId="55DEFC96" w14:textId="77777777" w:rsidR="00DE1E93" w:rsidRPr="00DE1E93" w:rsidRDefault="00C67391" w:rsidP="00C67391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C67391">
              <w:rPr>
                <w:rFonts w:eastAsia="Times New Roman" w:cstheme="minorHAnsi"/>
                <w:sz w:val="24"/>
                <w:szCs w:val="24"/>
              </w:rPr>
              <w:t>Kryterium zostanie zweryfikowane na podstawie treści wniosku o dofinansowanie.</w:t>
            </w:r>
          </w:p>
        </w:tc>
        <w:tc>
          <w:tcPr>
            <w:tcW w:w="3798" w:type="dxa"/>
            <w:tcBorders>
              <w:bottom w:val="single" w:sz="4" w:space="0" w:color="auto"/>
            </w:tcBorders>
          </w:tcPr>
          <w:p w14:paraId="175F2158" w14:textId="77777777" w:rsidR="00F87994" w:rsidRPr="00F87994" w:rsidRDefault="00F87994" w:rsidP="00F87994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F87994">
              <w:rPr>
                <w:rFonts w:eastAsia="Times New Roman" w:cstheme="minorHAnsi"/>
                <w:sz w:val="24"/>
                <w:szCs w:val="24"/>
              </w:rPr>
              <w:t>Kryterium zero-jedynkowe.</w:t>
            </w:r>
          </w:p>
          <w:p w14:paraId="378EE35E" w14:textId="77777777" w:rsidR="00F87994" w:rsidRPr="00F87994" w:rsidRDefault="00F87994" w:rsidP="00F87994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F87994">
              <w:rPr>
                <w:rFonts w:eastAsia="Times New Roman" w:cstheme="minorHAnsi"/>
                <w:sz w:val="24"/>
                <w:szCs w:val="24"/>
              </w:rPr>
              <w:t>Ocena spełnienia kryterium polega na przypisaniu mu wartości logicznej TAK/NIE.</w:t>
            </w:r>
          </w:p>
          <w:p w14:paraId="668071C8" w14:textId="7FB5620A" w:rsidR="00DE1E93" w:rsidRPr="00DE1E93" w:rsidRDefault="00F87994" w:rsidP="00F87994">
            <w:pPr>
              <w:spacing w:before="120"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F87994">
              <w:rPr>
                <w:rFonts w:eastAsia="Times New Roman" w:cstheme="minorHAnsi"/>
                <w:sz w:val="24"/>
                <w:szCs w:val="24"/>
              </w:rPr>
              <w:t>Niespełnienie kryterium skutkuje skierowaniem wniosku do poprawy.</w:t>
            </w:r>
          </w:p>
        </w:tc>
        <w:tc>
          <w:tcPr>
            <w:tcW w:w="1985" w:type="dxa"/>
            <w:shd w:val="clear" w:color="auto" w:fill="auto"/>
          </w:tcPr>
          <w:p w14:paraId="6899EF61" w14:textId="77777777" w:rsidR="00DE1E93" w:rsidRPr="00DE1E93" w:rsidRDefault="00DE1E93" w:rsidP="00DE1E9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</w:tr>
    </w:tbl>
    <w:p w14:paraId="1DB67B69" w14:textId="77777777" w:rsidR="00DE1E93" w:rsidRPr="00DE1E93" w:rsidRDefault="00DE1E93" w:rsidP="00DE1E93">
      <w:pPr>
        <w:spacing w:after="360"/>
        <w:rPr>
          <w:rFonts w:cstheme="minorHAnsi"/>
          <w:sz w:val="24"/>
          <w:szCs w:val="24"/>
        </w:rPr>
      </w:pPr>
    </w:p>
    <w:p w14:paraId="7CA93C23" w14:textId="77777777" w:rsidR="00DE1E93" w:rsidRPr="00DE1E93" w:rsidRDefault="00DE1E93" w:rsidP="00DE1E93">
      <w:pPr>
        <w:ind w:left="360"/>
        <w:rPr>
          <w:rFonts w:cstheme="minorHAnsi"/>
          <w:sz w:val="24"/>
          <w:szCs w:val="24"/>
        </w:rPr>
      </w:pPr>
    </w:p>
    <w:sectPr w:rsidR="00DE1E93" w:rsidRPr="00DE1E93" w:rsidSect="005F11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F0B58" w14:textId="77777777" w:rsidR="005C28DA" w:rsidRDefault="005C28DA" w:rsidP="00DE1E93">
      <w:pPr>
        <w:spacing w:after="0" w:line="240" w:lineRule="auto"/>
      </w:pPr>
      <w:r>
        <w:separator/>
      </w:r>
    </w:p>
  </w:endnote>
  <w:endnote w:type="continuationSeparator" w:id="0">
    <w:p w14:paraId="10E2E528" w14:textId="77777777" w:rsidR="005C28DA" w:rsidRDefault="005C28DA" w:rsidP="00DE1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C7085" w14:textId="77777777" w:rsidR="001E7355" w:rsidRDefault="001E735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35162" w14:textId="77777777" w:rsidR="001E7355" w:rsidRDefault="001E735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9E2EC" w14:textId="77777777" w:rsidR="001E7355" w:rsidRDefault="001E73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5187C" w14:textId="77777777" w:rsidR="005C28DA" w:rsidRDefault="005C28DA" w:rsidP="00DE1E93">
      <w:pPr>
        <w:spacing w:after="0" w:line="240" w:lineRule="auto"/>
      </w:pPr>
      <w:r>
        <w:separator/>
      </w:r>
    </w:p>
  </w:footnote>
  <w:footnote w:type="continuationSeparator" w:id="0">
    <w:p w14:paraId="29E77C99" w14:textId="77777777" w:rsidR="005C28DA" w:rsidRDefault="005C28DA" w:rsidP="00DE1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1A847" w14:textId="77777777" w:rsidR="001E7355" w:rsidRDefault="001E735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31FCA" w14:textId="77777777" w:rsidR="001E7355" w:rsidRDefault="001E735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59623" w14:textId="239C1FF7" w:rsidR="001E7355" w:rsidRDefault="001E7355" w:rsidP="005F119C">
    <w:pPr>
      <w:pStyle w:val="Nagwek"/>
      <w:jc w:val="center"/>
    </w:pPr>
    <w:r>
      <w:rPr>
        <w:noProof/>
      </w:rPr>
      <w:drawing>
        <wp:inline distT="0" distB="0" distL="0" distR="0" wp14:anchorId="5E78EB7A" wp14:editId="70CA7FF7">
          <wp:extent cx="5761355" cy="44513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51F3"/>
    <w:multiLevelType w:val="hybridMultilevel"/>
    <w:tmpl w:val="38FC9E8C"/>
    <w:lvl w:ilvl="0" w:tplc="ED50B4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F61F2E"/>
    <w:multiLevelType w:val="hybridMultilevel"/>
    <w:tmpl w:val="E2A432AE"/>
    <w:lvl w:ilvl="0" w:tplc="8F90337E">
      <w:start w:val="1"/>
      <w:numFmt w:val="bullet"/>
      <w:lvlText w:val=""/>
      <w:lvlJc w:val="left"/>
      <w:pPr>
        <w:ind w:left="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 w15:restartNumberingAfterBreak="0">
    <w:nsid w:val="1E776862"/>
    <w:multiLevelType w:val="hybridMultilevel"/>
    <w:tmpl w:val="8A1A6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E2E1C"/>
    <w:multiLevelType w:val="multilevel"/>
    <w:tmpl w:val="BC5E16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%3."/>
      <w:lvlJc w:val="left"/>
      <w:pPr>
        <w:ind w:left="360" w:hanging="360"/>
      </w:pPr>
      <w:rPr>
        <w:b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D326641"/>
    <w:multiLevelType w:val="hybridMultilevel"/>
    <w:tmpl w:val="37D07E00"/>
    <w:lvl w:ilvl="0" w:tplc="E1A05DB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812013"/>
    <w:multiLevelType w:val="hybridMultilevel"/>
    <w:tmpl w:val="EBEC52A4"/>
    <w:lvl w:ilvl="0" w:tplc="FB4AE2CC">
      <w:start w:val="1"/>
      <w:numFmt w:val="decimal"/>
      <w:lvlText w:val="2.2.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D6483E"/>
    <w:multiLevelType w:val="hybridMultilevel"/>
    <w:tmpl w:val="67FCBF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F802A0"/>
    <w:multiLevelType w:val="hybridMultilevel"/>
    <w:tmpl w:val="B2BEB2C2"/>
    <w:lvl w:ilvl="0" w:tplc="86E0B9D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1441983"/>
    <w:multiLevelType w:val="hybridMultilevel"/>
    <w:tmpl w:val="E438D628"/>
    <w:lvl w:ilvl="0" w:tplc="470AD5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EF7B9E"/>
    <w:multiLevelType w:val="hybridMultilevel"/>
    <w:tmpl w:val="CD421A88"/>
    <w:lvl w:ilvl="0" w:tplc="FFFFFFFF">
      <w:start w:val="1"/>
      <w:numFmt w:val="decimal"/>
      <w:lvlText w:val="%1."/>
      <w:lvlJc w:val="left"/>
      <w:pPr>
        <w:ind w:left="241" w:hanging="360"/>
      </w:pPr>
    </w:lvl>
    <w:lvl w:ilvl="1" w:tplc="FFFFFFFF" w:tentative="1">
      <w:start w:val="1"/>
      <w:numFmt w:val="lowerLetter"/>
      <w:lvlText w:val="%2."/>
      <w:lvlJc w:val="left"/>
      <w:pPr>
        <w:ind w:left="961" w:hanging="360"/>
      </w:pPr>
    </w:lvl>
    <w:lvl w:ilvl="2" w:tplc="FFFFFFFF" w:tentative="1">
      <w:start w:val="1"/>
      <w:numFmt w:val="lowerRoman"/>
      <w:lvlText w:val="%3."/>
      <w:lvlJc w:val="right"/>
      <w:pPr>
        <w:ind w:left="1681" w:hanging="180"/>
      </w:pPr>
    </w:lvl>
    <w:lvl w:ilvl="3" w:tplc="FFFFFFFF" w:tentative="1">
      <w:start w:val="1"/>
      <w:numFmt w:val="decimal"/>
      <w:lvlText w:val="%4."/>
      <w:lvlJc w:val="left"/>
      <w:pPr>
        <w:ind w:left="2401" w:hanging="360"/>
      </w:pPr>
    </w:lvl>
    <w:lvl w:ilvl="4" w:tplc="FFFFFFFF" w:tentative="1">
      <w:start w:val="1"/>
      <w:numFmt w:val="lowerLetter"/>
      <w:lvlText w:val="%5."/>
      <w:lvlJc w:val="left"/>
      <w:pPr>
        <w:ind w:left="3121" w:hanging="360"/>
      </w:pPr>
    </w:lvl>
    <w:lvl w:ilvl="5" w:tplc="FFFFFFFF" w:tentative="1">
      <w:start w:val="1"/>
      <w:numFmt w:val="lowerRoman"/>
      <w:lvlText w:val="%6."/>
      <w:lvlJc w:val="right"/>
      <w:pPr>
        <w:ind w:left="3841" w:hanging="180"/>
      </w:pPr>
    </w:lvl>
    <w:lvl w:ilvl="6" w:tplc="FFFFFFFF" w:tentative="1">
      <w:start w:val="1"/>
      <w:numFmt w:val="decimal"/>
      <w:lvlText w:val="%7."/>
      <w:lvlJc w:val="left"/>
      <w:pPr>
        <w:ind w:left="4561" w:hanging="360"/>
      </w:pPr>
    </w:lvl>
    <w:lvl w:ilvl="7" w:tplc="FFFFFFFF" w:tentative="1">
      <w:start w:val="1"/>
      <w:numFmt w:val="lowerLetter"/>
      <w:lvlText w:val="%8."/>
      <w:lvlJc w:val="left"/>
      <w:pPr>
        <w:ind w:left="5281" w:hanging="360"/>
      </w:pPr>
    </w:lvl>
    <w:lvl w:ilvl="8" w:tplc="FFFFFFFF" w:tentative="1">
      <w:start w:val="1"/>
      <w:numFmt w:val="lowerRoman"/>
      <w:lvlText w:val="%9."/>
      <w:lvlJc w:val="right"/>
      <w:pPr>
        <w:ind w:left="6001" w:hanging="180"/>
      </w:pPr>
    </w:lvl>
  </w:abstractNum>
  <w:abstractNum w:abstractNumId="10" w15:restartNumberingAfterBreak="0">
    <w:nsid w:val="74D601C2"/>
    <w:multiLevelType w:val="hybridMultilevel"/>
    <w:tmpl w:val="BA9C8D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60F5DF8"/>
    <w:multiLevelType w:val="hybridMultilevel"/>
    <w:tmpl w:val="31B8E1EC"/>
    <w:lvl w:ilvl="0" w:tplc="8F90337E">
      <w:start w:val="1"/>
      <w:numFmt w:val="bullet"/>
      <w:lvlText w:val=""/>
      <w:lvlJc w:val="left"/>
      <w:pPr>
        <w:ind w:left="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num w:numId="1" w16cid:durableId="2136629770">
    <w:abstractNumId w:val="0"/>
  </w:num>
  <w:num w:numId="2" w16cid:durableId="1699500483">
    <w:abstractNumId w:val="6"/>
  </w:num>
  <w:num w:numId="3" w16cid:durableId="1614290501">
    <w:abstractNumId w:val="8"/>
  </w:num>
  <w:num w:numId="4" w16cid:durableId="1994142588">
    <w:abstractNumId w:val="10"/>
  </w:num>
  <w:num w:numId="5" w16cid:durableId="1752703373">
    <w:abstractNumId w:val="9"/>
  </w:num>
  <w:num w:numId="6" w16cid:durableId="1442143546">
    <w:abstractNumId w:val="7"/>
  </w:num>
  <w:num w:numId="7" w16cid:durableId="1307903965">
    <w:abstractNumId w:val="3"/>
  </w:num>
  <w:num w:numId="8" w16cid:durableId="1239900464">
    <w:abstractNumId w:val="4"/>
  </w:num>
  <w:num w:numId="9" w16cid:durableId="1275671452">
    <w:abstractNumId w:val="1"/>
  </w:num>
  <w:num w:numId="10" w16cid:durableId="669216245">
    <w:abstractNumId w:val="11"/>
  </w:num>
  <w:num w:numId="11" w16cid:durableId="709652016">
    <w:abstractNumId w:val="5"/>
  </w:num>
  <w:num w:numId="12" w16cid:durableId="13723402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E93"/>
    <w:rsid w:val="001E7355"/>
    <w:rsid w:val="002B26CE"/>
    <w:rsid w:val="004D5266"/>
    <w:rsid w:val="00526028"/>
    <w:rsid w:val="005C28DA"/>
    <w:rsid w:val="005F119C"/>
    <w:rsid w:val="006E2939"/>
    <w:rsid w:val="007A47A0"/>
    <w:rsid w:val="007B152D"/>
    <w:rsid w:val="008903D2"/>
    <w:rsid w:val="00986171"/>
    <w:rsid w:val="00AB1732"/>
    <w:rsid w:val="00AC16D5"/>
    <w:rsid w:val="00AD3F37"/>
    <w:rsid w:val="00B02549"/>
    <w:rsid w:val="00BE5C54"/>
    <w:rsid w:val="00C67391"/>
    <w:rsid w:val="00CA08F7"/>
    <w:rsid w:val="00D033C6"/>
    <w:rsid w:val="00D6000C"/>
    <w:rsid w:val="00DB21BC"/>
    <w:rsid w:val="00DE10B3"/>
    <w:rsid w:val="00DE1E93"/>
    <w:rsid w:val="00F87994"/>
    <w:rsid w:val="00FC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0D7C457"/>
  <w15:chartTrackingRefBased/>
  <w15:docId w15:val="{7A066AA7-D92F-4384-B19C-2213A9DE0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"/>
    <w:uiPriority w:val="99"/>
    <w:unhideWhenUsed/>
    <w:rsid w:val="00DE1E9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1E9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1E93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E1E93"/>
    <w:pPr>
      <w:ind w:left="720"/>
      <w:contextualSpacing/>
    </w:pPr>
  </w:style>
  <w:style w:type="paragraph" w:customStyle="1" w:styleId="Default">
    <w:name w:val="Default"/>
    <w:rsid w:val="00C6739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986171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1E73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7355"/>
  </w:style>
  <w:style w:type="paragraph" w:styleId="Stopka">
    <w:name w:val="footer"/>
    <w:basedOn w:val="Normalny"/>
    <w:link w:val="StopkaZnak"/>
    <w:uiPriority w:val="99"/>
    <w:unhideWhenUsed/>
    <w:rsid w:val="001E73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73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0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B7D27-32FC-4E1C-92AA-E11855921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527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Bombol, Agnieszka</dc:creator>
  <cp:keywords/>
  <dc:description/>
  <cp:lastModifiedBy>Pałys, Anna</cp:lastModifiedBy>
  <cp:revision>18</cp:revision>
  <dcterms:created xsi:type="dcterms:W3CDTF">2023-02-27T13:23:00Z</dcterms:created>
  <dcterms:modified xsi:type="dcterms:W3CDTF">2023-03-30T06:21:00Z</dcterms:modified>
</cp:coreProperties>
</file>