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D0D3" w14:textId="77777777" w:rsidR="00741DC6" w:rsidRDefault="00741DC6" w:rsidP="009A635F">
      <w:pPr>
        <w:keepNext/>
        <w:keepLines/>
        <w:tabs>
          <w:tab w:val="left" w:pos="1276"/>
        </w:tabs>
        <w:spacing w:after="240"/>
        <w:jc w:val="center"/>
        <w:outlineLvl w:val="2"/>
        <w:rPr>
          <w:rFonts w:eastAsiaTheme="majorEastAsia" w:cstheme="minorHAnsi"/>
          <w:b/>
          <w:kern w:val="0"/>
          <w:sz w:val="24"/>
          <w:szCs w:val="24"/>
          <w14:ligatures w14:val="none"/>
        </w:rPr>
      </w:pPr>
      <w:bookmarkStart w:id="0" w:name="_Toc127200799"/>
      <w:r>
        <w:rPr>
          <w:noProof/>
          <w:lang w:eastAsia="pl-PL"/>
        </w:rPr>
        <w:drawing>
          <wp:inline distT="0" distB="0" distL="0" distR="0" wp14:anchorId="614646A4" wp14:editId="6010EA1A">
            <wp:extent cx="5760720" cy="446405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znaków tj.: &#10;Znak marki Fundusze Europejskie dla Świętokrzyskiego, &#10;Znak barw Rzeczpospolitej Polskiej, Znak UE, Znak województwa świętokrzyskie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5395973" w14:textId="77777777" w:rsidR="00375E53" w:rsidRPr="00466FE4" w:rsidRDefault="00375E53" w:rsidP="00375E53">
      <w:pPr>
        <w:jc w:val="center"/>
        <w:rPr>
          <w:rFonts w:cstheme="minorHAnsi"/>
          <w:bCs/>
          <w:sz w:val="24"/>
          <w:szCs w:val="24"/>
        </w:rPr>
      </w:pPr>
      <w:r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Kryteria specyficzne dla 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>Działani</w:t>
      </w:r>
      <w:r>
        <w:rPr>
          <w:rFonts w:eastAsiaTheme="majorEastAsia" w:cstheme="minorHAnsi"/>
          <w:b/>
          <w:kern w:val="0"/>
          <w:sz w:val="24"/>
          <w:szCs w:val="24"/>
          <w14:ligatures w14:val="none"/>
        </w:rPr>
        <w:t>a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 </w:t>
      </w:r>
      <w:r>
        <w:rPr>
          <w:rFonts w:eastAsiaTheme="majorEastAsia" w:cstheme="minorHAnsi"/>
          <w:b/>
          <w:sz w:val="24"/>
          <w:szCs w:val="24"/>
        </w:rPr>
        <w:t>1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>0.0</w:t>
      </w:r>
      <w:r>
        <w:rPr>
          <w:rFonts w:eastAsiaTheme="majorEastAsia" w:cstheme="minorHAnsi"/>
          <w:b/>
          <w:sz w:val="24"/>
          <w:szCs w:val="24"/>
        </w:rPr>
        <w:t>7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 </w:t>
      </w:r>
      <w:r w:rsidRPr="00421E27">
        <w:rPr>
          <w:rFonts w:eastAsia="Times New Roman" w:cstheme="minorHAnsi"/>
          <w:b/>
        </w:rPr>
        <w:t>Działania na rzecz osób zagrożonych utratą pracy</w:t>
      </w:r>
      <w:r w:rsidRPr="00466FE4" w:rsidDel="00CC28C9">
        <w:rPr>
          <w:rFonts w:cstheme="minorHAnsi"/>
          <w:bCs/>
          <w:sz w:val="24"/>
          <w:szCs w:val="24"/>
        </w:rPr>
        <w:t xml:space="preserve"> </w:t>
      </w:r>
    </w:p>
    <w:p w14:paraId="04293678" w14:textId="77777777" w:rsidR="00375E53" w:rsidRPr="00A80657" w:rsidRDefault="00375E53" w:rsidP="00375E53">
      <w:pPr>
        <w:rPr>
          <w:rFonts w:cstheme="minorHAnsi"/>
          <w:b/>
          <w:sz w:val="24"/>
          <w:szCs w:val="24"/>
        </w:rPr>
      </w:pPr>
      <w:r w:rsidRPr="00A80657">
        <w:rPr>
          <w:rFonts w:cstheme="minorHAnsi"/>
          <w:bCs/>
          <w:sz w:val="24"/>
          <w:szCs w:val="24"/>
        </w:rPr>
        <w:t>Priorytet: 10. Aktywni na rynku pracy</w:t>
      </w:r>
    </w:p>
    <w:p w14:paraId="3C1B5B15" w14:textId="77777777" w:rsidR="00375E53" w:rsidRPr="00A80657" w:rsidRDefault="00375E53" w:rsidP="00375E53">
      <w:pPr>
        <w:rPr>
          <w:rFonts w:cstheme="minorHAnsi"/>
          <w:bCs/>
          <w:sz w:val="24"/>
          <w:szCs w:val="24"/>
        </w:rPr>
      </w:pPr>
      <w:r w:rsidRPr="00A80657">
        <w:rPr>
          <w:rFonts w:cstheme="minorHAnsi"/>
          <w:bCs/>
          <w:sz w:val="24"/>
          <w:szCs w:val="24"/>
        </w:rPr>
        <w:t xml:space="preserve">Cel szczegółowy: </w:t>
      </w:r>
      <w:r w:rsidRPr="00A80657">
        <w:rPr>
          <w:rFonts w:eastAsia="Times New Roman" w:cstheme="minorHAnsi"/>
          <w:bCs/>
        </w:rPr>
        <w:t>ESO4.4. Wspieranie dostosowania pracowników, przedsiębiorstw i przedsiębiorców do zmian, wspieranie aktywnego i zdrowego starzenia się oraz zdrowego i dobrze dostosowanego środowiska pracy, które uwzględnia zagrożenia dla zdrowia (EFS+)</w:t>
      </w:r>
    </w:p>
    <w:p w14:paraId="00820508" w14:textId="77777777" w:rsidR="00375E53" w:rsidRPr="00A80657" w:rsidRDefault="00375E53" w:rsidP="00375E53">
      <w:pPr>
        <w:rPr>
          <w:rFonts w:cstheme="minorHAnsi"/>
          <w:bCs/>
          <w:sz w:val="24"/>
          <w:szCs w:val="24"/>
        </w:rPr>
      </w:pPr>
      <w:r w:rsidRPr="00A80657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1707B390" w14:textId="77777777" w:rsidR="00375E53" w:rsidRPr="00A80657" w:rsidRDefault="00375E53" w:rsidP="00375E53">
      <w:pPr>
        <w:pStyle w:val="Akapitzlist"/>
        <w:numPr>
          <w:ilvl w:val="0"/>
          <w:numId w:val="12"/>
        </w:numPr>
        <w:spacing w:before="100"/>
        <w:ind w:left="461" w:hanging="425"/>
        <w:rPr>
          <w:rFonts w:cstheme="minorHAnsi"/>
          <w:color w:val="000000"/>
          <w:sz w:val="24"/>
          <w:szCs w:val="24"/>
        </w:rPr>
      </w:pPr>
      <w:bookmarkStart w:id="1" w:name="_Hlk117761045"/>
      <w:r w:rsidRPr="00A80657">
        <w:rPr>
          <w:rFonts w:cstheme="minorHAnsi"/>
          <w:color w:val="000000"/>
          <w:sz w:val="24"/>
          <w:szCs w:val="24"/>
        </w:rPr>
        <w:t>Identyfikacja potrzeb osób pozostających bez zatrudnienia / zagrożonych zwolnieniem / odchodzących z rolnictwa oraz diagnozowanie potrzeb szkoleniowych i możliwości doskonalenia zawodowego w regionie przez zastosowanie Indywidualnych Planów Działania.</w:t>
      </w:r>
    </w:p>
    <w:p w14:paraId="1D8062DF" w14:textId="77777777" w:rsidR="00375E53" w:rsidRPr="00A80657" w:rsidRDefault="00375E53" w:rsidP="00375E53">
      <w:pPr>
        <w:pStyle w:val="Akapitzlist"/>
        <w:numPr>
          <w:ilvl w:val="0"/>
          <w:numId w:val="12"/>
        </w:numPr>
        <w:spacing w:before="100"/>
        <w:ind w:left="461" w:hanging="425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Realizacja programów aktywizacji zawodowej obejmujących jedną lub kilka z następujących form wsparcia:</w:t>
      </w:r>
    </w:p>
    <w:p w14:paraId="615DD5E5" w14:textId="77777777" w:rsidR="00375E53" w:rsidRPr="00A80657" w:rsidRDefault="00375E53" w:rsidP="00375E53">
      <w:pPr>
        <w:pStyle w:val="Akapitzlist"/>
        <w:numPr>
          <w:ilvl w:val="0"/>
          <w:numId w:val="13"/>
        </w:numPr>
        <w:spacing w:before="100"/>
        <w:ind w:left="887" w:hanging="284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poradnictwo zawodowe / psychologiczne / psychoterapeutyczne,</w:t>
      </w:r>
    </w:p>
    <w:p w14:paraId="67E3A252" w14:textId="77777777" w:rsidR="00375E53" w:rsidRPr="00A80657" w:rsidRDefault="00375E53" w:rsidP="00375E53">
      <w:pPr>
        <w:pStyle w:val="Akapitzlist"/>
        <w:numPr>
          <w:ilvl w:val="0"/>
          <w:numId w:val="13"/>
        </w:numPr>
        <w:spacing w:before="100"/>
        <w:ind w:left="887" w:hanging="284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szkolenia/kursy prowadzące do podniesienia, uzupełnienia lub zmiany kwalifikacji zawodowych i/lub nabycia nowych umiejętności,</w:t>
      </w:r>
    </w:p>
    <w:p w14:paraId="22D70A25" w14:textId="77777777" w:rsidR="00375E53" w:rsidRDefault="00375E53" w:rsidP="00375E53">
      <w:pPr>
        <w:pStyle w:val="Akapitzlist"/>
        <w:numPr>
          <w:ilvl w:val="0"/>
          <w:numId w:val="13"/>
        </w:numPr>
        <w:spacing w:before="100"/>
        <w:ind w:left="887" w:hanging="284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staże / praktyki zawodowe,</w:t>
      </w:r>
    </w:p>
    <w:p w14:paraId="2EACE590" w14:textId="77777777" w:rsidR="00375E53" w:rsidRPr="00A80657" w:rsidRDefault="00375E53" w:rsidP="00375E53">
      <w:pPr>
        <w:pStyle w:val="Akapitzlist"/>
        <w:numPr>
          <w:ilvl w:val="0"/>
          <w:numId w:val="13"/>
        </w:numPr>
        <w:spacing w:before="100"/>
        <w:ind w:left="887" w:hanging="284"/>
        <w:rPr>
          <w:rFonts w:cstheme="minorHAnsi"/>
          <w:sz w:val="24"/>
          <w:szCs w:val="24"/>
        </w:rPr>
      </w:pPr>
      <w:r w:rsidRPr="00A80657">
        <w:rPr>
          <w:sz w:val="24"/>
          <w:szCs w:val="24"/>
        </w:rPr>
        <w:t>refundacja kosztów wyposażenia lub doposażenia stanowiska pracy</w:t>
      </w:r>
      <w:r>
        <w:rPr>
          <w:sz w:val="24"/>
          <w:szCs w:val="24"/>
        </w:rPr>
        <w:t>,</w:t>
      </w:r>
    </w:p>
    <w:p w14:paraId="39EFA107" w14:textId="77777777" w:rsidR="00375E53" w:rsidRPr="00A80657" w:rsidRDefault="00375E53" w:rsidP="00375E53">
      <w:pPr>
        <w:pStyle w:val="Akapitzlist"/>
        <w:numPr>
          <w:ilvl w:val="0"/>
          <w:numId w:val="13"/>
        </w:numPr>
        <w:spacing w:before="100"/>
        <w:ind w:left="887" w:hanging="284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subsydiowanie zatrudnienia dla osób ze szczególnie utrudnionym dostępem do rynku pracy,</w:t>
      </w:r>
    </w:p>
    <w:p w14:paraId="3901499B" w14:textId="77777777" w:rsidR="00375E53" w:rsidRPr="00A80657" w:rsidRDefault="00375E53" w:rsidP="00375E53">
      <w:pPr>
        <w:pStyle w:val="Akapitzlist"/>
        <w:numPr>
          <w:ilvl w:val="0"/>
          <w:numId w:val="13"/>
        </w:numPr>
        <w:spacing w:before="100"/>
        <w:ind w:left="887" w:hanging="284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pośrednictwo pracy,</w:t>
      </w:r>
    </w:p>
    <w:p w14:paraId="0171A4C4" w14:textId="77777777" w:rsidR="00375E53" w:rsidRPr="00A80657" w:rsidRDefault="00375E53" w:rsidP="00375E53">
      <w:pPr>
        <w:pStyle w:val="Akapitzlist"/>
        <w:numPr>
          <w:ilvl w:val="0"/>
          <w:numId w:val="13"/>
        </w:numPr>
        <w:spacing w:before="100"/>
        <w:ind w:left="887" w:hanging="284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dodatkowe wsparcie w zależności od zidentyfikowanych potrzeb (np. konsultacje lekarskie, wsparcie trenera personalnego, poradnictwo prawne, itp.).</w:t>
      </w:r>
      <w:bookmarkEnd w:id="1"/>
    </w:p>
    <w:p w14:paraId="7FCAA46D" w14:textId="77777777" w:rsidR="00375E53" w:rsidRPr="00A80657" w:rsidRDefault="00375E53" w:rsidP="00375E53">
      <w:pPr>
        <w:pStyle w:val="Akapitzlist"/>
        <w:numPr>
          <w:ilvl w:val="0"/>
          <w:numId w:val="12"/>
        </w:numPr>
        <w:spacing w:before="100"/>
        <w:ind w:left="461" w:hanging="461"/>
        <w:rPr>
          <w:rFonts w:cstheme="minorHAnsi"/>
          <w:sz w:val="24"/>
          <w:szCs w:val="24"/>
        </w:rPr>
      </w:pPr>
      <w:bookmarkStart w:id="2" w:name="_Hlk117761589"/>
      <w:r w:rsidRPr="00A80657">
        <w:rPr>
          <w:rFonts w:cstheme="minorHAnsi"/>
          <w:sz w:val="24"/>
          <w:szCs w:val="24"/>
        </w:rPr>
        <w:t>Zatrudnienie wspomagane dla osób z niepełnosprawnościami.</w:t>
      </w:r>
    </w:p>
    <w:bookmarkEnd w:id="2"/>
    <w:p w14:paraId="1C12F6C4" w14:textId="77777777" w:rsidR="00375E53" w:rsidRPr="00A80657" w:rsidRDefault="00375E53" w:rsidP="00375E53">
      <w:pPr>
        <w:pStyle w:val="Akapitzlist"/>
        <w:numPr>
          <w:ilvl w:val="0"/>
          <w:numId w:val="12"/>
        </w:numPr>
        <w:spacing w:before="100"/>
        <w:ind w:left="461" w:hanging="461"/>
        <w:rPr>
          <w:rFonts w:cstheme="minorHAnsi"/>
          <w:sz w:val="24"/>
          <w:szCs w:val="24"/>
        </w:rPr>
      </w:pPr>
      <w:r w:rsidRPr="00A80657">
        <w:rPr>
          <w:rFonts w:cstheme="minorHAnsi"/>
          <w:sz w:val="24"/>
          <w:szCs w:val="24"/>
        </w:rPr>
        <w:t>Jednorazowy dodatek relokacyjny dla osoby, która uzyskała zatrudnienie z przeznaczeniem na pokrycie kosztów dojazdu i/lub zakwaterowania w początkowym okresie zatrudnienia.</w:t>
      </w:r>
    </w:p>
    <w:p w14:paraId="225E64D3" w14:textId="77777777" w:rsidR="001627B1" w:rsidRPr="001627B1" w:rsidRDefault="001627B1" w:rsidP="001627B1">
      <w:pPr>
        <w:spacing w:line="27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627B1">
        <w:rPr>
          <w:rFonts w:eastAsia="Times New Roman" w:cstheme="minorHAnsi"/>
          <w:kern w:val="0"/>
          <w:sz w:val="24"/>
          <w:szCs w:val="24"/>
          <w14:ligatures w14:val="none"/>
        </w:rPr>
        <w:br w:type="page"/>
      </w:r>
    </w:p>
    <w:p w14:paraId="1A4EB6B1" w14:textId="77777777" w:rsidR="001627B1" w:rsidRPr="001627B1" w:rsidRDefault="001627B1" w:rsidP="001627B1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ajorBidi"/>
          <w:b/>
          <w:kern w:val="0"/>
          <w:sz w:val="24"/>
          <w14:ligatures w14:val="none"/>
        </w:rPr>
      </w:pPr>
      <w:r w:rsidRPr="001627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691"/>
        <w:gridCol w:w="5812"/>
        <w:gridCol w:w="3119"/>
        <w:gridCol w:w="1842"/>
      </w:tblGrid>
      <w:tr w:rsidR="001627B1" w:rsidRPr="001627B1" w14:paraId="008AF39C" w14:textId="77777777" w:rsidTr="00CF75E6">
        <w:trPr>
          <w:cantSplit/>
          <w:trHeight w:val="57"/>
          <w:tblHeader/>
        </w:trPr>
        <w:tc>
          <w:tcPr>
            <w:tcW w:w="591" w:type="dxa"/>
            <w:shd w:val="clear" w:color="auto" w:fill="A6D4FF"/>
            <w:vAlign w:val="center"/>
          </w:tcPr>
          <w:p w14:paraId="58C35514" w14:textId="77777777" w:rsidR="001627B1" w:rsidRPr="001627B1" w:rsidRDefault="001627B1" w:rsidP="001627B1">
            <w:pPr>
              <w:spacing w:after="0" w:line="276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bookmarkStart w:id="3" w:name="_Hlk130890659"/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691" w:type="dxa"/>
            <w:shd w:val="clear" w:color="auto" w:fill="A6D4FF"/>
            <w:vAlign w:val="center"/>
          </w:tcPr>
          <w:p w14:paraId="58A3C39F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Nazwa kryterium</w:t>
            </w:r>
          </w:p>
        </w:tc>
        <w:tc>
          <w:tcPr>
            <w:tcW w:w="5812" w:type="dxa"/>
            <w:shd w:val="clear" w:color="auto" w:fill="A6D4FF"/>
            <w:vAlign w:val="center"/>
          </w:tcPr>
          <w:p w14:paraId="1D947F0F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Definicja</w:t>
            </w:r>
          </w:p>
        </w:tc>
        <w:tc>
          <w:tcPr>
            <w:tcW w:w="3119" w:type="dxa"/>
            <w:shd w:val="clear" w:color="auto" w:fill="A6D4FF"/>
            <w:vAlign w:val="center"/>
          </w:tcPr>
          <w:p w14:paraId="64DB232F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Opis znaczenia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dla wyniku oceny</w:t>
            </w:r>
          </w:p>
        </w:tc>
        <w:tc>
          <w:tcPr>
            <w:tcW w:w="1842" w:type="dxa"/>
            <w:shd w:val="clear" w:color="auto" w:fill="A6D4FF"/>
          </w:tcPr>
          <w:p w14:paraId="45E1BFE1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Stosuje się do typu/ów projektu/ów (nr)</w:t>
            </w:r>
          </w:p>
        </w:tc>
      </w:tr>
      <w:bookmarkEnd w:id="3"/>
      <w:tr w:rsidR="0008004C" w:rsidRPr="001627B1" w14:paraId="5B398FC7" w14:textId="77777777" w:rsidTr="00CF75E6">
        <w:trPr>
          <w:cantSplit/>
          <w:trHeight w:val="57"/>
        </w:trPr>
        <w:tc>
          <w:tcPr>
            <w:tcW w:w="591" w:type="dxa"/>
            <w:vAlign w:val="center"/>
          </w:tcPr>
          <w:p w14:paraId="6DB0451E" w14:textId="77777777" w:rsidR="0008004C" w:rsidRPr="001627B1" w:rsidRDefault="0008004C" w:rsidP="0008004C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  <w:shd w:val="clear" w:color="auto" w:fill="auto"/>
          </w:tcPr>
          <w:p w14:paraId="1E587880" w14:textId="29C63E57" w:rsidR="0008004C" w:rsidRPr="001627B1" w:rsidRDefault="0008004C" w:rsidP="0008004C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56EB3">
              <w:rPr>
                <w:rStyle w:val="markedcontent"/>
                <w:rFonts w:ascii="Calibri" w:hAnsi="Calibri" w:cs="Calibri"/>
              </w:rPr>
              <w:t xml:space="preserve">Projekt jest skierowany </w:t>
            </w:r>
            <w:r>
              <w:rPr>
                <w:rStyle w:val="markedcontent"/>
                <w:rFonts w:ascii="Calibri" w:hAnsi="Calibri" w:cs="Calibri"/>
              </w:rPr>
              <w:t xml:space="preserve">wyłącznie </w:t>
            </w:r>
            <w:r w:rsidRPr="00056EB3">
              <w:rPr>
                <w:rStyle w:val="markedcontent"/>
                <w:rFonts w:ascii="Calibri" w:hAnsi="Calibri" w:cs="Calibri"/>
              </w:rPr>
              <w:t xml:space="preserve">do </w:t>
            </w:r>
            <w:r w:rsidRPr="00723A70">
              <w:rPr>
                <w:rStyle w:val="markedcontent"/>
                <w:rFonts w:ascii="Calibri" w:hAnsi="Calibri" w:cs="Calibri"/>
              </w:rPr>
              <w:t>pracowników zagrożonych zwolnieniem, przewidzianych do zwolnienia lub zwolnionych z przyczyn niedotyczących pracownika oraz osób odchodzących z rolnictwa</w:t>
            </w:r>
            <w:r>
              <w:rPr>
                <w:rStyle w:val="markedcontent"/>
                <w:rFonts w:ascii="Calibri" w:hAnsi="Calibri" w:cs="Calibri"/>
              </w:rPr>
              <w:t>, zamieszkujących obszar</w:t>
            </w:r>
            <w:r w:rsidRPr="00056EB3">
              <w:rPr>
                <w:rStyle w:val="markedcontent"/>
                <w:rFonts w:ascii="Calibri" w:hAnsi="Calibri" w:cs="Calibri"/>
              </w:rPr>
              <w:t xml:space="preserve"> województwa świętokrzyskiego w rozumieniu ustawy Kodeks Cywiln</w:t>
            </w:r>
            <w:r>
              <w:rPr>
                <w:rStyle w:val="markedcontent"/>
                <w:rFonts w:ascii="Calibri" w:hAnsi="Calibri" w:cs="Calibri"/>
              </w:rPr>
              <w:t>y.</w:t>
            </w:r>
          </w:p>
        </w:tc>
        <w:tc>
          <w:tcPr>
            <w:tcW w:w="5812" w:type="dxa"/>
          </w:tcPr>
          <w:p w14:paraId="11B17703" w14:textId="77777777" w:rsidR="0008004C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0D6308">
              <w:rPr>
                <w:rFonts w:eastAsia="Times New Roman" w:cstheme="minorHAnsi"/>
              </w:rPr>
              <w:t>Kryterium zostanie spełnione, jeżeli w treści wniosku projektodawca zadeklaruje, że</w:t>
            </w:r>
            <w:r>
              <w:rPr>
                <w:rFonts w:eastAsia="Times New Roman" w:cstheme="minorHAnsi"/>
              </w:rPr>
              <w:t xml:space="preserve"> p</w:t>
            </w:r>
            <w:r w:rsidRPr="000D6308">
              <w:rPr>
                <w:rFonts w:eastAsia="Times New Roman" w:cstheme="minorHAnsi"/>
              </w:rPr>
              <w:t xml:space="preserve">rojekt </w:t>
            </w:r>
            <w:r>
              <w:rPr>
                <w:rFonts w:eastAsia="Times New Roman" w:cstheme="minorHAnsi"/>
              </w:rPr>
              <w:t xml:space="preserve">jest skierowany wyłącznie </w:t>
            </w:r>
            <w:r w:rsidRPr="003D1D2A">
              <w:rPr>
                <w:rFonts w:eastAsia="Times New Roman" w:cstheme="minorHAnsi"/>
              </w:rPr>
              <w:t>do</w:t>
            </w:r>
            <w:r>
              <w:rPr>
                <w:rFonts w:eastAsia="Times New Roman" w:cstheme="minorHAnsi"/>
              </w:rPr>
              <w:t>:</w:t>
            </w:r>
          </w:p>
          <w:p w14:paraId="602F59EC" w14:textId="77777777" w:rsidR="0008004C" w:rsidRPr="00A80657" w:rsidRDefault="0008004C" w:rsidP="0008004C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86" w:hanging="283"/>
              <w:rPr>
                <w:rFonts w:eastAsia="Times New Roman" w:cstheme="minorHAnsi"/>
              </w:rPr>
            </w:pPr>
            <w:r w:rsidRPr="00A80657">
              <w:rPr>
                <w:rFonts w:eastAsia="Times New Roman" w:cstheme="minorHAnsi"/>
              </w:rPr>
              <w:t>pracowników zagrożonych zwolnieniem,</w:t>
            </w:r>
          </w:p>
          <w:p w14:paraId="1399968B" w14:textId="77777777" w:rsidR="0008004C" w:rsidRPr="00A80657" w:rsidRDefault="0008004C" w:rsidP="0008004C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86" w:hanging="283"/>
              <w:rPr>
                <w:rFonts w:eastAsia="Times New Roman" w:cstheme="minorHAnsi"/>
              </w:rPr>
            </w:pPr>
            <w:r w:rsidRPr="00A80657">
              <w:rPr>
                <w:rFonts w:eastAsia="Times New Roman" w:cstheme="minorHAnsi"/>
              </w:rPr>
              <w:t>przewidzianych do zwolnienia,</w:t>
            </w:r>
          </w:p>
          <w:p w14:paraId="063103E1" w14:textId="77777777" w:rsidR="0008004C" w:rsidRPr="00A80657" w:rsidRDefault="0008004C" w:rsidP="0008004C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86" w:hanging="283"/>
              <w:rPr>
                <w:rFonts w:eastAsia="Times New Roman" w:cstheme="minorHAnsi"/>
              </w:rPr>
            </w:pPr>
            <w:r w:rsidRPr="00A80657">
              <w:rPr>
                <w:rFonts w:eastAsia="Times New Roman" w:cstheme="minorHAnsi"/>
              </w:rPr>
              <w:t xml:space="preserve">zwolnionych z przyczyn niedotyczących   </w:t>
            </w:r>
            <w:r w:rsidRPr="00A80657">
              <w:rPr>
                <w:rFonts w:eastAsia="Times New Roman" w:cstheme="minorHAnsi"/>
              </w:rPr>
              <w:br/>
              <w:t>pracownika,</w:t>
            </w:r>
          </w:p>
          <w:p w14:paraId="216E76C1" w14:textId="77777777" w:rsidR="0008004C" w:rsidRPr="00A80657" w:rsidRDefault="0008004C" w:rsidP="0008004C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86" w:hanging="283"/>
              <w:rPr>
                <w:rFonts w:eastAsia="Times New Roman" w:cstheme="minorHAnsi"/>
              </w:rPr>
            </w:pPr>
            <w:r w:rsidRPr="00A80657">
              <w:rPr>
                <w:rFonts w:eastAsia="Times New Roman" w:cstheme="minorHAnsi"/>
              </w:rPr>
              <w:t xml:space="preserve">osób odchodzących z rolnictwa, </w:t>
            </w:r>
          </w:p>
          <w:p w14:paraId="25CE7D71" w14:textId="77777777" w:rsidR="0008004C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3D1D2A">
              <w:rPr>
                <w:rFonts w:eastAsia="Times New Roman" w:cstheme="minorHAnsi"/>
              </w:rPr>
              <w:t>zamieszkujących obszar województwa świętokrzyskiego w rozumieniu ustawy Kodeks Cywilny.</w:t>
            </w:r>
          </w:p>
          <w:p w14:paraId="7DAF1BC8" w14:textId="77777777" w:rsidR="0008004C" w:rsidRDefault="0008004C" w:rsidP="0008004C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F87C69">
              <w:rPr>
                <w:rFonts w:eastAsia="Times New Roman" w:cstheme="minorHAnsi"/>
              </w:rPr>
              <w:t>Skierowanie wsparcia do osób</w:t>
            </w:r>
            <w:r>
              <w:rPr>
                <w:rFonts w:eastAsia="Times New Roman" w:cstheme="minorHAnsi"/>
              </w:rPr>
              <w:t xml:space="preserve"> </w:t>
            </w:r>
            <w:r w:rsidRPr="00F87C69">
              <w:rPr>
                <w:rFonts w:eastAsia="Times New Roman" w:cstheme="minorHAnsi"/>
              </w:rPr>
              <w:t>zamieszkałych na terenie województwa</w:t>
            </w:r>
            <w:r>
              <w:rPr>
                <w:rFonts w:eastAsia="Times New Roman" w:cstheme="minorHAnsi"/>
              </w:rPr>
              <w:t xml:space="preserve"> </w:t>
            </w:r>
            <w:r w:rsidRPr="00F87C69">
              <w:rPr>
                <w:rFonts w:eastAsia="Times New Roman" w:cstheme="minorHAnsi"/>
              </w:rPr>
              <w:t>świętokrzyskiego jest podyktowane</w:t>
            </w:r>
            <w:r>
              <w:rPr>
                <w:rFonts w:eastAsia="Times New Roman" w:cstheme="minorHAnsi"/>
              </w:rPr>
              <w:t xml:space="preserve"> </w:t>
            </w:r>
            <w:r w:rsidRPr="00F87C69">
              <w:rPr>
                <w:rFonts w:eastAsia="Times New Roman" w:cstheme="minorHAnsi"/>
              </w:rPr>
              <w:t>regionalnym charakterem</w:t>
            </w:r>
            <w:r>
              <w:rPr>
                <w:rFonts w:eastAsia="Times New Roman" w:cstheme="minorHAnsi"/>
              </w:rPr>
              <w:t xml:space="preserve"> </w:t>
            </w:r>
            <w:r w:rsidRPr="00F87C69">
              <w:rPr>
                <w:rFonts w:eastAsia="Times New Roman" w:cstheme="minorHAnsi"/>
              </w:rPr>
              <w:t>przewidzianego wsparcia oraz wynika</w:t>
            </w:r>
            <w:r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br/>
            </w:r>
            <w:r w:rsidRPr="00F87C69">
              <w:rPr>
                <w:rFonts w:eastAsia="Times New Roman" w:cstheme="minorHAnsi"/>
              </w:rPr>
              <w:t>z konieczności wspierania mieszkańców</w:t>
            </w:r>
            <w:r>
              <w:rPr>
                <w:rFonts w:eastAsia="Times New Roman" w:cstheme="minorHAnsi"/>
              </w:rPr>
              <w:t xml:space="preserve"> </w:t>
            </w:r>
            <w:r w:rsidRPr="00F87C69">
              <w:rPr>
                <w:rFonts w:eastAsia="Times New Roman" w:cstheme="minorHAnsi"/>
              </w:rPr>
              <w:t>regionu</w:t>
            </w:r>
            <w:r>
              <w:rPr>
                <w:rFonts w:eastAsia="Times New Roman" w:cstheme="minorHAnsi"/>
              </w:rPr>
              <w:t xml:space="preserve">. </w:t>
            </w:r>
          </w:p>
          <w:p w14:paraId="5CDBA7EA" w14:textId="41C9CFA7" w:rsidR="0008004C" w:rsidRPr="001627B1" w:rsidRDefault="0008004C" w:rsidP="0008004C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D6308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187C256C" w14:textId="77777777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6DB469D0" w14:textId="77777777" w:rsidR="0008004C" w:rsidRPr="001627B1" w:rsidRDefault="0008004C" w:rsidP="0008004C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3D4C38A3" w14:textId="77777777" w:rsidR="0008004C" w:rsidRPr="001627B1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297C989F" w14:textId="77777777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BF7C47C" w14:textId="7FA3401A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1, 2, 3, 4</w:t>
            </w:r>
          </w:p>
        </w:tc>
      </w:tr>
      <w:tr w:rsidR="0008004C" w:rsidRPr="001627B1" w14:paraId="0EDA4769" w14:textId="77777777" w:rsidTr="00CF75E6">
        <w:trPr>
          <w:cantSplit/>
          <w:trHeight w:val="57"/>
        </w:trPr>
        <w:tc>
          <w:tcPr>
            <w:tcW w:w="591" w:type="dxa"/>
            <w:vAlign w:val="center"/>
          </w:tcPr>
          <w:p w14:paraId="4A4DB11D" w14:textId="77777777" w:rsidR="0008004C" w:rsidRPr="001627B1" w:rsidRDefault="0008004C" w:rsidP="0008004C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  <w:shd w:val="clear" w:color="auto" w:fill="auto"/>
          </w:tcPr>
          <w:p w14:paraId="21908DFD" w14:textId="14B62074" w:rsidR="0008004C" w:rsidRPr="001627B1" w:rsidRDefault="0008004C" w:rsidP="0008004C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723A70">
              <w:rPr>
                <w:rFonts w:eastAsia="Times New Roman" w:cstheme="minorHAnsi"/>
              </w:rPr>
              <w:t>Udzielenie wsparcia</w:t>
            </w:r>
            <w:r>
              <w:rPr>
                <w:rFonts w:eastAsia="Times New Roman" w:cstheme="minorHAnsi"/>
              </w:rPr>
              <w:t xml:space="preserve"> w ramach projektu </w:t>
            </w:r>
            <w:r w:rsidRPr="00723A70">
              <w:rPr>
                <w:rFonts w:eastAsia="Times New Roman" w:cstheme="minorHAnsi"/>
              </w:rPr>
              <w:t>musi zostać poprzedzone identyfikacj</w:t>
            </w:r>
            <w:r>
              <w:rPr>
                <w:rFonts w:eastAsia="Times New Roman" w:cstheme="minorHAnsi"/>
              </w:rPr>
              <w:t>ą</w:t>
            </w:r>
            <w:r w:rsidRPr="00723A70">
              <w:rPr>
                <w:rFonts w:eastAsia="Times New Roman" w:cstheme="minorHAnsi"/>
              </w:rPr>
              <w:t xml:space="preserve"> potrzeb </w:t>
            </w:r>
            <w:r>
              <w:rPr>
                <w:rFonts w:eastAsia="Times New Roman" w:cstheme="minorHAnsi"/>
              </w:rPr>
              <w:t xml:space="preserve">uczestników projektu </w:t>
            </w:r>
            <w:r w:rsidRPr="00723A70">
              <w:rPr>
                <w:rFonts w:eastAsia="Times New Roman" w:cstheme="minorHAnsi"/>
              </w:rPr>
              <w:t>oraz diagnozowanie</w:t>
            </w:r>
            <w:r>
              <w:rPr>
                <w:rFonts w:eastAsia="Times New Roman" w:cstheme="minorHAnsi"/>
              </w:rPr>
              <w:t>m</w:t>
            </w:r>
            <w:r w:rsidRPr="00723A7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ich </w:t>
            </w:r>
            <w:r w:rsidRPr="00723A70">
              <w:rPr>
                <w:rFonts w:eastAsia="Times New Roman" w:cstheme="minorHAnsi"/>
              </w:rPr>
              <w:t>możliwości w zakresie doskonalenia zawodowego</w:t>
            </w:r>
            <w:r>
              <w:rPr>
                <w:rFonts w:eastAsia="Times New Roman" w:cstheme="minorHAnsi"/>
              </w:rPr>
              <w:t xml:space="preserve"> poprzez obligatoryjne opracowanie IPD (rozwinąć skrót) dla każdego uczestnika projektu.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A07C607" w14:textId="77777777" w:rsidR="0008004C" w:rsidRDefault="0008004C" w:rsidP="0008004C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 jeżeli w treści wniosku projektodawca założy, że udzielnie wsparcia w ramach projektu zostanie </w:t>
            </w:r>
            <w:r w:rsidRPr="00CE588E">
              <w:rPr>
                <w:rFonts w:eastAsia="Times New Roman" w:cstheme="minorHAnsi"/>
              </w:rPr>
              <w:t>poprzedzone identyfikacj</w:t>
            </w:r>
            <w:r>
              <w:rPr>
                <w:rFonts w:eastAsia="Times New Roman" w:cstheme="minorHAnsi"/>
              </w:rPr>
              <w:t>ą</w:t>
            </w:r>
            <w:r w:rsidRPr="00CE588E">
              <w:rPr>
                <w:rFonts w:eastAsia="Times New Roman" w:cstheme="minorHAnsi"/>
              </w:rPr>
              <w:t xml:space="preserve"> potrzeb </w:t>
            </w:r>
            <w:r>
              <w:rPr>
                <w:rFonts w:eastAsia="Times New Roman" w:cstheme="minorHAnsi"/>
              </w:rPr>
              <w:t>uczestników projektu</w:t>
            </w:r>
            <w:r w:rsidRPr="00CE588E">
              <w:rPr>
                <w:rFonts w:eastAsia="Times New Roman" w:cstheme="minorHAnsi"/>
              </w:rPr>
              <w:t xml:space="preserve"> oraz diagnozowanie</w:t>
            </w:r>
            <w:r>
              <w:rPr>
                <w:rFonts w:eastAsia="Times New Roman" w:cstheme="minorHAnsi"/>
              </w:rPr>
              <w:t>m</w:t>
            </w:r>
            <w:r w:rsidRPr="00CE588E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ich </w:t>
            </w:r>
            <w:r w:rsidRPr="00CE588E">
              <w:rPr>
                <w:rFonts w:eastAsia="Times New Roman" w:cstheme="minorHAnsi"/>
              </w:rPr>
              <w:t>możliwości w zakresie doskonalenia zawodowego poprzez obligatoryjne opracowanie IPD dla każdego uczestnika projektu.</w:t>
            </w:r>
          </w:p>
          <w:p w14:paraId="0744C3C0" w14:textId="77777777" w:rsidR="0008004C" w:rsidRDefault="0008004C" w:rsidP="0008004C">
            <w:pPr>
              <w:spacing w:before="120" w:after="0" w:line="276" w:lineRule="auto"/>
              <w:rPr>
                <w:rFonts w:eastAsia="Times New Roman" w:cstheme="minorHAnsi"/>
              </w:rPr>
            </w:pPr>
          </w:p>
          <w:p w14:paraId="60C3D003" w14:textId="741661FB" w:rsidR="0008004C" w:rsidRPr="001627B1" w:rsidRDefault="0008004C" w:rsidP="0008004C">
            <w:pPr>
              <w:spacing w:after="12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CE588E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9AE02E" w14:textId="77777777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57971E66" w14:textId="77777777" w:rsidR="0008004C" w:rsidRPr="001627B1" w:rsidRDefault="0008004C" w:rsidP="0008004C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5B761927" w14:textId="77777777" w:rsidR="0008004C" w:rsidRPr="001627B1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6F09F849" w14:textId="70B02961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C86EA60" w14:textId="6EC13CA8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1, 2, 3, 4</w:t>
            </w:r>
          </w:p>
        </w:tc>
      </w:tr>
      <w:tr w:rsidR="0008004C" w:rsidRPr="001627B1" w14:paraId="13749FD6" w14:textId="77777777" w:rsidTr="00CF75E6">
        <w:trPr>
          <w:cantSplit/>
          <w:trHeight w:val="57"/>
        </w:trPr>
        <w:tc>
          <w:tcPr>
            <w:tcW w:w="591" w:type="dxa"/>
            <w:vAlign w:val="center"/>
          </w:tcPr>
          <w:p w14:paraId="262F504C" w14:textId="77777777" w:rsidR="0008004C" w:rsidRPr="001627B1" w:rsidRDefault="0008004C" w:rsidP="0008004C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  <w:shd w:val="clear" w:color="auto" w:fill="auto"/>
          </w:tcPr>
          <w:p w14:paraId="00282ECF" w14:textId="3057A659" w:rsidR="0008004C" w:rsidRPr="001627B1" w:rsidRDefault="0008004C" w:rsidP="0008004C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Ł</w:t>
            </w:r>
            <w:r w:rsidRPr="00172C89">
              <w:rPr>
                <w:rFonts w:eastAsia="Times New Roman" w:cstheme="minorHAnsi"/>
              </w:rPr>
              <w:t>ączny koszt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>projektu przekracza wyrażoną w PLN równowartość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 xml:space="preserve">kwoty </w:t>
            </w:r>
            <w:r>
              <w:rPr>
                <w:rFonts w:eastAsia="Times New Roman" w:cstheme="minorHAnsi"/>
              </w:rPr>
              <w:t>2</w:t>
            </w:r>
            <w:r w:rsidRPr="00376A12">
              <w:rPr>
                <w:rFonts w:eastAsia="Times New Roman" w:cstheme="minorHAnsi"/>
              </w:rPr>
              <w:t>00 tys. EUR</w:t>
            </w:r>
            <w:r>
              <w:rPr>
                <w:rStyle w:val="Odwoanieprzypisudolnego"/>
                <w:rFonts w:eastAsia="Times New Roman"/>
              </w:rPr>
              <w:footnoteReference w:id="1"/>
            </w:r>
            <w:r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24A61C1" w14:textId="77777777" w:rsidR="0008004C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 jeżeli łączny koszt projektu przekroczy </w:t>
            </w:r>
            <w:r w:rsidRPr="00172C89">
              <w:rPr>
                <w:rFonts w:eastAsia="Times New Roman" w:cstheme="minorHAnsi"/>
              </w:rPr>
              <w:t>wyrażoną w PLN równowartość kwoty 200 tys. EUR</w:t>
            </w:r>
            <w:r>
              <w:rPr>
                <w:rFonts w:eastAsia="Times New Roman" w:cstheme="minorHAnsi"/>
              </w:rPr>
              <w:t>.</w:t>
            </w:r>
          </w:p>
          <w:p w14:paraId="2A952FC3" w14:textId="77777777" w:rsidR="0008004C" w:rsidRPr="00376A12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376A12">
              <w:rPr>
                <w:rFonts w:eastAsia="Times New Roman" w:cstheme="minorHAnsi"/>
              </w:rPr>
              <w:t xml:space="preserve">Kryterium wynika z konieczności zapewnienia zgodności z </w:t>
            </w:r>
            <w:r w:rsidRPr="00172C89">
              <w:rPr>
                <w:rFonts w:eastAsia="Times New Roman" w:cstheme="minorHAnsi"/>
              </w:rPr>
              <w:t xml:space="preserve">Wytycznymi dotyczącymi kwalifikowalności wydatków na lata 2021-2027. </w:t>
            </w:r>
            <w:r w:rsidRPr="00376A12">
              <w:rPr>
                <w:rFonts w:eastAsia="Times New Roman" w:cstheme="minorHAnsi"/>
              </w:rPr>
              <w:t xml:space="preserve">W </w:t>
            </w:r>
            <w:r>
              <w:rPr>
                <w:rFonts w:eastAsia="Times New Roman" w:cstheme="minorHAnsi"/>
              </w:rPr>
              <w:t>naborze</w:t>
            </w:r>
            <w:r w:rsidRPr="00376A12">
              <w:rPr>
                <w:rFonts w:eastAsia="Times New Roman" w:cstheme="minorHAnsi"/>
              </w:rPr>
              <w:t xml:space="preserve"> nie są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>planowane małe inicjatywy, w związku z tym wnioski o dofinansowanie projektów powinny być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>rozliczane na podstawie rzeczywiście ponoszonych wydatków.</w:t>
            </w:r>
          </w:p>
          <w:p w14:paraId="20985B59" w14:textId="38560F0D" w:rsidR="0008004C" w:rsidRPr="001627B1" w:rsidRDefault="0008004C" w:rsidP="0008004C">
            <w:pPr>
              <w:spacing w:before="240" w:after="240" w:line="276" w:lineRule="auto"/>
              <w:contextualSpacing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76A12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4CC2ACC" w14:textId="77777777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3792B90A" w14:textId="77777777" w:rsidR="0008004C" w:rsidRPr="001627B1" w:rsidRDefault="0008004C" w:rsidP="0008004C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12D181D0" w14:textId="77777777" w:rsidR="0008004C" w:rsidRPr="001627B1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0FF515E4" w14:textId="6B4DA44D" w:rsidR="0008004C" w:rsidRPr="001627B1" w:rsidRDefault="0008004C" w:rsidP="0008004C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855824D" w14:textId="33B04CAF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1, 2, 3, 4</w:t>
            </w:r>
          </w:p>
        </w:tc>
      </w:tr>
      <w:tr w:rsidR="0008004C" w:rsidRPr="001627B1" w14:paraId="3FA8E788" w14:textId="77777777" w:rsidTr="00CF75E6">
        <w:trPr>
          <w:cantSplit/>
          <w:trHeight w:val="57"/>
        </w:trPr>
        <w:tc>
          <w:tcPr>
            <w:tcW w:w="591" w:type="dxa"/>
            <w:vAlign w:val="center"/>
          </w:tcPr>
          <w:p w14:paraId="66F23539" w14:textId="77777777" w:rsidR="0008004C" w:rsidRPr="001627B1" w:rsidRDefault="0008004C" w:rsidP="0008004C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74F0C0BE" w14:textId="6DF3671A" w:rsidR="0008004C" w:rsidRPr="001627B1" w:rsidRDefault="0008004C" w:rsidP="0008004C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3D1D2A">
              <w:rPr>
                <w:rFonts w:eastAsia="Times New Roman" w:cstheme="minorHAnsi"/>
              </w:rPr>
              <w:t>Projektodawca na dzień złożenia wniosku posiada co najmniej trzyletnie doświadczenie</w:t>
            </w:r>
            <w:r>
              <w:rPr>
                <w:rFonts w:eastAsia="Times New Roman" w:cstheme="minorHAnsi"/>
              </w:rPr>
              <w:t xml:space="preserve"> </w:t>
            </w:r>
            <w:r w:rsidRPr="003D1D2A">
              <w:rPr>
                <w:rFonts w:eastAsia="Times New Roman" w:cstheme="minorHAnsi"/>
              </w:rPr>
              <w:t>w prowadzeniu działalności związanej z aktywizacją zawodową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DC733A7" w14:textId="77777777" w:rsidR="0008004C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 jeżeli w treści wniosku projektodawca wykaże, że posiada na dzień złożenia wniosku o dofinansowanie </w:t>
            </w:r>
            <w:r w:rsidRPr="002F0695">
              <w:rPr>
                <w:rFonts w:eastAsia="Times New Roman" w:cstheme="minorHAnsi"/>
              </w:rPr>
              <w:t>co najmniej trzyletnie doświadczenie w prowadzeniu działalności związanej z aktywizacją zawodową</w:t>
            </w:r>
            <w:r>
              <w:rPr>
                <w:rFonts w:eastAsia="Times New Roman" w:cstheme="minorHAnsi"/>
              </w:rPr>
              <w:t xml:space="preserve">. </w:t>
            </w:r>
          </w:p>
          <w:p w14:paraId="4FD270CF" w14:textId="4E155406" w:rsidR="0008004C" w:rsidRPr="001627B1" w:rsidRDefault="0008004C" w:rsidP="0008004C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D1D2A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434BDE" w14:textId="77777777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45C2497B" w14:textId="77777777" w:rsidR="0008004C" w:rsidRPr="001627B1" w:rsidRDefault="0008004C" w:rsidP="0008004C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4989D89D" w14:textId="77777777" w:rsidR="0008004C" w:rsidRPr="001627B1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1E646BE3" w14:textId="032AB134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D8B9A3E" w14:textId="241A5C6C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1, 2, 3, 4</w:t>
            </w:r>
          </w:p>
        </w:tc>
      </w:tr>
      <w:tr w:rsidR="0008004C" w:rsidRPr="001627B1" w14:paraId="59591BC7" w14:textId="77777777" w:rsidTr="00CF75E6">
        <w:trPr>
          <w:cantSplit/>
          <w:trHeight w:val="57"/>
        </w:trPr>
        <w:tc>
          <w:tcPr>
            <w:tcW w:w="591" w:type="dxa"/>
            <w:vAlign w:val="center"/>
          </w:tcPr>
          <w:p w14:paraId="4DC73049" w14:textId="77777777" w:rsidR="0008004C" w:rsidRPr="001627B1" w:rsidRDefault="0008004C" w:rsidP="0008004C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24FBF9BD" w14:textId="77777777" w:rsidR="0008004C" w:rsidRPr="00FB3EA8" w:rsidRDefault="0008004C" w:rsidP="0008004C">
            <w:pPr>
              <w:tabs>
                <w:tab w:val="left" w:pos="2539"/>
              </w:tabs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</w:t>
            </w:r>
            <w:r w:rsidRPr="00FB3EA8">
              <w:rPr>
                <w:rFonts w:eastAsia="Times New Roman" w:cstheme="minorHAnsi"/>
              </w:rPr>
              <w:t xml:space="preserve"> ramach jednego </w:t>
            </w:r>
            <w:r>
              <w:rPr>
                <w:rFonts w:eastAsia="Times New Roman" w:cstheme="minorHAnsi"/>
              </w:rPr>
              <w:t>naboru</w:t>
            </w:r>
            <w:r w:rsidRPr="00FB3EA8">
              <w:rPr>
                <w:rFonts w:eastAsia="Times New Roman" w:cstheme="minorHAnsi"/>
              </w:rPr>
              <w:t xml:space="preserve"> Projektodawca:</w:t>
            </w:r>
          </w:p>
          <w:p w14:paraId="71A89B94" w14:textId="77777777" w:rsidR="0008004C" w:rsidRPr="00FB3EA8" w:rsidRDefault="0008004C" w:rsidP="0008004C">
            <w:pPr>
              <w:tabs>
                <w:tab w:val="left" w:pos="2539"/>
              </w:tabs>
              <w:spacing w:after="0" w:line="276" w:lineRule="auto"/>
              <w:rPr>
                <w:rFonts w:eastAsia="Times New Roman" w:cstheme="minorHAnsi"/>
              </w:rPr>
            </w:pPr>
            <w:r w:rsidRPr="00FB3EA8">
              <w:rPr>
                <w:rFonts w:eastAsia="Times New Roman" w:cstheme="minorHAnsi"/>
              </w:rPr>
              <w:t>a) składa jako Lider wyłącznie jeden wniosek o dofinansowanie projektu</w:t>
            </w:r>
          </w:p>
          <w:p w14:paraId="6C656763" w14:textId="77777777" w:rsidR="0008004C" w:rsidRPr="00FB3EA8" w:rsidRDefault="0008004C" w:rsidP="0008004C">
            <w:pPr>
              <w:tabs>
                <w:tab w:val="left" w:pos="2539"/>
              </w:tabs>
              <w:spacing w:after="0" w:line="276" w:lineRule="auto"/>
              <w:rPr>
                <w:rFonts w:eastAsia="Times New Roman" w:cstheme="minorHAnsi"/>
              </w:rPr>
            </w:pPr>
            <w:r w:rsidRPr="00FB3EA8">
              <w:rPr>
                <w:rFonts w:eastAsia="Times New Roman" w:cstheme="minorHAnsi"/>
              </w:rPr>
              <w:t>i/lub</w:t>
            </w:r>
          </w:p>
          <w:p w14:paraId="24D12E14" w14:textId="093C2D17" w:rsidR="0008004C" w:rsidRPr="00375E53" w:rsidRDefault="0008004C" w:rsidP="0008004C">
            <w:pPr>
              <w:spacing w:after="6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B3EA8">
              <w:rPr>
                <w:rFonts w:eastAsia="Times New Roman" w:cstheme="minorHAnsi"/>
              </w:rPr>
              <w:t xml:space="preserve">b) występuje jako Partner wyłącznie w jednym wniosku złożonym w ramach </w:t>
            </w:r>
            <w:r>
              <w:rPr>
                <w:rFonts w:eastAsia="Times New Roman" w:cstheme="minorHAnsi"/>
              </w:rPr>
              <w:t>naboru.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C178CFD" w14:textId="77777777" w:rsidR="0008004C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Kryterium zostanie spełnione jeżeli Projektodawca:</w:t>
            </w:r>
          </w:p>
          <w:p w14:paraId="3E88A91E" w14:textId="77777777" w:rsidR="0008004C" w:rsidRPr="009A7BB1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9A7BB1">
              <w:rPr>
                <w:rFonts w:eastAsia="Times New Roman" w:cstheme="minorHAnsi"/>
              </w:rPr>
              <w:t xml:space="preserve">a) </w:t>
            </w:r>
            <w:r>
              <w:rPr>
                <w:rFonts w:eastAsia="Times New Roman" w:cstheme="minorHAnsi"/>
              </w:rPr>
              <w:t>złoży</w:t>
            </w:r>
            <w:r w:rsidRPr="009A7BB1">
              <w:rPr>
                <w:rFonts w:eastAsia="Times New Roman" w:cstheme="minorHAnsi"/>
              </w:rPr>
              <w:t xml:space="preserve"> jako Lider wyłącznie jeden wniosek o dofinansowanie projektu</w:t>
            </w:r>
          </w:p>
          <w:p w14:paraId="1BCCAA42" w14:textId="77777777" w:rsidR="0008004C" w:rsidRPr="009A7BB1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9A7BB1">
              <w:rPr>
                <w:rFonts w:eastAsia="Times New Roman" w:cstheme="minorHAnsi"/>
              </w:rPr>
              <w:t>i/lub</w:t>
            </w:r>
          </w:p>
          <w:p w14:paraId="15AC6EF6" w14:textId="77777777" w:rsidR="0008004C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9A7BB1">
              <w:rPr>
                <w:rFonts w:eastAsia="Times New Roman" w:cstheme="minorHAnsi"/>
              </w:rPr>
              <w:t>b) występuje jako Partner wyłącznie w jednym wniosku złożonym w ramach naboru.</w:t>
            </w:r>
          </w:p>
          <w:p w14:paraId="132983B3" w14:textId="77777777" w:rsidR="0008004C" w:rsidRPr="00FB3EA8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FB3EA8">
              <w:rPr>
                <w:rFonts w:eastAsia="Times New Roman" w:cstheme="minorHAnsi"/>
              </w:rPr>
              <w:t xml:space="preserve">Występowanie w ramach </w:t>
            </w:r>
            <w:r>
              <w:rPr>
                <w:rFonts w:eastAsia="Times New Roman" w:cstheme="minorHAnsi"/>
              </w:rPr>
              <w:t>naboru</w:t>
            </w:r>
            <w:r w:rsidRPr="00FB3EA8">
              <w:rPr>
                <w:rFonts w:eastAsia="Times New Roman" w:cstheme="minorHAnsi"/>
              </w:rPr>
              <w:t xml:space="preserve"> w charakterze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Projektodawcy/Lidera i/lub Partnera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w większej ilości wniosków powoduje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odrzucenie przez Instytucję</w:t>
            </w:r>
            <w:r>
              <w:rPr>
                <w:rFonts w:eastAsia="Times New Roman" w:cstheme="minorHAnsi"/>
              </w:rPr>
              <w:t xml:space="preserve"> Pośredniczącą</w:t>
            </w:r>
            <w:r w:rsidRPr="00FB3EA8">
              <w:rPr>
                <w:rFonts w:eastAsia="Times New Roman" w:cstheme="minorHAnsi"/>
              </w:rPr>
              <w:t xml:space="preserve"> wszystkich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 xml:space="preserve">złożonych w odpowiedzi na </w:t>
            </w:r>
            <w:r>
              <w:rPr>
                <w:rFonts w:eastAsia="Times New Roman" w:cstheme="minorHAnsi"/>
              </w:rPr>
              <w:t>nabór wniosków</w:t>
            </w:r>
            <w:r w:rsidRPr="00FB3EA8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w których ten podmiot występuje.</w:t>
            </w:r>
          </w:p>
          <w:p w14:paraId="3AAE2393" w14:textId="77777777" w:rsidR="0008004C" w:rsidRPr="00FB3EA8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FB3EA8">
              <w:rPr>
                <w:rFonts w:eastAsia="Times New Roman" w:cstheme="minorHAnsi"/>
              </w:rPr>
              <w:t>W przypadku wycofania wniosku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o dofinansowanie Wnioskodawca ma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prawo złożyć kolejny wniosek.</w:t>
            </w:r>
          </w:p>
          <w:p w14:paraId="4597850F" w14:textId="77777777" w:rsidR="0008004C" w:rsidRPr="00FB3EA8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FB3EA8">
              <w:rPr>
                <w:rFonts w:eastAsia="Times New Roman" w:cstheme="minorHAnsi"/>
              </w:rPr>
              <w:t>W przypadku JST powyższe ograniczenie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dotyczy wniosków składanych przez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poszczególne jednostki organizacyjne</w:t>
            </w:r>
            <w:r>
              <w:t xml:space="preserve"> </w:t>
            </w:r>
            <w:r w:rsidRPr="00FB3EA8">
              <w:rPr>
                <w:rFonts w:eastAsia="Times New Roman" w:cstheme="minorHAnsi"/>
              </w:rPr>
              <w:t>danej jednostki samorządu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terytorialnego, które są prawnie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niewyodrębnione.</w:t>
            </w:r>
          </w:p>
          <w:p w14:paraId="6B18F78B" w14:textId="42AEB997" w:rsidR="0008004C" w:rsidRPr="00FB3EA8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FB3EA8">
              <w:rPr>
                <w:rFonts w:eastAsia="Times New Roman" w:cstheme="minorHAnsi"/>
              </w:rPr>
              <w:t>W przypadku podmiotów, których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oddziały terenowe/okręgowe nie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posiadają osobowości prawnej, oddziały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te mogą składać wnioski w ramach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 xml:space="preserve">danego </w:t>
            </w:r>
            <w:r>
              <w:rPr>
                <w:rFonts w:eastAsia="Times New Roman" w:cstheme="minorHAnsi"/>
              </w:rPr>
              <w:t>naboru</w:t>
            </w:r>
            <w:r w:rsidRPr="00FB3EA8">
              <w:rPr>
                <w:rFonts w:eastAsia="Times New Roman" w:cstheme="minorHAnsi"/>
              </w:rPr>
              <w:t xml:space="preserve"> po uzyskaniu zgody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jednostki centralnej tj. pełnomocnictwa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szczególnego do działania w ramach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 xml:space="preserve">danego </w:t>
            </w:r>
            <w:r>
              <w:rPr>
                <w:rFonts w:eastAsia="Times New Roman" w:cstheme="minorHAnsi"/>
              </w:rPr>
              <w:t>naboru</w:t>
            </w:r>
            <w:r w:rsidRPr="00FB3EA8">
              <w:rPr>
                <w:rFonts w:eastAsia="Times New Roman" w:cstheme="minorHAnsi"/>
              </w:rPr>
              <w:t>, w imieniu tego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podmiotu.</w:t>
            </w:r>
          </w:p>
          <w:p w14:paraId="37DD70E7" w14:textId="77777777" w:rsidR="0008004C" w:rsidRDefault="0008004C" w:rsidP="0008004C">
            <w:pPr>
              <w:spacing w:after="0" w:line="276" w:lineRule="auto"/>
              <w:rPr>
                <w:rFonts w:eastAsia="Times New Roman" w:cstheme="minorHAnsi"/>
              </w:rPr>
            </w:pPr>
            <w:r w:rsidRPr="00FB3EA8">
              <w:rPr>
                <w:rFonts w:eastAsia="Times New Roman" w:cstheme="minorHAnsi"/>
              </w:rPr>
              <w:t>Złożenie wniosku o dofinansowanie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przez oddział terenowy nieposiadający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osobowości prawnej nie wyczerpuje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limitu 1 wniosku przez zarząd lub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pozostałe oddziały terenowe.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7072F08D" w14:textId="45412CDA" w:rsidR="0008004C" w:rsidRPr="001627B1" w:rsidRDefault="0008004C" w:rsidP="0008004C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B3EA8">
              <w:rPr>
                <w:rFonts w:eastAsia="Times New Roman" w:cstheme="minorHAnsi"/>
              </w:rPr>
              <w:t>Spełnienie kryterium zostanie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zweryfikowane na etapie rejestracji</w:t>
            </w:r>
            <w:r>
              <w:rPr>
                <w:rFonts w:eastAsia="Times New Roman" w:cstheme="minorHAnsi"/>
              </w:rPr>
              <w:t xml:space="preserve"> </w:t>
            </w:r>
            <w:r w:rsidRPr="00FB3EA8">
              <w:rPr>
                <w:rFonts w:eastAsia="Times New Roman" w:cstheme="minorHAnsi"/>
              </w:rPr>
              <w:t>wniosków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6F7528" w14:textId="77777777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78EE50D3" w14:textId="77777777" w:rsidR="0008004C" w:rsidRPr="001627B1" w:rsidRDefault="0008004C" w:rsidP="0008004C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699FB1ED" w14:textId="77777777" w:rsidR="0008004C" w:rsidRPr="001627B1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5D203D19" w14:textId="0B5053E3" w:rsidR="0008004C" w:rsidRPr="001627B1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D4DE18" w14:textId="54ADE040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1, 2, 3, 4</w:t>
            </w:r>
          </w:p>
        </w:tc>
      </w:tr>
      <w:tr w:rsidR="0008004C" w:rsidRPr="00CA743F" w14:paraId="0B849319" w14:textId="77777777" w:rsidTr="00CF75E6">
        <w:trPr>
          <w:cantSplit/>
          <w:trHeight w:val="57"/>
        </w:trPr>
        <w:tc>
          <w:tcPr>
            <w:tcW w:w="591" w:type="dxa"/>
            <w:vAlign w:val="center"/>
          </w:tcPr>
          <w:p w14:paraId="4A8B920F" w14:textId="77777777" w:rsidR="0008004C" w:rsidRPr="00CA743F" w:rsidRDefault="0008004C" w:rsidP="0008004C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3691" w:type="dxa"/>
          </w:tcPr>
          <w:p w14:paraId="676F3173" w14:textId="02451728" w:rsidR="0008004C" w:rsidRPr="00CA743F" w:rsidRDefault="0008004C" w:rsidP="0008004C">
            <w:pPr>
              <w:spacing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A743F">
              <w:rPr>
                <w:rFonts w:cstheme="minorHAnsi"/>
                <w:kern w:val="0"/>
                <w14:ligatures w14:val="none"/>
              </w:rPr>
              <w:t>Okres realizacji projektu wynosi 36 miesięcy.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F9601EB" w14:textId="77777777" w:rsidR="0008004C" w:rsidRPr="00CA743F" w:rsidRDefault="0008004C" w:rsidP="0008004C">
            <w:pPr>
              <w:spacing w:after="120" w:line="27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Kryterium zostanie spełnione, jeżeli Wnioskodawca wskaże daty rozpoczęcia i zakończenia projektu, których przedział będzie wynosił 36 miesięcy.</w:t>
            </w:r>
          </w:p>
          <w:p w14:paraId="28D46A8B" w14:textId="77777777" w:rsidR="0008004C" w:rsidRPr="00CA743F" w:rsidRDefault="0008004C" w:rsidP="0008004C">
            <w:pPr>
              <w:spacing w:after="120" w:line="27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Okres 36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78081CA0" w14:textId="77777777" w:rsidR="0008004C" w:rsidRPr="00CA743F" w:rsidRDefault="0008004C" w:rsidP="0008004C">
            <w:pPr>
              <w:spacing w:after="120" w:line="27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4957114F" w14:textId="6A3F26ED" w:rsidR="0008004C" w:rsidRPr="00CA743F" w:rsidRDefault="0008004C" w:rsidP="0008004C">
            <w:pPr>
              <w:spacing w:after="12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1EFAA6" w14:textId="77777777" w:rsidR="0008004C" w:rsidRPr="001627B1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7B8298BA" w14:textId="77777777" w:rsidR="0008004C" w:rsidRPr="001627B1" w:rsidRDefault="0008004C" w:rsidP="0008004C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5C2A2376" w14:textId="77777777" w:rsidR="0008004C" w:rsidRPr="001627B1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76F55DD4" w14:textId="2C026637" w:rsidR="0008004C" w:rsidRPr="00CA743F" w:rsidRDefault="0008004C" w:rsidP="0008004C">
            <w:pPr>
              <w:spacing w:before="120"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E1D77AA" w14:textId="48DF1EA0" w:rsidR="0008004C" w:rsidRPr="00CA743F" w:rsidRDefault="0008004C" w:rsidP="0008004C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A743F">
              <w:rPr>
                <w:rFonts w:eastAsia="Times New Roman" w:cstheme="minorHAnsi"/>
                <w:kern w:val="0"/>
                <w14:ligatures w14:val="none"/>
              </w:rPr>
              <w:t>1, 2, 3, 4</w:t>
            </w:r>
          </w:p>
        </w:tc>
      </w:tr>
    </w:tbl>
    <w:p w14:paraId="052B5733" w14:textId="77777777" w:rsidR="00830C9E" w:rsidRDefault="00830C9E" w:rsidP="001627B1">
      <w:pPr>
        <w:keepNext/>
        <w:keepLines/>
        <w:tabs>
          <w:tab w:val="left" w:pos="993"/>
        </w:tabs>
        <w:spacing w:before="360" w:after="120"/>
        <w:outlineLvl w:val="4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F360E59" w14:textId="77777777" w:rsidR="00830C9E" w:rsidRDefault="00830C9E">
      <w:pP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br w:type="page"/>
      </w:r>
    </w:p>
    <w:p w14:paraId="6B298F31" w14:textId="6ABCFCAB" w:rsidR="001627B1" w:rsidRPr="001627B1" w:rsidRDefault="001627B1" w:rsidP="001627B1">
      <w:pPr>
        <w:keepNext/>
        <w:keepLines/>
        <w:tabs>
          <w:tab w:val="left" w:pos="993"/>
        </w:tabs>
        <w:spacing w:before="360" w:after="120"/>
        <w:outlineLvl w:val="4"/>
        <w:rPr>
          <w:rFonts w:asciiTheme="majorHAnsi" w:eastAsia="Times New Roman" w:hAnsiTheme="majorHAnsi" w:cstheme="minorHAnsi"/>
          <w:b/>
          <w:bCs/>
          <w:kern w:val="0"/>
          <w:sz w:val="24"/>
          <w:szCs w:val="24"/>
          <w14:ligatures w14:val="none"/>
        </w:rPr>
      </w:pPr>
      <w:r w:rsidRPr="001627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691"/>
        <w:gridCol w:w="5812"/>
        <w:gridCol w:w="3119"/>
        <w:gridCol w:w="1842"/>
      </w:tblGrid>
      <w:tr w:rsidR="001627B1" w:rsidRPr="001627B1" w14:paraId="7331D157" w14:textId="77777777" w:rsidTr="00085BA6">
        <w:trPr>
          <w:trHeight w:val="57"/>
          <w:tblHeader/>
        </w:trPr>
        <w:tc>
          <w:tcPr>
            <w:tcW w:w="591" w:type="dxa"/>
            <w:shd w:val="clear" w:color="auto" w:fill="A6D4FF"/>
            <w:vAlign w:val="center"/>
          </w:tcPr>
          <w:p w14:paraId="34673965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691" w:type="dxa"/>
            <w:shd w:val="clear" w:color="auto" w:fill="A6D4FF"/>
            <w:vAlign w:val="center"/>
          </w:tcPr>
          <w:p w14:paraId="7711B56C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Nazwa kryterium</w:t>
            </w:r>
          </w:p>
        </w:tc>
        <w:tc>
          <w:tcPr>
            <w:tcW w:w="5812" w:type="dxa"/>
            <w:shd w:val="clear" w:color="auto" w:fill="A6D4FF"/>
            <w:vAlign w:val="center"/>
          </w:tcPr>
          <w:p w14:paraId="7D69F95A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Definicja</w:t>
            </w:r>
          </w:p>
        </w:tc>
        <w:tc>
          <w:tcPr>
            <w:tcW w:w="3119" w:type="dxa"/>
            <w:shd w:val="clear" w:color="auto" w:fill="A6D4FF"/>
            <w:vAlign w:val="center"/>
          </w:tcPr>
          <w:p w14:paraId="658FDB1E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Opis znaczenia dla wyniku oceny</w:t>
            </w:r>
          </w:p>
          <w:p w14:paraId="5AD5FD9D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6D4FF"/>
            <w:vAlign w:val="center"/>
          </w:tcPr>
          <w:p w14:paraId="5E6F6991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Stosuje się do typu/ów projektu/ów (nr)</w:t>
            </w:r>
          </w:p>
        </w:tc>
      </w:tr>
      <w:tr w:rsidR="00375E53" w:rsidRPr="001627B1" w14:paraId="0A549794" w14:textId="77777777" w:rsidTr="00085BA6">
        <w:trPr>
          <w:trHeight w:val="57"/>
        </w:trPr>
        <w:tc>
          <w:tcPr>
            <w:tcW w:w="591" w:type="dxa"/>
            <w:vAlign w:val="center"/>
          </w:tcPr>
          <w:p w14:paraId="5938E580" w14:textId="77777777" w:rsidR="00375E53" w:rsidRPr="001627B1" w:rsidRDefault="00375E53" w:rsidP="00375E5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6281B733" w14:textId="77777777" w:rsidR="00375E53" w:rsidRPr="002A678F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  <w:r w:rsidRPr="002A678F">
              <w:rPr>
                <w:rFonts w:eastAsia="Times New Roman" w:cstheme="minorHAnsi"/>
              </w:rPr>
              <w:t>Wnioskodawca na dzień złożenia wniosku o dofinansowanie działa nieprzerwanie od co najmniej 5 lat</w:t>
            </w:r>
          </w:p>
          <w:p w14:paraId="76C932BE" w14:textId="255E1C82" w:rsidR="00375E53" w:rsidRPr="001627B1" w:rsidRDefault="00375E53" w:rsidP="00375E53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2A678F">
              <w:rPr>
                <w:rFonts w:eastAsia="Times New Roman" w:cstheme="minorHAnsi"/>
              </w:rPr>
              <w:t>w województwie świętokrzyskim w obszarze aktywnych form przeciwdziałania bezrobociu.</w:t>
            </w:r>
          </w:p>
        </w:tc>
        <w:tc>
          <w:tcPr>
            <w:tcW w:w="5812" w:type="dxa"/>
          </w:tcPr>
          <w:p w14:paraId="2678802B" w14:textId="77777777" w:rsidR="00375E53" w:rsidRDefault="00375E53" w:rsidP="00375E53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spełnione, jeżeli w treści wniosku projektodawca wykaże, że </w:t>
            </w:r>
            <w:r w:rsidRPr="002A678F">
              <w:rPr>
                <w:rFonts w:eastAsia="Times New Roman" w:cstheme="minorHAnsi"/>
              </w:rPr>
              <w:t>działa nieprzerwanie od co najmniej 5 lat</w:t>
            </w:r>
            <w:r>
              <w:rPr>
                <w:rFonts w:eastAsia="Times New Roman" w:cstheme="minorHAnsi"/>
              </w:rPr>
              <w:t xml:space="preserve"> </w:t>
            </w:r>
            <w:r w:rsidRPr="002A678F">
              <w:rPr>
                <w:rFonts w:eastAsia="Times New Roman" w:cstheme="minorHAnsi"/>
              </w:rPr>
              <w:t>w województwie świętokrzyskim w obszarze aktywnych form przeciwdziałania bezrobociu</w:t>
            </w:r>
            <w:r>
              <w:rPr>
                <w:rFonts w:eastAsia="Times New Roman" w:cstheme="minorHAnsi"/>
              </w:rPr>
              <w:t>.</w:t>
            </w:r>
          </w:p>
          <w:p w14:paraId="77D9BC65" w14:textId="77777777" w:rsidR="00375E53" w:rsidRPr="002A678F" w:rsidRDefault="00375E53" w:rsidP="00375E53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2A678F">
              <w:rPr>
                <w:rFonts w:eastAsia="Times New Roman" w:cstheme="minorHAnsi"/>
              </w:rPr>
              <w:t xml:space="preserve">Podmioty nieprzerwanie działające na obszarze województwa świętokrzyskiego znają uwarunkowania oraz specyfikę regionalnego i lokalnych rynków pracy w dłuższej perspektywie czasowej oraz problemy </w:t>
            </w:r>
            <w:r>
              <w:rPr>
                <w:rFonts w:eastAsia="Times New Roman" w:cstheme="minorHAnsi"/>
              </w:rPr>
              <w:t>mieszkańców województwa</w:t>
            </w:r>
            <w:r w:rsidRPr="002A678F">
              <w:rPr>
                <w:rFonts w:eastAsia="Times New Roman" w:cstheme="minorHAnsi"/>
              </w:rPr>
              <w:t>, co zagwarantuje dobór najodpowiedniejszych dla nich instrumentów wsparcia.</w:t>
            </w:r>
          </w:p>
          <w:p w14:paraId="3BDC66F4" w14:textId="771D7988" w:rsidR="00375E53" w:rsidRPr="001627B1" w:rsidRDefault="00375E53" w:rsidP="00375E53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2A678F">
              <w:rPr>
                <w:rFonts w:eastAsia="Times New Roman" w:cstheme="minorHAnsi"/>
              </w:rPr>
              <w:t xml:space="preserve">Wnioskodawca działa nieprzerwanie od co najmniej 5 lat w województwie świętokrzyskim rozumiane jest jako prowadzenie działań w obszarze aktywnych form przeciwdziałania bezrobociu tj. np. organizowanie szkoleń, poradnictwa zawodowego, pośrednictwa pracy, doradztwa zawodowego, staży/praktyk na rzecz osób pozostających bez zatrudnienia. </w:t>
            </w:r>
            <w:r w:rsidRPr="007F17BA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40CC4693" w14:textId="77777777" w:rsidR="00375E53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  <w:r w:rsidRPr="00A55BCA">
              <w:rPr>
                <w:rFonts w:eastAsia="Times New Roman" w:cstheme="minorHAnsi"/>
              </w:rPr>
              <w:t>Ocena spełnienia kryterium polega na przypisaniu mu wartości logicznej TAK/NIE</w:t>
            </w:r>
            <w:r>
              <w:rPr>
                <w:rFonts w:eastAsia="Times New Roman" w:cstheme="minorHAnsi"/>
              </w:rPr>
              <w:t>.</w:t>
            </w:r>
          </w:p>
          <w:p w14:paraId="77BC4C17" w14:textId="77777777" w:rsidR="00375E53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</w:p>
          <w:p w14:paraId="0DC014A1" w14:textId="77777777" w:rsidR="00375E53" w:rsidRPr="00A55BCA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  <w:r w:rsidRPr="002969C3">
              <w:rPr>
                <w:rFonts w:eastAsia="Times New Roman" w:cstheme="minorHAnsi"/>
              </w:rPr>
              <w:t>Kryterium fakultatywne – spełnienie kryterium nie jest konieczne do przyznania dofinansowania (tj. przyznanie 0 punktów nie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1CE42B26" w14:textId="77777777" w:rsidR="00375E53" w:rsidRDefault="00375E53" w:rsidP="00375E53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dyskwalifikuje z możliwości uzyskania dofinansowania). </w:t>
            </w:r>
          </w:p>
          <w:p w14:paraId="78580F4B" w14:textId="77777777" w:rsidR="00375E53" w:rsidRDefault="00375E53" w:rsidP="00375E53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54F9CD1" w14:textId="77777777" w:rsidR="00375E53" w:rsidRDefault="00375E53" w:rsidP="00375E53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spełnienia kryterium będzie polegała na: </w:t>
            </w:r>
          </w:p>
          <w:p w14:paraId="3A3FDF68" w14:textId="77777777" w:rsidR="00375E53" w:rsidRDefault="00375E53" w:rsidP="00375E5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przyznaniu </w:t>
            </w:r>
            <w:r>
              <w:rPr>
                <w:b/>
                <w:bCs/>
                <w:sz w:val="22"/>
                <w:szCs w:val="22"/>
              </w:rPr>
              <w:t xml:space="preserve">15 punktów </w:t>
            </w:r>
            <w:r>
              <w:rPr>
                <w:sz w:val="22"/>
                <w:szCs w:val="22"/>
              </w:rPr>
              <w:t>– w przypadku spełnienia kryterium,</w:t>
            </w:r>
          </w:p>
          <w:p w14:paraId="3F6A7EAF" w14:textId="77777777" w:rsidR="00375E53" w:rsidRDefault="00375E53" w:rsidP="00375E5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ED349D">
              <w:rPr>
                <w:sz w:val="22"/>
                <w:szCs w:val="22"/>
              </w:rPr>
              <w:t xml:space="preserve">przyznaniu 0 </w:t>
            </w:r>
            <w:r>
              <w:rPr>
                <w:sz w:val="22"/>
                <w:szCs w:val="22"/>
              </w:rPr>
              <w:t xml:space="preserve">punktów – w </w:t>
            </w:r>
            <w:r w:rsidRPr="00ED349D">
              <w:rPr>
                <w:sz w:val="22"/>
                <w:szCs w:val="22"/>
              </w:rPr>
              <w:t>przypadku niespełnienia kryterium</w:t>
            </w:r>
            <w:r>
              <w:rPr>
                <w:sz w:val="22"/>
                <w:szCs w:val="22"/>
              </w:rPr>
              <w:t>.</w:t>
            </w:r>
          </w:p>
          <w:p w14:paraId="7972BE3C" w14:textId="03B345FF" w:rsidR="00375E53" w:rsidRPr="001627B1" w:rsidRDefault="00375E53" w:rsidP="00375E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1F90C2B" w14:textId="738ADA9C" w:rsidR="00375E53" w:rsidRPr="001627B1" w:rsidRDefault="00375E53" w:rsidP="00375E53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1, 2, 3, 4</w:t>
            </w:r>
          </w:p>
        </w:tc>
      </w:tr>
      <w:tr w:rsidR="00CA743F" w:rsidRPr="001627B1" w14:paraId="73A12CF0" w14:textId="77777777" w:rsidTr="00085BA6">
        <w:trPr>
          <w:trHeight w:val="57"/>
        </w:trPr>
        <w:tc>
          <w:tcPr>
            <w:tcW w:w="591" w:type="dxa"/>
            <w:vAlign w:val="center"/>
          </w:tcPr>
          <w:p w14:paraId="6A47C6F4" w14:textId="77777777" w:rsidR="00CA743F" w:rsidRPr="001627B1" w:rsidRDefault="00CA743F" w:rsidP="00CA743F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5EA875B3" w14:textId="3C7A4B25" w:rsidR="00CA743F" w:rsidRPr="001627B1" w:rsidRDefault="00CA743F" w:rsidP="00CA743F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Projekt realizowany jest z udziałem osób z niepełnosprawnościami zatrudnionymi jako personel merytoryczny projektu.</w:t>
            </w:r>
          </w:p>
        </w:tc>
        <w:tc>
          <w:tcPr>
            <w:tcW w:w="5812" w:type="dxa"/>
          </w:tcPr>
          <w:p w14:paraId="3AA194B2" w14:textId="77777777" w:rsidR="00CA743F" w:rsidRDefault="00CA743F" w:rsidP="00CA743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zostanie spełnione w przypadku, gdy Wnioskodawca zatrudni minimum jedną osobę z niepełnosprawnościami jako personel merytoryczny w projekcie, pod warunkiem spełnienia wymagań określonych dla jego funkcji.  </w:t>
            </w:r>
          </w:p>
          <w:p w14:paraId="63D24ABA" w14:textId="77777777" w:rsidR="00CA743F" w:rsidRDefault="00CA743F" w:rsidP="00CA743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w projekcie to osoby zaangażowane do realizacji zadań merytorycznych w ramach projektu.</w:t>
            </w:r>
          </w:p>
          <w:p w14:paraId="1093810A" w14:textId="1589A826" w:rsidR="00CA743F" w:rsidRPr="001627B1" w:rsidRDefault="00CA743F" w:rsidP="00CA743F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5D0486D4" w14:textId="77777777" w:rsidR="00CA743F" w:rsidRPr="001627B1" w:rsidRDefault="00CA743F" w:rsidP="00CA743F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TAK/NIE.</w:t>
            </w:r>
          </w:p>
          <w:p w14:paraId="11B568BB" w14:textId="77777777" w:rsidR="00CA743F" w:rsidRPr="001627B1" w:rsidRDefault="00CA743F" w:rsidP="00CA743F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Kryterium fakultatywne – spełnienie kryterium nie jest konieczne do przyznania dofinansowania (tj. przyznanie 0 punktów nie </w:t>
            </w:r>
          </w:p>
          <w:p w14:paraId="777F8F1E" w14:textId="77777777" w:rsidR="00CA743F" w:rsidRPr="001627B1" w:rsidRDefault="00CA743F" w:rsidP="00CA743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dyskwalifikuje z możliwości uzyskania dofinansowania). </w:t>
            </w:r>
          </w:p>
          <w:p w14:paraId="73A27326" w14:textId="77777777" w:rsidR="00CA743F" w:rsidRPr="001627B1" w:rsidRDefault="00CA743F" w:rsidP="00CA743F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Ocena spełnienia kryterium będzie polegała na: </w:t>
            </w:r>
          </w:p>
          <w:p w14:paraId="3A285F62" w14:textId="77777777" w:rsidR="00CA743F" w:rsidRPr="001627B1" w:rsidRDefault="00CA743F" w:rsidP="00CA7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1627B1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punktów </w:t>
            </w: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>– w przypadku spełnienia kryterium,</w:t>
            </w:r>
          </w:p>
          <w:p w14:paraId="008FCE52" w14:textId="39DFFFB4" w:rsidR="00CA743F" w:rsidRPr="001627B1" w:rsidRDefault="00CA743F" w:rsidP="00CA7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>przyznaniu 0 punktów – w przypadku niespełnienia kryterium.</w:t>
            </w:r>
          </w:p>
        </w:tc>
        <w:tc>
          <w:tcPr>
            <w:tcW w:w="1842" w:type="dxa"/>
            <w:shd w:val="clear" w:color="auto" w:fill="auto"/>
          </w:tcPr>
          <w:p w14:paraId="27EABEA9" w14:textId="0E57EEB9" w:rsidR="00CA743F" w:rsidRPr="001627B1" w:rsidRDefault="00CA743F" w:rsidP="00CA743F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1, 2, 3, 4</w:t>
            </w:r>
          </w:p>
        </w:tc>
      </w:tr>
    </w:tbl>
    <w:p w14:paraId="6A6872C0" w14:textId="77777777" w:rsidR="001627B1" w:rsidRPr="001627B1" w:rsidRDefault="001627B1" w:rsidP="001627B1">
      <w:pPr>
        <w:rPr>
          <w:rFonts w:cstheme="minorHAnsi"/>
          <w:b/>
          <w:kern w:val="0"/>
          <w:sz w:val="24"/>
          <w:szCs w:val="24"/>
          <w14:ligatures w14:val="none"/>
        </w:rPr>
      </w:pPr>
    </w:p>
    <w:p w14:paraId="440725E9" w14:textId="77777777" w:rsidR="00A840BD" w:rsidRDefault="00A840BD"/>
    <w:sectPr w:rsidR="00A840BD" w:rsidSect="001627B1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2FA6" w14:textId="77777777" w:rsidR="0038081B" w:rsidRDefault="0038081B" w:rsidP="001627B1">
      <w:pPr>
        <w:spacing w:after="0" w:line="240" w:lineRule="auto"/>
      </w:pPr>
      <w:r>
        <w:separator/>
      </w:r>
    </w:p>
  </w:endnote>
  <w:endnote w:type="continuationSeparator" w:id="0">
    <w:p w14:paraId="2E7F6423" w14:textId="77777777" w:rsidR="0038081B" w:rsidRDefault="0038081B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117604"/>
      <w:docPartObj>
        <w:docPartGallery w:val="Page Numbers (Bottom of Page)"/>
        <w:docPartUnique/>
      </w:docPartObj>
    </w:sdtPr>
    <w:sdtEndPr/>
    <w:sdtContent>
      <w:p w14:paraId="6E3A67D1" w14:textId="77777777" w:rsidR="009A635F" w:rsidRDefault="009A63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AC">
          <w:rPr>
            <w:noProof/>
          </w:rPr>
          <w:t>10</w:t>
        </w:r>
        <w:r>
          <w:fldChar w:fldCharType="end"/>
        </w:r>
      </w:p>
    </w:sdtContent>
  </w:sdt>
  <w:p w14:paraId="51ADB21D" w14:textId="77777777" w:rsidR="009A635F" w:rsidRDefault="009A6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0AE4" w14:textId="77777777" w:rsidR="0038081B" w:rsidRDefault="0038081B" w:rsidP="001627B1">
      <w:pPr>
        <w:spacing w:after="0" w:line="240" w:lineRule="auto"/>
      </w:pPr>
      <w:r>
        <w:separator/>
      </w:r>
    </w:p>
  </w:footnote>
  <w:footnote w:type="continuationSeparator" w:id="0">
    <w:p w14:paraId="3BC3ED5F" w14:textId="77777777" w:rsidR="0038081B" w:rsidRDefault="0038081B" w:rsidP="001627B1">
      <w:pPr>
        <w:spacing w:after="0" w:line="240" w:lineRule="auto"/>
      </w:pPr>
      <w:r>
        <w:continuationSeparator/>
      </w:r>
    </w:p>
  </w:footnote>
  <w:footnote w:id="1">
    <w:p w14:paraId="0BB678F1" w14:textId="77777777" w:rsidR="0008004C" w:rsidRDefault="0008004C" w:rsidP="000419A9">
      <w:pPr>
        <w:pStyle w:val="Tekstprzypisudolnego"/>
      </w:pPr>
      <w:r>
        <w:rPr>
          <w:rStyle w:val="Odwoanieprzypisudolnego"/>
        </w:rPr>
        <w:footnoteRef/>
      </w:r>
      <w:r>
        <w:t xml:space="preserve"> Do przeliczenia łącznego kosztu projektu stosuje się miesięczny obrachunkowy kurs wymiany waluty stosowany przez KE (https://ec.europa.eu/info/funding-tenders/procedures-guidelines-tenders/information-contractorsand-beneficiaries/exchange-rate-inforeuro_en), aktualny na dzień ogłoszenia naboru.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E1E5842"/>
    <w:multiLevelType w:val="hybridMultilevel"/>
    <w:tmpl w:val="A2CE5566"/>
    <w:lvl w:ilvl="0" w:tplc="FFFFFFFF">
      <w:start w:val="1"/>
      <w:numFmt w:val="decimal"/>
      <w:lvlText w:val="2.3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E04"/>
    <w:multiLevelType w:val="hybridMultilevel"/>
    <w:tmpl w:val="5072B1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459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185313"/>
    <w:multiLevelType w:val="hybridMultilevel"/>
    <w:tmpl w:val="CDE45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945FB"/>
    <w:multiLevelType w:val="hybridMultilevel"/>
    <w:tmpl w:val="34006250"/>
    <w:lvl w:ilvl="0" w:tplc="1E0405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A36C0E"/>
    <w:multiLevelType w:val="hybridMultilevel"/>
    <w:tmpl w:val="59405994"/>
    <w:lvl w:ilvl="0" w:tplc="4404CE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E04C0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" w15:restartNumberingAfterBreak="0">
    <w:nsid w:val="57B2108A"/>
    <w:multiLevelType w:val="hybridMultilevel"/>
    <w:tmpl w:val="38B03E5E"/>
    <w:lvl w:ilvl="0" w:tplc="1E0405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7D5A3A94"/>
    <w:multiLevelType w:val="hybridMultilevel"/>
    <w:tmpl w:val="03960A9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03A81"/>
    <w:multiLevelType w:val="hybridMultilevel"/>
    <w:tmpl w:val="5B88C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761107">
    <w:abstractNumId w:val="0"/>
  </w:num>
  <w:num w:numId="2" w16cid:durableId="200362643">
    <w:abstractNumId w:val="6"/>
  </w:num>
  <w:num w:numId="3" w16cid:durableId="623848591">
    <w:abstractNumId w:val="10"/>
  </w:num>
  <w:num w:numId="4" w16cid:durableId="711660800">
    <w:abstractNumId w:val="4"/>
  </w:num>
  <w:num w:numId="5" w16cid:durableId="241835841">
    <w:abstractNumId w:val="9"/>
  </w:num>
  <w:num w:numId="6" w16cid:durableId="1414930510">
    <w:abstractNumId w:val="5"/>
  </w:num>
  <w:num w:numId="7" w16cid:durableId="1664620847">
    <w:abstractNumId w:val="2"/>
  </w:num>
  <w:num w:numId="8" w16cid:durableId="2074967784">
    <w:abstractNumId w:val="1"/>
  </w:num>
  <w:num w:numId="9" w16cid:durableId="1893808765">
    <w:abstractNumId w:val="11"/>
  </w:num>
  <w:num w:numId="10" w16cid:durableId="1454860112">
    <w:abstractNumId w:val="13"/>
  </w:num>
  <w:num w:numId="11" w16cid:durableId="586503974">
    <w:abstractNumId w:val="7"/>
  </w:num>
  <w:num w:numId="12" w16cid:durableId="2043968405">
    <w:abstractNumId w:val="8"/>
  </w:num>
  <w:num w:numId="13" w16cid:durableId="1132166492">
    <w:abstractNumId w:val="3"/>
  </w:num>
  <w:num w:numId="14" w16cid:durableId="810948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B1"/>
    <w:rsid w:val="00054274"/>
    <w:rsid w:val="0008004C"/>
    <w:rsid w:val="001627B1"/>
    <w:rsid w:val="00273039"/>
    <w:rsid w:val="003303E4"/>
    <w:rsid w:val="00375E53"/>
    <w:rsid w:val="0038081B"/>
    <w:rsid w:val="00390C09"/>
    <w:rsid w:val="00436202"/>
    <w:rsid w:val="004812F8"/>
    <w:rsid w:val="004B173E"/>
    <w:rsid w:val="004F600E"/>
    <w:rsid w:val="00741DC6"/>
    <w:rsid w:val="007E2235"/>
    <w:rsid w:val="00830C9E"/>
    <w:rsid w:val="00911AF5"/>
    <w:rsid w:val="009A635F"/>
    <w:rsid w:val="00A1762B"/>
    <w:rsid w:val="00A840BD"/>
    <w:rsid w:val="00BF00F8"/>
    <w:rsid w:val="00C97F83"/>
    <w:rsid w:val="00CA743F"/>
    <w:rsid w:val="00CE3400"/>
    <w:rsid w:val="00CF75E6"/>
    <w:rsid w:val="00D554AC"/>
    <w:rsid w:val="00EE1678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AFAF"/>
  <w15:chartTrackingRefBased/>
  <w15:docId w15:val="{EFD0FE7E-FC00-4720-9C62-CAEA042C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nhideWhenUsed/>
    <w:rsid w:val="001627B1"/>
    <w:rPr>
      <w:vertAlign w:val="superscript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1627B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1627B1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35F"/>
  </w:style>
  <w:style w:type="paragraph" w:styleId="Stopka">
    <w:name w:val="footer"/>
    <w:basedOn w:val="Normalny"/>
    <w:link w:val="StopkaZnak"/>
    <w:uiPriority w:val="99"/>
    <w:unhideWhenUsed/>
    <w:rsid w:val="009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35F"/>
  </w:style>
  <w:style w:type="paragraph" w:styleId="Akapitzlist">
    <w:name w:val="List Paragraph"/>
    <w:aliases w:val="Akapit z listą BS,Akapit z listą1,Obiekt,List Paragraph1,01ListaArabska,List Paragraph,Wykres,EPL lista punktowana z wyrózneniem,A_wyliczenie,K-P_odwolanie,Akapit z listą5,maz_wyliczenie,opis dzialania,1st level - Bullet List Paragraph,L"/>
    <w:basedOn w:val="Normalny"/>
    <w:link w:val="AkapitzlistZnak"/>
    <w:uiPriority w:val="34"/>
    <w:qFormat/>
    <w:rsid w:val="004812F8"/>
    <w:pPr>
      <w:ind w:left="720"/>
      <w:contextualSpacing/>
    </w:pPr>
  </w:style>
  <w:style w:type="paragraph" w:styleId="Poprawka">
    <w:name w:val="Revision"/>
    <w:hidden/>
    <w:uiPriority w:val="99"/>
    <w:semiHidden/>
    <w:rsid w:val="00C97F8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6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0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,Akapit z listą1 Znak,Obiekt Znak,List Paragraph1 Znak,01ListaArabska Znak,List Paragraph Znak,Wykres Znak,EPL lista punktowana z wyrózneniem Znak,A_wyliczenie Znak,K-P_odwolanie Znak,Akapit z listą5 Znak,L Znak"/>
    <w:link w:val="Akapitzlist"/>
    <w:uiPriority w:val="34"/>
    <w:qFormat/>
    <w:locked/>
    <w:rsid w:val="00375E53"/>
  </w:style>
  <w:style w:type="character" w:customStyle="1" w:styleId="markedcontent">
    <w:name w:val="markedcontent"/>
    <w:basedOn w:val="Domylnaczcionkaakapitu"/>
    <w:rsid w:val="00375E53"/>
  </w:style>
  <w:style w:type="paragraph" w:customStyle="1" w:styleId="Default">
    <w:name w:val="Default"/>
    <w:rsid w:val="00375E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8718-3FA3-4452-893C-1609F886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1490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Szechnicka, Monika</dc:creator>
  <cp:keywords/>
  <dc:description/>
  <cp:lastModifiedBy>Prusik, Adam</cp:lastModifiedBy>
  <cp:revision>6</cp:revision>
  <dcterms:created xsi:type="dcterms:W3CDTF">2023-03-28T08:17:00Z</dcterms:created>
  <dcterms:modified xsi:type="dcterms:W3CDTF">2023-03-30T06:17:00Z</dcterms:modified>
</cp:coreProperties>
</file>