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56" w:rsidRDefault="00935156"/>
    <w:p w:rsidR="003B3390" w:rsidRDefault="003B3390" w:rsidP="003B3390">
      <w:pPr>
        <w:jc w:val="right"/>
      </w:pPr>
      <w:r w:rsidRPr="00D9245A">
        <w:rPr>
          <w:noProof/>
          <w:lang w:eastAsia="pl-PL"/>
        </w:rPr>
        <w:drawing>
          <wp:inline distT="0" distB="0" distL="0" distR="0" wp14:anchorId="7630FE7C" wp14:editId="509FE01E">
            <wp:extent cx="2168652" cy="539496"/>
            <wp:effectExtent l="19050" t="0" r="3048" b="0"/>
            <wp:docPr id="7" name="Obraz 2" descr="dpr 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r bez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65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38A" w:rsidRDefault="00F7038A" w:rsidP="003B3390">
      <w:pPr>
        <w:jc w:val="right"/>
      </w:pPr>
    </w:p>
    <w:p w:rsidR="003268C8" w:rsidRDefault="003268C8" w:rsidP="003268C8">
      <w:pPr>
        <w:spacing w:after="0"/>
        <w:jc w:val="center"/>
        <w:rPr>
          <w:b/>
          <w:i/>
          <w:color w:val="17365D"/>
          <w:sz w:val="26"/>
          <w:szCs w:val="26"/>
        </w:rPr>
      </w:pPr>
      <w:r>
        <w:rPr>
          <w:b/>
          <w:i/>
          <w:color w:val="17365D"/>
          <w:sz w:val="26"/>
          <w:szCs w:val="26"/>
        </w:rPr>
        <w:t>WDRAŻANIE REGIONALNEGO</w:t>
      </w:r>
    </w:p>
    <w:p w:rsidR="003268C8" w:rsidRDefault="003268C8" w:rsidP="003268C8">
      <w:pPr>
        <w:spacing w:after="0"/>
        <w:jc w:val="center"/>
        <w:rPr>
          <w:b/>
          <w:i/>
          <w:color w:val="17365D"/>
          <w:sz w:val="26"/>
          <w:szCs w:val="26"/>
        </w:rPr>
      </w:pPr>
      <w:r>
        <w:rPr>
          <w:b/>
          <w:i/>
          <w:color w:val="17365D"/>
          <w:sz w:val="26"/>
          <w:szCs w:val="26"/>
        </w:rPr>
        <w:t xml:space="preserve">PROGRAMU OPERACYJNEGO WOJEWÓDZTWA ŚWIĘTOKRZYSKIEGO </w:t>
      </w:r>
      <w:r>
        <w:rPr>
          <w:b/>
          <w:i/>
          <w:color w:val="17365D"/>
          <w:sz w:val="26"/>
          <w:szCs w:val="26"/>
        </w:rPr>
        <w:br/>
        <w:t>NA LATA 2014-2020</w:t>
      </w:r>
    </w:p>
    <w:p w:rsidR="003268C8" w:rsidRDefault="003268C8" w:rsidP="003268C8">
      <w:pPr>
        <w:spacing w:after="0"/>
        <w:jc w:val="center"/>
        <w:rPr>
          <w:b/>
          <w:sz w:val="24"/>
          <w:szCs w:val="24"/>
        </w:rPr>
      </w:pPr>
    </w:p>
    <w:p w:rsidR="003268C8" w:rsidRDefault="003268C8" w:rsidP="003268C8">
      <w:pPr>
        <w:spacing w:after="0"/>
        <w:jc w:val="center"/>
        <w:rPr>
          <w:b/>
        </w:rPr>
      </w:pPr>
      <w:r>
        <w:rPr>
          <w:b/>
        </w:rPr>
        <w:t>5 grudzień 2016 roku</w:t>
      </w:r>
    </w:p>
    <w:p w:rsidR="003268C8" w:rsidRDefault="003268C8" w:rsidP="003268C8">
      <w:pPr>
        <w:spacing w:after="0"/>
        <w:jc w:val="center"/>
        <w:rPr>
          <w:b/>
        </w:rPr>
      </w:pPr>
      <w:r>
        <w:rPr>
          <w:b/>
        </w:rPr>
        <w:t>Uniwersytet Jana Kochanowskiego w Kielcach</w:t>
      </w:r>
    </w:p>
    <w:p w:rsidR="003268C8" w:rsidRDefault="003268C8" w:rsidP="003268C8">
      <w:pPr>
        <w:spacing w:after="0"/>
        <w:jc w:val="center"/>
        <w:rPr>
          <w:b/>
        </w:rPr>
      </w:pPr>
      <w:r>
        <w:rPr>
          <w:b/>
        </w:rPr>
        <w:t>Centrum Biznesu i Przedsiębiorczości, sala 014</w:t>
      </w:r>
    </w:p>
    <w:p w:rsidR="003268C8" w:rsidRDefault="003268C8" w:rsidP="003268C8">
      <w:pPr>
        <w:jc w:val="center"/>
        <w:rPr>
          <w:b/>
        </w:rPr>
      </w:pP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7272"/>
      </w:tblGrid>
      <w:tr w:rsidR="003268C8" w:rsidTr="00DB0304">
        <w:trPr>
          <w:trHeight w:val="81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10:00-10:30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 w:rsidP="00DB030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Rejestracja uczestników</w:t>
            </w:r>
          </w:p>
          <w:p w:rsidR="003268C8" w:rsidRPr="003268C8" w:rsidRDefault="003268C8" w:rsidP="00DB0304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Kawa powitalna</w:t>
            </w:r>
          </w:p>
        </w:tc>
      </w:tr>
      <w:tr w:rsidR="003268C8" w:rsidTr="003268C8">
        <w:trPr>
          <w:trHeight w:val="138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10:30 – 10:50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Otwarcie spotkania i przywitanie gości</w:t>
            </w:r>
          </w:p>
          <w:p w:rsidR="003268C8" w:rsidRDefault="003268C8">
            <w:pPr>
              <w:spacing w:line="256" w:lineRule="auto"/>
              <w:rPr>
                <w:i/>
              </w:rPr>
            </w:pPr>
            <w:r>
              <w:rPr>
                <w:b/>
              </w:rPr>
              <w:t>Adam Jarubas</w:t>
            </w:r>
            <w: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i/>
              </w:rPr>
              <w:t>Marszałek Województwa Świętokrzyskiego</w:t>
            </w:r>
          </w:p>
          <w:p w:rsidR="003268C8" w:rsidRDefault="003268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prof. zw. dr hab. Jacek Semaniak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– Rektor Uniwersytetu Jana Kochanowskiego w Kielcach</w:t>
            </w:r>
          </w:p>
        </w:tc>
      </w:tr>
      <w:tr w:rsidR="003268C8" w:rsidTr="003268C8">
        <w:trPr>
          <w:trHeight w:val="100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10:50 – 11:10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3268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Regionalny Program Operacyjny Województwa Świętokrzyskiego na lata 2014-2020 – stan wdrażania i plany na przyszłość</w:t>
            </w:r>
          </w:p>
        </w:tc>
      </w:tr>
      <w:tr w:rsidR="003268C8" w:rsidTr="003268C8">
        <w:trPr>
          <w:trHeight w:val="62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C8" w:rsidRDefault="005C17FE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11:10 – 11:2</w:t>
            </w:r>
            <w:r w:rsidR="003268C8">
              <w:rPr>
                <w:b/>
              </w:rPr>
              <w:t>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C8" w:rsidRDefault="003268C8">
            <w:pPr>
              <w:spacing w:line="256" w:lineRule="auto"/>
            </w:pPr>
            <w:r>
              <w:t>Współpraca uczelni z przedsiębiorcami</w:t>
            </w:r>
          </w:p>
        </w:tc>
      </w:tr>
      <w:tr w:rsidR="003268C8" w:rsidTr="003268C8">
        <w:trPr>
          <w:trHeight w:val="112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5C17F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11:20 – 12:2</w:t>
            </w:r>
            <w:r w:rsidR="00DB0304">
              <w:rPr>
                <w:b/>
              </w:rPr>
              <w:t>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C8" w:rsidRPr="003268C8" w:rsidRDefault="005C17FE">
            <w:pPr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Panel dyskusyjny – „Lepsza jakość życia i inwestycje w przyszłe pokolenia – o efektywnym wykorzystywaniu środków w ramach Europejskiego Funduszu Społecznego”</w:t>
            </w:r>
          </w:p>
        </w:tc>
      </w:tr>
      <w:tr w:rsidR="003268C8" w:rsidTr="003268C8">
        <w:trPr>
          <w:trHeight w:val="60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5C17F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12:20-13:2</w:t>
            </w:r>
            <w:r w:rsidR="00DB0304">
              <w:rPr>
                <w:b/>
              </w:rPr>
              <w:t>0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8C8" w:rsidRDefault="005C17F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Panel dyskusyjny – „Europejski Fundusz Rozwoju Regionalnego – inwestycje rozwijające potencjał społeczno-gospodarczy regionu. Doświadczenia i wyzwania bieżącej perspektywy”</w:t>
            </w:r>
          </w:p>
        </w:tc>
      </w:tr>
      <w:tr w:rsidR="005C17FE" w:rsidTr="003268C8">
        <w:trPr>
          <w:trHeight w:val="100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FE" w:rsidRDefault="005C17FE" w:rsidP="005C17F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13:20-13:25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FE" w:rsidRPr="00BC6B3A" w:rsidRDefault="005C17FE" w:rsidP="005C17FE">
            <w:pPr>
              <w:spacing w:line="256" w:lineRule="auto"/>
            </w:pPr>
            <w:r>
              <w:t>Podsumow</w:t>
            </w:r>
            <w:bookmarkStart w:id="0" w:name="_GoBack"/>
            <w:bookmarkEnd w:id="0"/>
            <w:r>
              <w:t>anie i zakończenie konferencji</w:t>
            </w:r>
          </w:p>
        </w:tc>
      </w:tr>
      <w:tr w:rsidR="005C17FE" w:rsidTr="005C17FE">
        <w:trPr>
          <w:trHeight w:val="65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FE" w:rsidRDefault="005C17FE" w:rsidP="005C17FE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7FE" w:rsidRDefault="005C17FE" w:rsidP="005C17FE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Poczęstunek</w:t>
            </w:r>
          </w:p>
        </w:tc>
      </w:tr>
    </w:tbl>
    <w:p w:rsidR="003268C8" w:rsidRDefault="003268C8" w:rsidP="003268C8">
      <w:pPr>
        <w:spacing w:line="276" w:lineRule="auto"/>
        <w:rPr>
          <w:rFonts w:eastAsia="Times New Roman"/>
        </w:rPr>
      </w:pPr>
      <w:r>
        <w:t>Organizatorzy nie zapewniają miejsc parkingowych.</w:t>
      </w:r>
    </w:p>
    <w:p w:rsidR="003268C8" w:rsidRDefault="003268C8" w:rsidP="003268C8"/>
    <w:sectPr w:rsidR="003268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AB4" w:rsidRDefault="00483AB4" w:rsidP="003B3390">
      <w:pPr>
        <w:spacing w:after="0" w:line="240" w:lineRule="auto"/>
      </w:pPr>
      <w:r>
        <w:separator/>
      </w:r>
    </w:p>
  </w:endnote>
  <w:endnote w:type="continuationSeparator" w:id="0">
    <w:p w:rsidR="00483AB4" w:rsidRDefault="00483AB4" w:rsidP="003B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AB4" w:rsidRDefault="00483AB4" w:rsidP="003B3390">
      <w:pPr>
        <w:spacing w:after="0" w:line="240" w:lineRule="auto"/>
      </w:pPr>
      <w:r>
        <w:separator/>
      </w:r>
    </w:p>
  </w:footnote>
  <w:footnote w:type="continuationSeparator" w:id="0">
    <w:p w:rsidR="00483AB4" w:rsidRDefault="00483AB4" w:rsidP="003B3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90" w:rsidRDefault="003B3390">
    <w:pPr>
      <w:pStyle w:val="Nagwek"/>
    </w:pPr>
    <w:r>
      <w:rPr>
        <w:noProof/>
        <w:lang w:eastAsia="pl-PL"/>
      </w:rPr>
      <w:drawing>
        <wp:inline distT="0" distB="0" distL="0" distR="0" wp14:anchorId="33FAF949" wp14:editId="3E3A3565">
          <wp:extent cx="1301499" cy="539497"/>
          <wp:effectExtent l="19050" t="0" r="0" b="0"/>
          <wp:docPr id="3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kolor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499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60FEAD6D" wp14:editId="255028CF">
          <wp:extent cx="1155194" cy="539497"/>
          <wp:effectExtent l="19050" t="0" r="6856" b="0"/>
          <wp:docPr id="2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ws_kolor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5194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5C6C3D62" wp14:editId="3F7BB18B">
          <wp:extent cx="990600" cy="467783"/>
          <wp:effectExtent l="0" t="0" r="0" b="8890"/>
          <wp:docPr id="4" name="Obraz 4" descr="Znalezione obrazy dla zapytania u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uj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146" cy="478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pl-PL"/>
      </w:rPr>
      <w:drawing>
        <wp:inline distT="0" distB="0" distL="0" distR="0" wp14:anchorId="6E8F3D5F" wp14:editId="08325B87">
          <wp:extent cx="1908052" cy="539497"/>
          <wp:effectExtent l="19050" t="0" r="0" b="0"/>
          <wp:docPr id="5" name="Obraz 100" descr="Logo Europejskich Funduszy Strukturalnych i Inwestycy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kolor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0805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90"/>
    <w:rsid w:val="003268C8"/>
    <w:rsid w:val="003B3390"/>
    <w:rsid w:val="004160E1"/>
    <w:rsid w:val="00483AB4"/>
    <w:rsid w:val="005C17FE"/>
    <w:rsid w:val="007E048A"/>
    <w:rsid w:val="00935156"/>
    <w:rsid w:val="00BC6B3A"/>
    <w:rsid w:val="00D6045E"/>
    <w:rsid w:val="00DB0304"/>
    <w:rsid w:val="00F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6244BA-22A2-49DF-96A7-AFFC158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390"/>
  </w:style>
  <w:style w:type="paragraph" w:styleId="Stopka">
    <w:name w:val="footer"/>
    <w:basedOn w:val="Normalny"/>
    <w:link w:val="StopkaZnak"/>
    <w:uiPriority w:val="99"/>
    <w:unhideWhenUsed/>
    <w:rsid w:val="003B3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390"/>
  </w:style>
  <w:style w:type="paragraph" w:styleId="Tekstdymka">
    <w:name w:val="Balloon Text"/>
    <w:basedOn w:val="Normalny"/>
    <w:link w:val="TekstdymkaZnak"/>
    <w:uiPriority w:val="99"/>
    <w:semiHidden/>
    <w:unhideWhenUsed/>
    <w:rsid w:val="0032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Lipka, Wojciech</cp:lastModifiedBy>
  <cp:revision>6</cp:revision>
  <dcterms:created xsi:type="dcterms:W3CDTF">2016-11-18T10:17:00Z</dcterms:created>
  <dcterms:modified xsi:type="dcterms:W3CDTF">2016-11-28T08:02:00Z</dcterms:modified>
</cp:coreProperties>
</file>