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116" w:rsidRDefault="00272116" w:rsidP="00272116">
      <w:pPr>
        <w:rPr>
          <w:rFonts w:ascii="Times New Roman" w:hAnsi="Times New Roman"/>
          <w:szCs w:val="24"/>
        </w:rPr>
      </w:pPr>
    </w:p>
    <w:p w:rsidR="00272116" w:rsidRPr="00946A85" w:rsidRDefault="00272116" w:rsidP="00272116">
      <w:pPr>
        <w:jc w:val="center"/>
        <w:rPr>
          <w:rFonts w:ascii="Times New Roman" w:hAnsi="Times New Roman"/>
          <w:b/>
          <w:sz w:val="32"/>
          <w:szCs w:val="32"/>
        </w:rPr>
      </w:pPr>
      <w:r w:rsidRPr="00946A85">
        <w:rPr>
          <w:rFonts w:ascii="Times New Roman" w:hAnsi="Times New Roman"/>
          <w:b/>
          <w:sz w:val="32"/>
          <w:szCs w:val="32"/>
        </w:rPr>
        <w:t>AGENDA</w:t>
      </w:r>
    </w:p>
    <w:p w:rsidR="00272116" w:rsidRDefault="00272116" w:rsidP="00272116">
      <w:pPr>
        <w:jc w:val="center"/>
        <w:rPr>
          <w:rFonts w:ascii="Times New Roman" w:hAnsi="Times New Roman"/>
          <w:b/>
          <w:sz w:val="32"/>
          <w:szCs w:val="32"/>
        </w:rPr>
      </w:pPr>
      <w:r w:rsidRPr="00946A85">
        <w:rPr>
          <w:rFonts w:ascii="Times New Roman" w:hAnsi="Times New Roman"/>
          <w:b/>
          <w:sz w:val="32"/>
          <w:szCs w:val="32"/>
        </w:rPr>
        <w:t>SPOTKANIA INFORMACYJNEGO</w:t>
      </w:r>
    </w:p>
    <w:p w:rsidR="00272116" w:rsidRDefault="00272116" w:rsidP="0027211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„Środa z funduszami dla…”</w:t>
      </w:r>
    </w:p>
    <w:p w:rsidR="00272116" w:rsidRPr="00946A85" w:rsidRDefault="00CE10E1" w:rsidP="0027211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Kielce, 7</w:t>
      </w:r>
      <w:r w:rsidR="00272116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października </w:t>
      </w:r>
      <w:r w:rsidR="004C687A">
        <w:rPr>
          <w:rFonts w:ascii="Times New Roman" w:hAnsi="Times New Roman"/>
          <w:b/>
          <w:sz w:val="32"/>
          <w:szCs w:val="32"/>
        </w:rPr>
        <w:t xml:space="preserve">2015 </w:t>
      </w:r>
      <w:r w:rsidR="00272116">
        <w:rPr>
          <w:rFonts w:ascii="Times New Roman" w:hAnsi="Times New Roman"/>
          <w:b/>
          <w:sz w:val="32"/>
          <w:szCs w:val="32"/>
        </w:rPr>
        <w:t>r.</w:t>
      </w:r>
    </w:p>
    <w:tbl>
      <w:tblPr>
        <w:tblStyle w:val="Tabela-Siatka"/>
        <w:tblW w:w="0" w:type="auto"/>
        <w:tblLook w:val="04A0"/>
      </w:tblPr>
      <w:tblGrid>
        <w:gridCol w:w="1668"/>
        <w:gridCol w:w="7542"/>
      </w:tblGrid>
      <w:tr w:rsidR="00272116" w:rsidTr="00A42091">
        <w:trPr>
          <w:trHeight w:val="1021"/>
        </w:trPr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272116" w:rsidRPr="009910DE" w:rsidRDefault="00272116" w:rsidP="00A420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10DE">
              <w:rPr>
                <w:rFonts w:ascii="Times New Roman" w:hAnsi="Times New Roman"/>
                <w:b/>
                <w:sz w:val="28"/>
                <w:szCs w:val="28"/>
              </w:rPr>
              <w:t>Godziny</w:t>
            </w:r>
          </w:p>
        </w:tc>
        <w:tc>
          <w:tcPr>
            <w:tcW w:w="7542" w:type="dxa"/>
            <w:shd w:val="clear" w:color="auto" w:fill="BFBFBF" w:themeFill="background1" w:themeFillShade="BF"/>
            <w:vAlign w:val="center"/>
          </w:tcPr>
          <w:p w:rsidR="00272116" w:rsidRPr="009910DE" w:rsidRDefault="00272116" w:rsidP="00A420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10DE">
              <w:rPr>
                <w:rFonts w:ascii="Times New Roman" w:hAnsi="Times New Roman"/>
                <w:b/>
                <w:sz w:val="28"/>
                <w:szCs w:val="28"/>
              </w:rPr>
              <w:t>Temat</w:t>
            </w:r>
          </w:p>
        </w:tc>
      </w:tr>
      <w:tr w:rsidR="00272116" w:rsidTr="00A42091">
        <w:trPr>
          <w:trHeight w:val="1021"/>
        </w:trPr>
        <w:tc>
          <w:tcPr>
            <w:tcW w:w="1668" w:type="dxa"/>
            <w:vAlign w:val="center"/>
          </w:tcPr>
          <w:p w:rsidR="00272116" w:rsidRPr="009910DE" w:rsidRDefault="004C687A" w:rsidP="00A42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7542" w:type="dxa"/>
            <w:vAlign w:val="center"/>
          </w:tcPr>
          <w:p w:rsidR="00272116" w:rsidRDefault="00272116" w:rsidP="00A42091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Przedstawienie zakresu usług sieci Punktów Informacyjnych Funduszy Europejskich</w:t>
            </w:r>
          </w:p>
        </w:tc>
      </w:tr>
      <w:tr w:rsidR="00272116" w:rsidTr="00A42091">
        <w:trPr>
          <w:trHeight w:val="1021"/>
        </w:trPr>
        <w:tc>
          <w:tcPr>
            <w:tcW w:w="1668" w:type="dxa"/>
            <w:vAlign w:val="center"/>
          </w:tcPr>
          <w:p w:rsidR="00272116" w:rsidRPr="009910DE" w:rsidRDefault="004C687A" w:rsidP="00A42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.15</w:t>
            </w:r>
          </w:p>
        </w:tc>
        <w:tc>
          <w:tcPr>
            <w:tcW w:w="7542" w:type="dxa"/>
            <w:vAlign w:val="center"/>
          </w:tcPr>
          <w:p w:rsidR="00272116" w:rsidRPr="009910DE" w:rsidRDefault="00CF0DC6" w:rsidP="00A42091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Wprowadzenie do Funduszy E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uropejskich na lata 2014-2020</w:t>
            </w:r>
          </w:p>
        </w:tc>
      </w:tr>
      <w:tr w:rsidR="00272116" w:rsidTr="00A42091">
        <w:trPr>
          <w:trHeight w:val="1021"/>
        </w:trPr>
        <w:tc>
          <w:tcPr>
            <w:tcW w:w="1668" w:type="dxa"/>
            <w:vAlign w:val="center"/>
          </w:tcPr>
          <w:p w:rsidR="00272116" w:rsidRPr="009910DE" w:rsidRDefault="004C687A" w:rsidP="00A42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7542" w:type="dxa"/>
            <w:vAlign w:val="center"/>
          </w:tcPr>
          <w:p w:rsidR="00272116" w:rsidRPr="009910DE" w:rsidRDefault="00CE10E1" w:rsidP="004C687A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CE10E1">
              <w:rPr>
                <w:rFonts w:ascii="Times New Roman" w:hAnsi="Times New Roman"/>
                <w:sz w:val="28"/>
                <w:szCs w:val="28"/>
              </w:rPr>
              <w:t xml:space="preserve">Możliwość uzyskania wsparcia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w zakresie edukacji </w:t>
            </w:r>
            <w:r w:rsidRPr="00CE10E1">
              <w:rPr>
                <w:rFonts w:ascii="Times New Roman" w:hAnsi="Times New Roman"/>
                <w:sz w:val="28"/>
                <w:szCs w:val="28"/>
              </w:rPr>
              <w:t>z Regionalnego Programu Operacyjnego Województwa Świętokrzyskiego</w:t>
            </w:r>
          </w:p>
        </w:tc>
      </w:tr>
      <w:tr w:rsidR="00272116" w:rsidTr="00A42091">
        <w:trPr>
          <w:trHeight w:val="1021"/>
        </w:trPr>
        <w:tc>
          <w:tcPr>
            <w:tcW w:w="1668" w:type="dxa"/>
            <w:vAlign w:val="center"/>
          </w:tcPr>
          <w:p w:rsidR="00272116" w:rsidRPr="009910DE" w:rsidRDefault="004C687A" w:rsidP="00A42091">
            <w:pPr>
              <w:ind w:left="3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.15</w:t>
            </w:r>
          </w:p>
        </w:tc>
        <w:tc>
          <w:tcPr>
            <w:tcW w:w="7542" w:type="dxa"/>
            <w:vAlign w:val="center"/>
          </w:tcPr>
          <w:p w:rsidR="00272116" w:rsidRPr="009910DE" w:rsidRDefault="00CE10E1" w:rsidP="00CF0DC6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CE10E1">
              <w:rPr>
                <w:rFonts w:ascii="Times New Roman" w:hAnsi="Times New Roman"/>
                <w:sz w:val="28"/>
                <w:szCs w:val="28"/>
              </w:rPr>
              <w:t>Możliwość uzyskania wsparcia z  Programu Operacyjnego Wiedza Edukacja Rozwój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dla szkół i uczelni</w:t>
            </w:r>
          </w:p>
        </w:tc>
      </w:tr>
      <w:tr w:rsidR="00272116" w:rsidTr="00A42091">
        <w:trPr>
          <w:trHeight w:val="1021"/>
        </w:trPr>
        <w:tc>
          <w:tcPr>
            <w:tcW w:w="1668" w:type="dxa"/>
            <w:vAlign w:val="center"/>
          </w:tcPr>
          <w:p w:rsidR="00272116" w:rsidRPr="009910DE" w:rsidRDefault="004C687A" w:rsidP="00A42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7542" w:type="dxa"/>
            <w:vAlign w:val="center"/>
          </w:tcPr>
          <w:p w:rsidR="00272116" w:rsidRPr="009910DE" w:rsidRDefault="004C687A" w:rsidP="00A42091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9910DE">
              <w:rPr>
                <w:rFonts w:ascii="Times New Roman" w:hAnsi="Times New Roman"/>
                <w:sz w:val="28"/>
                <w:szCs w:val="28"/>
              </w:rPr>
              <w:t>Podsumowanie</w:t>
            </w:r>
          </w:p>
        </w:tc>
      </w:tr>
      <w:tr w:rsidR="00272116" w:rsidTr="00A42091">
        <w:trPr>
          <w:trHeight w:val="1021"/>
        </w:trPr>
        <w:tc>
          <w:tcPr>
            <w:tcW w:w="1668" w:type="dxa"/>
            <w:vAlign w:val="center"/>
          </w:tcPr>
          <w:p w:rsidR="00272116" w:rsidRPr="009910DE" w:rsidRDefault="004C687A" w:rsidP="00A42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272116" w:rsidRPr="009910D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7542" w:type="dxa"/>
            <w:vAlign w:val="center"/>
          </w:tcPr>
          <w:p w:rsidR="00272116" w:rsidRPr="009910DE" w:rsidRDefault="00272116" w:rsidP="00A42091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9910DE">
              <w:rPr>
                <w:rFonts w:ascii="Times New Roman" w:hAnsi="Times New Roman"/>
                <w:sz w:val="28"/>
                <w:szCs w:val="28"/>
              </w:rPr>
              <w:t>Konsultacje indywidualne</w:t>
            </w:r>
          </w:p>
        </w:tc>
      </w:tr>
    </w:tbl>
    <w:p w:rsidR="00272116" w:rsidRDefault="00272116" w:rsidP="00272116">
      <w:pPr>
        <w:jc w:val="center"/>
      </w:pPr>
    </w:p>
    <w:p w:rsidR="007C50E3" w:rsidRDefault="007C50E3"/>
    <w:sectPr w:rsidR="007C50E3" w:rsidSect="00BE35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1135" w:left="1418" w:header="136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67F" w:rsidRDefault="00EF667F" w:rsidP="00F636F4">
      <w:pPr>
        <w:spacing w:after="0" w:line="240" w:lineRule="auto"/>
      </w:pPr>
      <w:r>
        <w:separator/>
      </w:r>
    </w:p>
  </w:endnote>
  <w:endnote w:type="continuationSeparator" w:id="0">
    <w:p w:rsidR="00EF667F" w:rsidRDefault="00EF667F" w:rsidP="00F6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7E1" w:rsidRDefault="00272116">
    <w:pPr>
      <w:pStyle w:val="Stopka"/>
      <w:jc w:val="right"/>
    </w:pPr>
    <w:r>
      <w:t xml:space="preserve">Strona </w:t>
    </w:r>
    <w:r w:rsidR="00F66DC4">
      <w:rPr>
        <w:b/>
        <w:sz w:val="24"/>
        <w:szCs w:val="24"/>
      </w:rPr>
      <w:fldChar w:fldCharType="begin"/>
    </w:r>
    <w:r>
      <w:rPr>
        <w:b/>
      </w:rPr>
      <w:instrText>PAGE</w:instrText>
    </w:r>
    <w:r w:rsidR="00F66DC4">
      <w:rPr>
        <w:b/>
        <w:sz w:val="24"/>
        <w:szCs w:val="24"/>
      </w:rPr>
      <w:fldChar w:fldCharType="separate"/>
    </w:r>
    <w:r>
      <w:rPr>
        <w:b/>
        <w:noProof/>
      </w:rPr>
      <w:t>2</w:t>
    </w:r>
    <w:r w:rsidR="00F66DC4">
      <w:rPr>
        <w:b/>
        <w:sz w:val="24"/>
        <w:szCs w:val="24"/>
      </w:rPr>
      <w:fldChar w:fldCharType="end"/>
    </w:r>
    <w:r>
      <w:t xml:space="preserve"> z </w:t>
    </w:r>
    <w:r w:rsidR="00F66DC4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F66DC4">
      <w:rPr>
        <w:b/>
        <w:sz w:val="24"/>
        <w:szCs w:val="24"/>
      </w:rPr>
      <w:fldChar w:fldCharType="separate"/>
    </w:r>
    <w:r>
      <w:rPr>
        <w:b/>
        <w:noProof/>
      </w:rPr>
      <w:t>1</w:t>
    </w:r>
    <w:r w:rsidR="00F66DC4">
      <w:rPr>
        <w:b/>
        <w:sz w:val="24"/>
        <w:szCs w:val="24"/>
      </w:rPr>
      <w:fldChar w:fldCharType="end"/>
    </w:r>
  </w:p>
  <w:p w:rsidR="009A47E1" w:rsidRDefault="00EF667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E39" w:rsidRPr="00CE10E1" w:rsidRDefault="00CE10E1" w:rsidP="00CE10E1">
    <w:pPr>
      <w:pStyle w:val="Stopka"/>
    </w:pPr>
    <w:r>
      <w:rPr>
        <w:noProof/>
        <w:color w:val="1F497D"/>
        <w:lang w:eastAsia="pl-PL"/>
      </w:rPr>
      <w:drawing>
        <wp:inline distT="0" distB="0" distL="0" distR="0">
          <wp:extent cx="5759450" cy="876107"/>
          <wp:effectExtent l="19050" t="0" r="0" b="0"/>
          <wp:docPr id="3" name="Obraz 19" descr="logotypy EFSI  z tekstem kolor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y EFSI  z tekstem kolor (2)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761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0E1" w:rsidRDefault="00CE10E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67F" w:rsidRDefault="00EF667F" w:rsidP="00F636F4">
      <w:pPr>
        <w:spacing w:after="0" w:line="240" w:lineRule="auto"/>
      </w:pPr>
      <w:r>
        <w:separator/>
      </w:r>
    </w:p>
  </w:footnote>
  <w:footnote w:type="continuationSeparator" w:id="0">
    <w:p w:rsidR="00EF667F" w:rsidRDefault="00EF667F" w:rsidP="00F63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0E1" w:rsidRDefault="00CE10E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E75" w:rsidRPr="00065AAB" w:rsidRDefault="00CE10E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3547110</wp:posOffset>
          </wp:positionH>
          <wp:positionV relativeFrom="page">
            <wp:posOffset>361950</wp:posOffset>
          </wp:positionV>
          <wp:extent cx="2717800" cy="539115"/>
          <wp:effectExtent l="19050" t="0" r="6350" b="0"/>
          <wp:wrapNone/>
          <wp:docPr id="6" name="Obraz 2" descr="dpr 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pr n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539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0E1" w:rsidRDefault="00CE10E1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272116"/>
    <w:rsid w:val="000D0F40"/>
    <w:rsid w:val="001A3BA3"/>
    <w:rsid w:val="00272116"/>
    <w:rsid w:val="004849CD"/>
    <w:rsid w:val="004C687A"/>
    <w:rsid w:val="007C50E3"/>
    <w:rsid w:val="00876F6C"/>
    <w:rsid w:val="008C162D"/>
    <w:rsid w:val="00B01E8D"/>
    <w:rsid w:val="00CE10E1"/>
    <w:rsid w:val="00CF0DC6"/>
    <w:rsid w:val="00D81E45"/>
    <w:rsid w:val="00EF667F"/>
    <w:rsid w:val="00EF72CD"/>
    <w:rsid w:val="00F636F4"/>
    <w:rsid w:val="00F66DC4"/>
    <w:rsid w:val="00FE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11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11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11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72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E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0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6.jpg@01D0F1FF.C00C4B10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459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annwoj</dc:creator>
  <cp:keywords/>
  <dc:description/>
  <cp:lastModifiedBy>annwoj</cp:lastModifiedBy>
  <cp:revision>2</cp:revision>
  <dcterms:created xsi:type="dcterms:W3CDTF">2015-09-22T07:39:00Z</dcterms:created>
  <dcterms:modified xsi:type="dcterms:W3CDTF">2015-09-22T07:39:00Z</dcterms:modified>
</cp:coreProperties>
</file>