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0" w:type="dxa"/>
          <w:right w:w="70" w:type="dxa"/>
        </w:tblCellMar>
        <w:tblLook w:val="04A0" w:firstRow="1" w:lastRow="0" w:firstColumn="1" w:lastColumn="0" w:noHBand="0" w:noVBand="1"/>
      </w:tblPr>
      <w:tblGrid>
        <w:gridCol w:w="2366"/>
        <w:gridCol w:w="239"/>
        <w:gridCol w:w="712"/>
        <w:gridCol w:w="149"/>
        <w:gridCol w:w="1653"/>
        <w:gridCol w:w="258"/>
        <w:gridCol w:w="618"/>
        <w:gridCol w:w="298"/>
        <w:gridCol w:w="9245"/>
      </w:tblGrid>
      <w:tr w:rsidR="00F42EA3" w:rsidRPr="00603647" w:rsidTr="008A2251">
        <w:trPr>
          <w:trHeight w:val="285"/>
        </w:trPr>
        <w:tc>
          <w:tcPr>
            <w:tcW w:w="5000" w:type="pct"/>
            <w:gridSpan w:val="9"/>
            <w:tcBorders>
              <w:top w:val="nil"/>
              <w:left w:val="nil"/>
              <w:bottom w:val="nil"/>
              <w:right w:val="nil"/>
            </w:tcBorders>
            <w:shd w:val="clear" w:color="auto" w:fill="auto"/>
            <w:noWrap/>
            <w:vAlign w:val="bottom"/>
            <w:hideMark/>
          </w:tcPr>
          <w:p w:rsidR="00F42EA3" w:rsidRPr="00603647" w:rsidRDefault="00F42EA3" w:rsidP="00603647">
            <w:pPr>
              <w:spacing w:after="0" w:line="240" w:lineRule="auto"/>
              <w:rPr>
                <w:rFonts w:ascii="Arial" w:eastAsia="Times New Roman" w:hAnsi="Arial" w:cs="Arial"/>
                <w:b/>
                <w:bCs/>
                <w:lang w:eastAsia="pl-PL"/>
              </w:rPr>
            </w:pPr>
            <w:bookmarkStart w:id="0" w:name="RANGE!A1:D47"/>
            <w:r w:rsidRPr="00603647">
              <w:rPr>
                <w:rFonts w:ascii="Arial" w:eastAsia="Times New Roman" w:hAnsi="Arial" w:cs="Arial"/>
                <w:b/>
                <w:bCs/>
                <w:lang w:eastAsia="pl-PL"/>
              </w:rPr>
              <w:t>Załącznik nr 2. Wspólna Lista Wskaźników Kluczowych 2014-2020 – EFS</w:t>
            </w:r>
            <w:bookmarkEnd w:id="0"/>
          </w:p>
        </w:tc>
      </w:tr>
      <w:tr w:rsidR="00F42EA3" w:rsidRPr="00603647" w:rsidTr="008A2251">
        <w:trPr>
          <w:trHeight w:val="1410"/>
        </w:trPr>
        <w:tc>
          <w:tcPr>
            <w:tcW w:w="1115" w:type="pct"/>
            <w:gridSpan w:val="4"/>
            <w:tcBorders>
              <w:top w:val="single" w:sz="12" w:space="0" w:color="990000"/>
              <w:left w:val="single" w:sz="12" w:space="0" w:color="990000"/>
              <w:bottom w:val="single" w:sz="4" w:space="0" w:color="auto"/>
              <w:right w:val="single" w:sz="4" w:space="0" w:color="auto"/>
            </w:tcBorders>
            <w:shd w:val="clear" w:color="000000" w:fill="F2F2F2"/>
            <w:vAlign w:val="center"/>
            <w:hideMark/>
          </w:tcPr>
          <w:p w:rsidR="00F42EA3" w:rsidRPr="00603647" w:rsidRDefault="00F42EA3" w:rsidP="00603647">
            <w:pPr>
              <w:spacing w:after="0" w:line="240" w:lineRule="auto"/>
              <w:rPr>
                <w:rFonts w:ascii="Arial" w:eastAsia="Times New Roman" w:hAnsi="Arial" w:cs="Arial"/>
                <w:b/>
                <w:bCs/>
                <w:lang w:eastAsia="pl-PL"/>
              </w:rPr>
            </w:pPr>
            <w:r w:rsidRPr="00603647">
              <w:rPr>
                <w:rFonts w:ascii="Arial" w:eastAsia="Times New Roman" w:hAnsi="Arial" w:cs="Arial"/>
                <w:b/>
                <w:bCs/>
                <w:lang w:eastAsia="pl-PL"/>
              </w:rPr>
              <w:t xml:space="preserve">Rodzaj wskaźnika </w:t>
            </w:r>
          </w:p>
        </w:tc>
        <w:tc>
          <w:tcPr>
            <w:tcW w:w="910" w:type="pct"/>
            <w:gridSpan w:val="4"/>
            <w:tcBorders>
              <w:top w:val="single" w:sz="12" w:space="0" w:color="990000"/>
              <w:left w:val="nil"/>
              <w:bottom w:val="single" w:sz="12" w:space="0" w:color="993300"/>
              <w:right w:val="single" w:sz="12" w:space="0" w:color="990000"/>
            </w:tcBorders>
            <w:shd w:val="clear" w:color="000000" w:fill="F2F2F2"/>
            <w:vAlign w:val="center"/>
            <w:hideMark/>
          </w:tcPr>
          <w:p w:rsidR="00F42EA3" w:rsidRPr="00603647" w:rsidRDefault="00F42EA3" w:rsidP="00603647">
            <w:pPr>
              <w:spacing w:after="0" w:line="240" w:lineRule="auto"/>
              <w:jc w:val="center"/>
              <w:rPr>
                <w:rFonts w:ascii="Arial" w:eastAsia="Times New Roman" w:hAnsi="Arial" w:cs="Arial"/>
                <w:b/>
                <w:bCs/>
                <w:lang w:eastAsia="pl-PL"/>
              </w:rPr>
            </w:pPr>
            <w:r w:rsidRPr="00603647">
              <w:rPr>
                <w:rFonts w:ascii="Arial" w:eastAsia="Times New Roman" w:hAnsi="Arial" w:cs="Arial"/>
                <w:b/>
                <w:bCs/>
                <w:lang w:eastAsia="pl-PL"/>
              </w:rPr>
              <w:t>Nazwa wskaźnika (jednostka miary)</w:t>
            </w:r>
          </w:p>
        </w:tc>
        <w:tc>
          <w:tcPr>
            <w:tcW w:w="2975" w:type="pct"/>
            <w:tcBorders>
              <w:top w:val="single" w:sz="12" w:space="0" w:color="990000"/>
              <w:left w:val="nil"/>
              <w:bottom w:val="single" w:sz="4" w:space="0" w:color="auto"/>
              <w:right w:val="single" w:sz="4" w:space="0" w:color="auto"/>
            </w:tcBorders>
            <w:shd w:val="clear" w:color="000000" w:fill="F2F2F2"/>
            <w:vAlign w:val="center"/>
            <w:hideMark/>
          </w:tcPr>
          <w:p w:rsidR="00F42EA3" w:rsidRPr="00603647" w:rsidRDefault="00F42EA3" w:rsidP="00603647">
            <w:pPr>
              <w:spacing w:after="0" w:line="240" w:lineRule="auto"/>
              <w:jc w:val="center"/>
              <w:rPr>
                <w:rFonts w:ascii="Arial" w:eastAsia="Times New Roman" w:hAnsi="Arial" w:cs="Arial"/>
                <w:b/>
                <w:bCs/>
                <w:lang w:eastAsia="pl-PL"/>
              </w:rPr>
            </w:pPr>
            <w:r w:rsidRPr="00603647">
              <w:rPr>
                <w:rFonts w:ascii="Arial" w:eastAsia="Times New Roman" w:hAnsi="Arial" w:cs="Arial"/>
                <w:b/>
                <w:bCs/>
                <w:lang w:eastAsia="pl-PL"/>
              </w:rPr>
              <w:t>Definicja operacyjna/kontekst prawny</w:t>
            </w:r>
          </w:p>
        </w:tc>
      </w:tr>
      <w:tr w:rsidR="00F42EA3" w:rsidRPr="00603647" w:rsidTr="008A2251">
        <w:trPr>
          <w:trHeight w:val="555"/>
        </w:trPr>
        <w:tc>
          <w:tcPr>
            <w:tcW w:w="5000" w:type="pct"/>
            <w:gridSpan w:val="9"/>
            <w:tcBorders>
              <w:top w:val="single" w:sz="12" w:space="0" w:color="993300"/>
              <w:left w:val="single" w:sz="12" w:space="0" w:color="C00000"/>
              <w:bottom w:val="single" w:sz="12" w:space="0" w:color="993300"/>
              <w:right w:val="nil"/>
            </w:tcBorders>
            <w:shd w:val="clear" w:color="auto" w:fill="auto"/>
            <w:vAlign w:val="center"/>
            <w:hideMark/>
          </w:tcPr>
          <w:p w:rsidR="00F42EA3" w:rsidRPr="00603647" w:rsidRDefault="00F42EA3" w:rsidP="00603647">
            <w:pPr>
              <w:spacing w:after="0" w:line="240" w:lineRule="auto"/>
              <w:rPr>
                <w:rFonts w:ascii="Arial" w:eastAsia="Times New Roman" w:hAnsi="Arial" w:cs="Arial"/>
                <w:b/>
                <w:bCs/>
                <w:sz w:val="24"/>
                <w:szCs w:val="24"/>
                <w:u w:val="single"/>
                <w:lang w:eastAsia="pl-PL"/>
              </w:rPr>
            </w:pPr>
            <w:r w:rsidRPr="00603647">
              <w:rPr>
                <w:rFonts w:ascii="Arial" w:eastAsia="Times New Roman" w:hAnsi="Arial" w:cs="Arial"/>
                <w:b/>
                <w:bCs/>
                <w:sz w:val="24"/>
                <w:szCs w:val="24"/>
                <w:u w:val="single"/>
                <w:lang w:eastAsia="pl-PL"/>
              </w:rPr>
              <w:t xml:space="preserve">Wskaźniki </w:t>
            </w:r>
            <w:r>
              <w:rPr>
                <w:rFonts w:ascii="Arial" w:eastAsia="Times New Roman" w:hAnsi="Arial" w:cs="Arial"/>
                <w:b/>
                <w:bCs/>
                <w:sz w:val="24"/>
                <w:szCs w:val="24"/>
                <w:u w:val="single"/>
                <w:lang w:eastAsia="pl-PL"/>
              </w:rPr>
              <w:t xml:space="preserve">horyzontalne </w:t>
            </w:r>
            <w:r w:rsidRPr="00603647">
              <w:rPr>
                <w:rFonts w:ascii="Arial" w:eastAsia="Times New Roman" w:hAnsi="Arial" w:cs="Arial"/>
                <w:b/>
                <w:bCs/>
                <w:sz w:val="24"/>
                <w:szCs w:val="24"/>
                <w:u w:val="single"/>
                <w:lang w:eastAsia="pl-PL"/>
              </w:rPr>
              <w:t>EFRR/EFS/CF monitorowane we wszystkich priorytetach inwestycyjnych celów tematycznych 1-11</w:t>
            </w:r>
          </w:p>
        </w:tc>
      </w:tr>
      <w:tr w:rsidR="00F42EA3" w:rsidRPr="00603647" w:rsidTr="008A2251">
        <w:trPr>
          <w:trHeight w:val="2670"/>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produktu EFRR/EFS/CF</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Pr="00603647" w:rsidRDefault="00F42EA3" w:rsidP="00CC11BF">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obiektów dostosowanych do potrzeb osób z niepełnosprawności</w:t>
            </w:r>
            <w:r w:rsidR="00CC11BF" w:rsidRPr="00CC11BF">
              <w:rPr>
                <w:rFonts w:ascii="Arial" w:eastAsia="Times New Roman" w:hAnsi="Arial" w:cs="Arial"/>
                <w:color w:val="000000" w:themeColor="text1"/>
                <w:sz w:val="20"/>
                <w:szCs w:val="20"/>
                <w:lang w:eastAsia="pl-PL"/>
              </w:rPr>
              <w:t>a</w:t>
            </w:r>
            <w:r w:rsidRPr="00603647">
              <w:rPr>
                <w:rFonts w:ascii="Arial" w:eastAsia="Times New Roman" w:hAnsi="Arial" w:cs="Arial"/>
                <w:sz w:val="20"/>
                <w:szCs w:val="20"/>
                <w:lang w:eastAsia="pl-PL"/>
              </w:rPr>
              <w:t>mi  [szt.]</w:t>
            </w:r>
          </w:p>
        </w:tc>
        <w:tc>
          <w:tcPr>
            <w:tcW w:w="2975" w:type="pct"/>
            <w:tcBorders>
              <w:top w:val="single" w:sz="4" w:space="0" w:color="auto"/>
              <w:left w:val="nil"/>
              <w:bottom w:val="single" w:sz="4" w:space="0" w:color="auto"/>
              <w:right w:val="single" w:sz="4" w:space="0" w:color="auto"/>
            </w:tcBorders>
            <w:shd w:val="clear" w:color="auto" w:fill="auto"/>
            <w:hideMark/>
          </w:tcPr>
          <w:p w:rsidR="00F42EA3" w:rsidRDefault="00F42EA3" w:rsidP="006D2644">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Wskaźnik odnosi się do liczby obiektów, które zaopatrzono w specjalne podjazdy, windy, urządzenia głośnomówiące, bądź inne </w:t>
            </w:r>
            <w:r w:rsidRPr="00C67058">
              <w:rPr>
                <w:rFonts w:ascii="Arial" w:eastAsia="Times New Roman" w:hAnsi="Arial" w:cs="Arial"/>
                <w:color w:val="000000" w:themeColor="text1"/>
                <w:sz w:val="20"/>
                <w:szCs w:val="20"/>
                <w:lang w:eastAsia="pl-PL"/>
              </w:rPr>
              <w:t>rozwiązania umożliwiające dostęp</w:t>
            </w:r>
            <w:r w:rsidRPr="00603647">
              <w:rPr>
                <w:rFonts w:ascii="Arial" w:eastAsia="Times New Roman" w:hAnsi="Arial" w:cs="Arial"/>
                <w:color w:val="000000"/>
                <w:sz w:val="20"/>
                <w:szCs w:val="20"/>
                <w:lang w:eastAsia="pl-PL"/>
              </w:rPr>
              <w:t xml:space="preserve"> (tj. usunięcie barier w dostępie, w szczególności barier architektonicznych) do tych obiektów i poruszanie się po nich osobom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ruchow</w:t>
            </w:r>
            <w:r w:rsidR="005F7D0F">
              <w:rPr>
                <w:rFonts w:ascii="Arial" w:eastAsia="Times New Roman" w:hAnsi="Arial" w:cs="Arial"/>
                <w:color w:val="000000"/>
                <w:sz w:val="20"/>
                <w:szCs w:val="20"/>
                <w:lang w:eastAsia="pl-PL"/>
              </w:rPr>
              <w:t>ymi</w:t>
            </w:r>
            <w:r w:rsidRPr="00603647">
              <w:rPr>
                <w:rFonts w:ascii="Arial" w:eastAsia="Times New Roman" w:hAnsi="Arial" w:cs="Arial"/>
                <w:color w:val="000000"/>
                <w:sz w:val="20"/>
                <w:szCs w:val="20"/>
                <w:lang w:eastAsia="pl-PL"/>
              </w:rPr>
              <w:t xml:space="preserve"> czy sensoryczn</w:t>
            </w:r>
            <w:r w:rsidR="005F7D0F">
              <w:rPr>
                <w:rFonts w:ascii="Arial" w:eastAsia="Times New Roman" w:hAnsi="Arial" w:cs="Arial"/>
                <w:color w:val="000000"/>
                <w:sz w:val="20"/>
                <w:szCs w:val="20"/>
                <w:lang w:eastAsia="pl-PL"/>
              </w:rPr>
              <w:t>ymi</w:t>
            </w:r>
            <w:r w:rsidRPr="00603647">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br/>
              <w:t>Jako obiekty budowlane należy rozumieć konstrukcje połączone z gruntem w sposób</w:t>
            </w:r>
            <w:r w:rsidRPr="00603647">
              <w:rPr>
                <w:rFonts w:ascii="Arial" w:eastAsia="Times New Roman" w:hAnsi="Arial" w:cs="Arial"/>
                <w:color w:val="000000"/>
                <w:sz w:val="20"/>
                <w:szCs w:val="20"/>
                <w:lang w:eastAsia="pl-PL"/>
              </w:rPr>
              <w:br/>
              <w:t>trwały, wykonane z materiałów budowlanych i elementów składowych, będące</w:t>
            </w:r>
            <w:r w:rsidRPr="00603647">
              <w:rPr>
                <w:rFonts w:ascii="Arial" w:eastAsia="Times New Roman" w:hAnsi="Arial" w:cs="Arial"/>
                <w:color w:val="000000"/>
                <w:sz w:val="20"/>
                <w:szCs w:val="20"/>
                <w:lang w:eastAsia="pl-PL"/>
              </w:rPr>
              <w:br/>
              <w:t>wynikiem prac budowlanych (wg. def. PKOB).</w:t>
            </w:r>
            <w:r w:rsidRPr="00603647">
              <w:rPr>
                <w:rFonts w:ascii="Arial" w:eastAsia="Times New Roman" w:hAnsi="Arial" w:cs="Arial"/>
                <w:color w:val="000000"/>
                <w:sz w:val="20"/>
                <w:szCs w:val="20"/>
                <w:lang w:eastAsia="pl-PL"/>
              </w:rPr>
              <w:br/>
              <w:t>Należy podać liczbę obiektów</w:t>
            </w:r>
            <w:r w:rsidR="00FB4DAA" w:rsidRPr="00FB4DAA">
              <w:rPr>
                <w:rFonts w:ascii="Arial" w:eastAsia="Times New Roman" w:hAnsi="Arial" w:cs="Arial"/>
                <w:color w:val="000000"/>
                <w:sz w:val="20"/>
                <w:szCs w:val="20"/>
                <w:lang w:eastAsia="pl-PL"/>
              </w:rPr>
              <w:t xml:space="preserve">, w których zastosowano rozwiązania umożliwiające dostęp osobom </w:t>
            </w:r>
            <w:r w:rsidR="00FB4DAA">
              <w:rPr>
                <w:rFonts w:ascii="Arial" w:eastAsia="Times New Roman" w:hAnsi="Arial" w:cs="Arial"/>
                <w:color w:val="000000"/>
                <w:sz w:val="20"/>
                <w:szCs w:val="20"/>
                <w:lang w:eastAsia="pl-PL"/>
              </w:rPr>
              <w:t xml:space="preserve">z </w:t>
            </w:r>
            <w:r w:rsidR="00FB4DAA" w:rsidRPr="00FB4DAA">
              <w:rPr>
                <w:rFonts w:ascii="Arial" w:eastAsia="Times New Roman" w:hAnsi="Arial" w:cs="Arial"/>
                <w:color w:val="000000"/>
                <w:sz w:val="20"/>
                <w:szCs w:val="20"/>
                <w:lang w:eastAsia="pl-PL"/>
              </w:rPr>
              <w:t>niepełnosprawn</w:t>
            </w:r>
            <w:r w:rsidR="00FB4DAA">
              <w:rPr>
                <w:rFonts w:ascii="Arial" w:eastAsia="Times New Roman" w:hAnsi="Arial" w:cs="Arial"/>
                <w:color w:val="000000"/>
                <w:sz w:val="20"/>
                <w:szCs w:val="20"/>
                <w:lang w:eastAsia="pl-PL"/>
              </w:rPr>
              <w:t>ościami ruchowymi</w:t>
            </w:r>
            <w:r w:rsidR="00FB4DAA" w:rsidRPr="00FB4DAA">
              <w:rPr>
                <w:rFonts w:ascii="Arial" w:eastAsia="Times New Roman" w:hAnsi="Arial" w:cs="Arial"/>
                <w:color w:val="000000"/>
                <w:sz w:val="20"/>
                <w:szCs w:val="20"/>
                <w:lang w:eastAsia="pl-PL"/>
              </w:rPr>
              <w:t xml:space="preserve"> czy sensoryczn</w:t>
            </w:r>
            <w:r w:rsidR="00FB4DAA">
              <w:rPr>
                <w:rFonts w:ascii="Arial" w:eastAsia="Times New Roman" w:hAnsi="Arial" w:cs="Arial"/>
                <w:color w:val="000000"/>
                <w:sz w:val="20"/>
                <w:szCs w:val="20"/>
                <w:lang w:eastAsia="pl-PL"/>
              </w:rPr>
              <w:t>ymi</w:t>
            </w:r>
            <w:r w:rsidR="00FB4DAA" w:rsidRPr="00FB4DAA">
              <w:rPr>
                <w:rFonts w:ascii="Arial" w:eastAsia="Times New Roman" w:hAnsi="Arial" w:cs="Arial"/>
                <w:color w:val="000000"/>
                <w:sz w:val="20"/>
                <w:szCs w:val="20"/>
                <w:lang w:eastAsia="pl-PL"/>
              </w:rPr>
              <w:t xml:space="preserve"> lub zaopatrzonych w sprzęt</w:t>
            </w:r>
            <w:r w:rsidRPr="00603647">
              <w:rPr>
                <w:rFonts w:ascii="Arial" w:eastAsia="Times New Roman" w:hAnsi="Arial" w:cs="Arial"/>
                <w:color w:val="000000"/>
                <w:sz w:val="20"/>
                <w:szCs w:val="20"/>
                <w:lang w:eastAsia="pl-PL"/>
              </w:rPr>
              <w:t xml:space="preserve">, a nie </w:t>
            </w:r>
            <w:r>
              <w:rPr>
                <w:rFonts w:ascii="Arial" w:eastAsia="Times New Roman" w:hAnsi="Arial" w:cs="Arial"/>
                <w:color w:val="000000"/>
                <w:sz w:val="20"/>
                <w:szCs w:val="20"/>
                <w:lang w:eastAsia="pl-PL"/>
              </w:rPr>
              <w:t xml:space="preserve">liczbę </w:t>
            </w:r>
            <w:r w:rsidRPr="00603647">
              <w:rPr>
                <w:rFonts w:ascii="Arial" w:eastAsia="Times New Roman" w:hAnsi="Arial" w:cs="Arial"/>
                <w:color w:val="000000"/>
                <w:sz w:val="20"/>
                <w:szCs w:val="20"/>
                <w:lang w:eastAsia="pl-PL"/>
              </w:rPr>
              <w:t xml:space="preserve">sprzętów, urządzeń </w:t>
            </w:r>
            <w:r>
              <w:rPr>
                <w:rFonts w:ascii="Arial" w:eastAsia="Times New Roman" w:hAnsi="Arial" w:cs="Arial"/>
                <w:color w:val="000000"/>
                <w:sz w:val="20"/>
                <w:szCs w:val="20"/>
                <w:lang w:eastAsia="pl-PL"/>
              </w:rPr>
              <w:t>itp.</w:t>
            </w:r>
            <w:r w:rsidRPr="00603647">
              <w:rPr>
                <w:rFonts w:ascii="Arial" w:eastAsia="Times New Roman" w:hAnsi="Arial" w:cs="Arial"/>
                <w:color w:val="000000"/>
                <w:sz w:val="20"/>
                <w:szCs w:val="20"/>
                <w:lang w:eastAsia="pl-PL"/>
              </w:rPr>
              <w:br/>
              <w:t xml:space="preserve">Jeśli instytucja, zakład itp. składa się z kilku obiektów, należy zliczyć wszystkie, które dostosowano do potrzeb osób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w:t>
            </w:r>
          </w:p>
          <w:p w:rsidR="00F42EA3" w:rsidRDefault="00F42EA3" w:rsidP="002E3DE6">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Wskaźnik mierzony w momencie rozliczenia wydatku związanego z </w:t>
            </w:r>
            <w:r>
              <w:rPr>
                <w:rFonts w:ascii="Arial" w:eastAsia="Times New Roman" w:hAnsi="Arial" w:cs="Arial"/>
                <w:color w:val="000000"/>
                <w:sz w:val="20"/>
                <w:szCs w:val="20"/>
                <w:lang w:eastAsia="pl-PL"/>
              </w:rPr>
              <w:t>dostosowaniem obiektów do potrzeb osób z niepełnosprawnościami w ramach danego projektu</w:t>
            </w:r>
            <w:r w:rsidRPr="00603647">
              <w:rPr>
                <w:rFonts w:ascii="Arial" w:eastAsia="Times New Roman" w:hAnsi="Arial" w:cs="Arial"/>
                <w:color w:val="000000"/>
                <w:sz w:val="20"/>
                <w:szCs w:val="20"/>
                <w:lang w:eastAsia="pl-PL"/>
              </w:rPr>
              <w:t>.</w:t>
            </w:r>
          </w:p>
          <w:p w:rsidR="007F7400" w:rsidRPr="00603647" w:rsidRDefault="007F7400" w:rsidP="007F7400">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Do wskaźnika powinny zostać wliczone zarówno obiekty dostosowane w projektach ogólnodostępnych, jak i dedykowanych (zgodnie z kategoryzacją projektów </w:t>
            </w:r>
            <w:r w:rsidR="006139C0">
              <w:rPr>
                <w:rFonts w:ascii="Arial" w:eastAsia="Times New Roman" w:hAnsi="Arial" w:cs="Arial"/>
                <w:color w:val="000000"/>
                <w:sz w:val="20"/>
                <w:szCs w:val="20"/>
                <w:lang w:eastAsia="pl-PL"/>
              </w:rPr>
              <w:t>z</w:t>
            </w:r>
            <w:r w:rsidR="00BA1090">
              <w:rPr>
                <w:rFonts w:ascii="Arial" w:eastAsia="Times New Roman" w:hAnsi="Arial" w:cs="Arial"/>
                <w:color w:val="000000"/>
                <w:sz w:val="20"/>
                <w:szCs w:val="20"/>
                <w:lang w:eastAsia="pl-PL"/>
              </w:rPr>
              <w:t xml:space="preserve"> </w:t>
            </w:r>
            <w:hyperlink r:id="rId9" w:history="1">
              <w:r w:rsidRPr="008E3240">
                <w:rPr>
                  <w:rStyle w:val="Hipercze"/>
                  <w:rFonts w:ascii="Arial" w:eastAsia="Times New Roman" w:hAnsi="Arial" w:cs="Arial"/>
                  <w:i/>
                  <w:sz w:val="20"/>
                  <w:szCs w:val="20"/>
                  <w:lang w:eastAsia="pl-PL"/>
                </w:rPr>
                <w:t xml:space="preserve">Wytycznych w zakresie realizacji zasady równości szans i niedyskryminacji, w tym dostępności dla osób z niepełnosprawnościami oraz </w:t>
              </w:r>
              <w:r w:rsidR="00F313DA" w:rsidRPr="008E3240">
                <w:rPr>
                  <w:rStyle w:val="Hipercze"/>
                  <w:rFonts w:ascii="Arial" w:eastAsia="Times New Roman" w:hAnsi="Arial" w:cs="Arial"/>
                  <w:i/>
                  <w:sz w:val="20"/>
                  <w:szCs w:val="20"/>
                  <w:lang w:eastAsia="pl-PL"/>
                </w:rPr>
                <w:t xml:space="preserve">zasady </w:t>
              </w:r>
              <w:r w:rsidRPr="008E3240">
                <w:rPr>
                  <w:rStyle w:val="Hipercze"/>
                  <w:rFonts w:ascii="Arial" w:eastAsia="Times New Roman" w:hAnsi="Arial" w:cs="Arial"/>
                  <w:i/>
                  <w:sz w:val="20"/>
                  <w:szCs w:val="20"/>
                  <w:lang w:eastAsia="pl-PL"/>
                </w:rPr>
                <w:t>równości szans kobiet i mężczyzn w ramach funduszy unijnych na lata 2014-2020</w:t>
              </w:r>
            </w:hyperlink>
            <w:r>
              <w:rPr>
                <w:rFonts w:ascii="Arial" w:eastAsia="Times New Roman" w:hAnsi="Arial" w:cs="Arial"/>
                <w:color w:val="000000"/>
                <w:sz w:val="20"/>
                <w:szCs w:val="20"/>
                <w:lang w:eastAsia="pl-PL"/>
              </w:rPr>
              <w:t>).</w:t>
            </w:r>
          </w:p>
        </w:tc>
      </w:tr>
      <w:tr w:rsidR="00F42EA3" w:rsidRPr="00603647" w:rsidTr="008A2251">
        <w:trPr>
          <w:trHeight w:val="298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produktu EFRR/EFS/CF</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osób objętych szkoleniami / doradztwem w zakresie kompetencji cyfrowych [osoby]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EB217F">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603647">
              <w:rPr>
                <w:rFonts w:ascii="Arial" w:eastAsia="Times New Roman" w:hAnsi="Arial" w:cs="Arial"/>
                <w:sz w:val="20"/>
                <w:szCs w:val="20"/>
                <w:lang w:eastAsia="pl-PL"/>
              </w:rPr>
              <w:t>internetu</w:t>
            </w:r>
            <w:proofErr w:type="spellEnd"/>
            <w:r w:rsidRPr="00603647">
              <w:rPr>
                <w:rFonts w:ascii="Arial" w:eastAsia="Times New Roman" w:hAnsi="Arial" w:cs="Arial"/>
                <w:sz w:val="20"/>
                <w:szCs w:val="20"/>
                <w:lang w:eastAsia="pl-PL"/>
              </w:rPr>
              <w:t xml:space="preserve"> oraz kompetencji ściśle informatycznych (np. programowanie, zarządzanie bazami danych, administracja sieciami, administracja witrynami internetowymi). </w:t>
            </w:r>
            <w:r w:rsidRPr="00603647">
              <w:rPr>
                <w:rFonts w:ascii="Arial" w:eastAsia="Times New Roman" w:hAnsi="Arial" w:cs="Arial"/>
                <w:sz w:val="20"/>
                <w:szCs w:val="20"/>
                <w:lang w:eastAsia="pl-PL"/>
              </w:rPr>
              <w:br/>
              <w:t xml:space="preserve">Wskaźnik ma agregować wszystkie </w:t>
            </w:r>
            <w:r w:rsidRPr="00882231">
              <w:rPr>
                <w:rFonts w:ascii="Arial" w:eastAsia="Times New Roman" w:hAnsi="Arial" w:cs="Arial"/>
                <w:sz w:val="20"/>
                <w:szCs w:val="20"/>
                <w:lang w:eastAsia="pl-PL"/>
              </w:rPr>
              <w:t>osoby</w:t>
            </w:r>
            <w:r w:rsidR="004E6A19" w:rsidRPr="00882231">
              <w:rPr>
                <w:rFonts w:ascii="Arial" w:eastAsia="Times New Roman" w:hAnsi="Arial" w:cs="Arial"/>
                <w:sz w:val="20"/>
                <w:szCs w:val="20"/>
                <w:lang w:eastAsia="pl-PL"/>
              </w:rPr>
              <w:t>, które skorzystały ze</w:t>
            </w:r>
            <w:r w:rsidRPr="00882231">
              <w:rPr>
                <w:rFonts w:ascii="Arial" w:eastAsia="Times New Roman" w:hAnsi="Arial" w:cs="Arial"/>
                <w:sz w:val="20"/>
                <w:szCs w:val="20"/>
                <w:lang w:eastAsia="pl-PL"/>
              </w:rPr>
              <w:t xml:space="preserve"> wsparci</w:t>
            </w:r>
            <w:r w:rsidR="004E6A19" w:rsidRPr="00882231">
              <w:rPr>
                <w:rFonts w:ascii="Arial" w:eastAsia="Times New Roman" w:hAnsi="Arial" w:cs="Arial"/>
                <w:sz w:val="20"/>
                <w:szCs w:val="20"/>
                <w:lang w:eastAsia="pl-PL"/>
              </w:rPr>
              <w:t>a</w:t>
            </w:r>
            <w:r w:rsidRPr="00882231">
              <w:rPr>
                <w:rFonts w:ascii="Arial" w:eastAsia="Times New Roman" w:hAnsi="Arial" w:cs="Arial"/>
                <w:sz w:val="20"/>
                <w:szCs w:val="20"/>
                <w:lang w:eastAsia="pl-PL"/>
              </w:rPr>
              <w:t xml:space="preserve"> w zakresie</w:t>
            </w:r>
            <w:r w:rsidRPr="00603647">
              <w:rPr>
                <w:rFonts w:ascii="Arial" w:eastAsia="Times New Roman" w:hAnsi="Arial" w:cs="Arial"/>
                <w:sz w:val="20"/>
                <w:szCs w:val="20"/>
                <w:lang w:eastAsia="pl-PL"/>
              </w:rPr>
              <w:t xml:space="preserve"> TIK we wszystkich programach i projektach, także tych, gdzie szkolenie dotyczy obsługi specyficznego systemu teleinformatycznego, którego wdrożenia dotyczy projekt. </w:t>
            </w:r>
            <w:r w:rsidR="00EB217F">
              <w:rPr>
                <w:rFonts w:ascii="Helv" w:hAnsi="Helv" w:cs="Helv"/>
                <w:color w:val="000000"/>
                <w:sz w:val="20"/>
                <w:szCs w:val="20"/>
                <w:lang w:eastAsia="pl-PL"/>
              </w:rPr>
              <w:t xml:space="preserve">Do wskaźnika powinni zostać wliczeni wszyscy uczestnicy projektów zawierających określony rodzaj wsparcia, w tym również np. uczniowie nabywający kompetencje w ramach zajęć szkolnych, jeśli wsparcie to dotyczy technologii informacyjno-komunikacyjnych. </w:t>
            </w:r>
            <w:r w:rsidRPr="00603647">
              <w:rPr>
                <w:rFonts w:ascii="Arial" w:eastAsia="Times New Roman" w:hAnsi="Arial" w:cs="Arial"/>
                <w:sz w:val="20"/>
                <w:szCs w:val="20"/>
                <w:lang w:eastAsia="pl-PL"/>
              </w:rPr>
              <w:t>Identyfikacja charakteru i zakresu nabywanych kompetencji będzie możliwa dzięki możliwości pogrupowania wskaźnika według programów, osi priorytetowych i priorytetów inwestycyjnych.</w:t>
            </w:r>
          </w:p>
          <w:p w:rsidR="004E6A19" w:rsidRPr="00603647" w:rsidRDefault="004E6A19" w:rsidP="00EB217F">
            <w:pPr>
              <w:spacing w:after="0" w:line="240" w:lineRule="auto"/>
              <w:rPr>
                <w:rFonts w:ascii="Arial" w:eastAsia="Times New Roman" w:hAnsi="Arial" w:cs="Arial"/>
                <w:sz w:val="20"/>
                <w:szCs w:val="20"/>
                <w:lang w:eastAsia="pl-PL"/>
              </w:rPr>
            </w:pPr>
          </w:p>
        </w:tc>
      </w:tr>
      <w:tr w:rsidR="00F42EA3" w:rsidRPr="00603647" w:rsidTr="008A2251">
        <w:trPr>
          <w:trHeight w:val="334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produktu EFRR/EFS/CF</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projektów, w których sfinansowano koszty racjonalnych usprawnień dla osób z niepełnosprawnościami</w:t>
            </w:r>
            <w:r w:rsidR="000C4705" w:rsidRPr="00603647">
              <w:rPr>
                <w:rFonts w:ascii="Arial" w:eastAsia="Times New Roman" w:hAnsi="Arial" w:cs="Arial"/>
                <w:sz w:val="20"/>
                <w:szCs w:val="20"/>
                <w:lang w:eastAsia="pl-PL"/>
              </w:rPr>
              <w:t>[szt.]</w:t>
            </w:r>
          </w:p>
        </w:tc>
        <w:tc>
          <w:tcPr>
            <w:tcW w:w="2975" w:type="pct"/>
            <w:tcBorders>
              <w:top w:val="nil"/>
              <w:left w:val="nil"/>
              <w:bottom w:val="single" w:sz="4" w:space="0" w:color="auto"/>
              <w:right w:val="single" w:sz="4" w:space="0" w:color="auto"/>
            </w:tcBorders>
            <w:shd w:val="clear" w:color="auto" w:fill="auto"/>
            <w:hideMark/>
          </w:tcPr>
          <w:p w:rsidR="007F7400"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r w:rsidRPr="00603647">
              <w:rPr>
                <w:rFonts w:ascii="Arial" w:eastAsia="Times New Roman" w:hAnsi="Arial" w:cs="Arial"/>
                <w:color w:val="000000"/>
                <w:sz w:val="20"/>
                <w:szCs w:val="20"/>
                <w:lang w:eastAsia="pl-PL"/>
              </w:rPr>
              <w:br/>
              <w:t>Wskaźnik mierzony w momencie rozliczenia wydatku związanego z racjonalnymi usprawnieniami</w:t>
            </w:r>
            <w:r>
              <w:rPr>
                <w:rFonts w:ascii="Arial" w:eastAsia="Times New Roman" w:hAnsi="Arial" w:cs="Arial"/>
                <w:color w:val="000000"/>
                <w:sz w:val="20"/>
                <w:szCs w:val="20"/>
                <w:lang w:eastAsia="pl-PL"/>
              </w:rPr>
              <w:t xml:space="preserve"> w ramach danego projektu</w:t>
            </w:r>
            <w:r w:rsidRPr="00603647">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b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F42EA3" w:rsidRPr="00603647" w:rsidRDefault="007F7400" w:rsidP="007F7400">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Do wskaźnika powinny zostać wliczone zarówno projekty ogólnodostępne, w których sfinansowano koszty racjonalnych usprawnień, jak i dedykowane </w:t>
            </w:r>
            <w:r w:rsidR="00F313DA">
              <w:rPr>
                <w:rFonts w:ascii="Arial" w:eastAsia="Times New Roman" w:hAnsi="Arial" w:cs="Arial"/>
                <w:color w:val="000000"/>
                <w:sz w:val="20"/>
                <w:szCs w:val="20"/>
                <w:lang w:eastAsia="pl-PL"/>
              </w:rPr>
              <w:t xml:space="preserve">(zgodnie z kategoryzacją projektów z </w:t>
            </w:r>
            <w:r w:rsidR="00F313DA" w:rsidRPr="00DD5E22">
              <w:rPr>
                <w:rFonts w:ascii="Arial" w:eastAsia="Times New Roman" w:hAnsi="Arial" w:cs="Arial"/>
                <w:i/>
                <w:color w:val="000000"/>
                <w:sz w:val="20"/>
                <w:szCs w:val="20"/>
                <w:lang w:eastAsia="pl-PL"/>
              </w:rPr>
              <w:t xml:space="preserve">Wytycznych w zakresie realizacji zasady równości szans i niedyskryminacji, w tym dostępności dla osób z niepełnosprawnościami oraz </w:t>
            </w:r>
            <w:r w:rsidR="00F313DA">
              <w:rPr>
                <w:rFonts w:ascii="Arial" w:eastAsia="Times New Roman" w:hAnsi="Arial" w:cs="Arial"/>
                <w:i/>
                <w:color w:val="000000"/>
                <w:sz w:val="20"/>
                <w:szCs w:val="20"/>
                <w:lang w:eastAsia="pl-PL"/>
              </w:rPr>
              <w:t xml:space="preserve">zasady </w:t>
            </w:r>
            <w:r w:rsidR="00F313DA" w:rsidRPr="00DD5E22">
              <w:rPr>
                <w:rFonts w:ascii="Arial" w:eastAsia="Times New Roman" w:hAnsi="Arial" w:cs="Arial"/>
                <w:i/>
                <w:color w:val="000000"/>
                <w:sz w:val="20"/>
                <w:szCs w:val="20"/>
                <w:lang w:eastAsia="pl-PL"/>
              </w:rPr>
              <w:t>równości szans kobiet i mężczyzn w ramach funduszy unijnych na lata 2014-2020</w:t>
            </w:r>
            <w:r w:rsidR="00F313DA">
              <w:rPr>
                <w:rFonts w:ascii="Arial" w:eastAsia="Times New Roman" w:hAnsi="Arial" w:cs="Arial"/>
                <w:color w:val="000000"/>
                <w:sz w:val="20"/>
                <w:szCs w:val="20"/>
                <w:lang w:eastAsia="pl-PL"/>
              </w:rPr>
              <w:t>).</w:t>
            </w:r>
            <w:r w:rsidR="00F42EA3" w:rsidRPr="00603647">
              <w:rPr>
                <w:rFonts w:ascii="Arial" w:eastAsia="Times New Roman" w:hAnsi="Arial" w:cs="Arial"/>
                <w:color w:val="000000"/>
                <w:sz w:val="20"/>
                <w:szCs w:val="20"/>
                <w:lang w:eastAsia="pl-PL"/>
              </w:rPr>
              <w:br/>
              <w:t xml:space="preserve">Definicja na podstawie: </w:t>
            </w:r>
            <w:hyperlink r:id="rId10" w:history="1">
              <w:r w:rsidR="00F42EA3" w:rsidRPr="008E3240">
                <w:rPr>
                  <w:rStyle w:val="Hipercze"/>
                  <w:rFonts w:ascii="Arial" w:eastAsia="Times New Roman" w:hAnsi="Arial" w:cs="Arial"/>
                  <w:i/>
                  <w:sz w:val="20"/>
                  <w:szCs w:val="20"/>
                  <w:lang w:eastAsia="pl-PL"/>
                </w:rPr>
                <w:t xml:space="preserve">Wytyczne w zakresie realizacji zasady równości szans i niedyskryminacji, w tym dostępności dla osób z niepełnosprawnościami oraz </w:t>
              </w:r>
              <w:r w:rsidR="00F313DA" w:rsidRPr="008E3240">
                <w:rPr>
                  <w:rStyle w:val="Hipercze"/>
                  <w:rFonts w:ascii="Arial" w:eastAsia="Times New Roman" w:hAnsi="Arial" w:cs="Arial"/>
                  <w:i/>
                  <w:sz w:val="20"/>
                  <w:szCs w:val="20"/>
                  <w:lang w:eastAsia="pl-PL"/>
                </w:rPr>
                <w:t xml:space="preserve">zasady </w:t>
              </w:r>
              <w:r w:rsidR="00F42EA3" w:rsidRPr="008E3240">
                <w:rPr>
                  <w:rStyle w:val="Hipercze"/>
                  <w:rFonts w:ascii="Arial" w:eastAsia="Times New Roman" w:hAnsi="Arial" w:cs="Arial"/>
                  <w:i/>
                  <w:sz w:val="20"/>
                  <w:szCs w:val="20"/>
                  <w:lang w:eastAsia="pl-PL"/>
                </w:rPr>
                <w:t>równości szans kobiet i mężczyzn w ramach funduszy unijnych na lata 2014-2020</w:t>
              </w:r>
            </w:hyperlink>
            <w:r w:rsidR="00F42EA3" w:rsidRPr="00682D48">
              <w:rPr>
                <w:rFonts w:ascii="Arial" w:eastAsia="Times New Roman" w:hAnsi="Arial" w:cs="Arial"/>
                <w:i/>
                <w:color w:val="000000"/>
                <w:sz w:val="20"/>
                <w:szCs w:val="20"/>
                <w:lang w:eastAsia="pl-PL"/>
              </w:rPr>
              <w:t>.</w:t>
            </w:r>
          </w:p>
        </w:tc>
      </w:tr>
      <w:tr w:rsidR="000C4705" w:rsidRPr="00603647" w:rsidTr="008A2251">
        <w:trPr>
          <w:trHeight w:val="3345"/>
        </w:trPr>
        <w:tc>
          <w:tcPr>
            <w:tcW w:w="1115" w:type="pct"/>
            <w:gridSpan w:val="4"/>
            <w:tcBorders>
              <w:top w:val="nil"/>
              <w:left w:val="single" w:sz="4" w:space="0" w:color="auto"/>
              <w:bottom w:val="single" w:sz="4" w:space="0" w:color="auto"/>
              <w:right w:val="single" w:sz="4" w:space="0" w:color="auto"/>
            </w:tcBorders>
            <w:shd w:val="clear" w:color="auto" w:fill="auto"/>
            <w:vAlign w:val="center"/>
          </w:tcPr>
          <w:p w:rsidR="000C4705"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w:t>
            </w:r>
            <w:r w:rsidR="000C4705" w:rsidRPr="00603647">
              <w:rPr>
                <w:rFonts w:ascii="Arial" w:eastAsia="Times New Roman" w:hAnsi="Arial" w:cs="Arial"/>
                <w:lang w:eastAsia="pl-PL"/>
              </w:rPr>
              <w:t xml:space="preserve"> produktu EFRR/EFS/CF</w:t>
            </w:r>
          </w:p>
        </w:tc>
        <w:tc>
          <w:tcPr>
            <w:tcW w:w="910" w:type="pct"/>
            <w:gridSpan w:val="4"/>
            <w:tcBorders>
              <w:top w:val="nil"/>
              <w:left w:val="nil"/>
              <w:bottom w:val="single" w:sz="4" w:space="0" w:color="auto"/>
              <w:right w:val="single" w:sz="4" w:space="0" w:color="auto"/>
            </w:tcBorders>
            <w:shd w:val="clear" w:color="auto" w:fill="auto"/>
          </w:tcPr>
          <w:p w:rsidR="000C4705" w:rsidRPr="00603647" w:rsidRDefault="000C4705" w:rsidP="00603647">
            <w:pPr>
              <w:spacing w:after="0" w:line="240" w:lineRule="auto"/>
              <w:rPr>
                <w:rFonts w:ascii="Arial" w:eastAsia="Times New Roman" w:hAnsi="Arial" w:cs="Arial"/>
                <w:sz w:val="20"/>
                <w:szCs w:val="20"/>
                <w:lang w:eastAsia="pl-PL"/>
              </w:rPr>
            </w:pPr>
            <w:r w:rsidRPr="002A4DCC">
              <w:rPr>
                <w:rFonts w:ascii="Arial" w:hAnsi="Arial" w:cs="Arial"/>
                <w:sz w:val="20"/>
                <w:szCs w:val="20"/>
                <w:lang w:eastAsia="pl-PL"/>
              </w:rPr>
              <w:t xml:space="preserve">Liczba podmiotów wykorzystujących technologie </w:t>
            </w:r>
            <w:proofErr w:type="spellStart"/>
            <w:r w:rsidRPr="002A4DCC">
              <w:rPr>
                <w:rFonts w:ascii="Arial" w:hAnsi="Arial" w:cs="Arial"/>
                <w:sz w:val="20"/>
                <w:szCs w:val="20"/>
                <w:lang w:eastAsia="pl-PL"/>
              </w:rPr>
              <w:t>informacyjno</w:t>
            </w:r>
            <w:proofErr w:type="spellEnd"/>
            <w:r w:rsidRPr="002A4DCC">
              <w:rPr>
                <w:rFonts w:ascii="Arial" w:hAnsi="Arial" w:cs="Arial"/>
                <w:sz w:val="20"/>
                <w:szCs w:val="20"/>
                <w:lang w:eastAsia="pl-PL"/>
              </w:rPr>
              <w:t>–komunikacyjne (TIK)</w:t>
            </w:r>
            <w:r w:rsidRPr="00603647">
              <w:rPr>
                <w:rFonts w:ascii="Arial" w:eastAsia="Times New Roman" w:hAnsi="Arial" w:cs="Arial"/>
                <w:sz w:val="20"/>
                <w:szCs w:val="20"/>
                <w:lang w:eastAsia="pl-PL"/>
              </w:rPr>
              <w:t>[szt.]</w:t>
            </w:r>
          </w:p>
        </w:tc>
        <w:tc>
          <w:tcPr>
            <w:tcW w:w="2975" w:type="pct"/>
            <w:tcBorders>
              <w:top w:val="nil"/>
              <w:left w:val="nil"/>
              <w:bottom w:val="single" w:sz="4" w:space="0" w:color="auto"/>
              <w:right w:val="single" w:sz="4" w:space="0" w:color="auto"/>
            </w:tcBorders>
            <w:shd w:val="clear" w:color="auto" w:fill="auto"/>
          </w:tcPr>
          <w:p w:rsidR="000C4705" w:rsidRPr="002A4DCC" w:rsidRDefault="000C4705" w:rsidP="000C4705">
            <w:pPr>
              <w:spacing w:after="120" w:line="240" w:lineRule="auto"/>
              <w:jc w:val="both"/>
              <w:rPr>
                <w:rFonts w:ascii="Arial" w:hAnsi="Arial" w:cs="Arial"/>
                <w:sz w:val="20"/>
                <w:szCs w:val="20"/>
                <w:lang w:eastAsia="pl-PL"/>
              </w:rPr>
            </w:pPr>
            <w:r w:rsidRPr="002A4DCC">
              <w:rPr>
                <w:rFonts w:ascii="Arial" w:hAnsi="Arial" w:cs="Arial"/>
                <w:sz w:val="20"/>
                <w:szCs w:val="20"/>
                <w:lang w:eastAsia="pl-PL"/>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rsidR="000C4705" w:rsidRDefault="000C4705" w:rsidP="000C4705">
            <w:pPr>
              <w:spacing w:after="120" w:line="240" w:lineRule="auto"/>
              <w:jc w:val="both"/>
              <w:rPr>
                <w:rFonts w:ascii="Arial" w:hAnsi="Arial" w:cs="Arial"/>
                <w:sz w:val="20"/>
                <w:szCs w:val="20"/>
                <w:lang w:eastAsia="pl-PL"/>
              </w:rPr>
            </w:pPr>
            <w:r w:rsidRPr="002A4DCC">
              <w:rPr>
                <w:rFonts w:ascii="Arial" w:hAnsi="Arial" w:cs="Arial"/>
                <w:sz w:val="20"/>
                <w:szCs w:val="20"/>
                <w:lang w:eastAsia="pl-PL"/>
              </w:rPr>
              <w:t>Przez technologie informacyjno-komunikacyjne (ang. ICT – Information and Communications Technology) należy rozumieć technologie pozyskiwania/ produkcji, gromadzenia/ przechowywania, przesyłania, przetwarzania i rozpowszechniania infor</w:t>
            </w:r>
            <w:r>
              <w:rPr>
                <w:rFonts w:ascii="Arial" w:hAnsi="Arial" w:cs="Arial"/>
                <w:sz w:val="20"/>
                <w:szCs w:val="20"/>
                <w:lang w:eastAsia="pl-PL"/>
              </w:rPr>
              <w:t>macji w formie elektronicznej z </w:t>
            </w:r>
            <w:r w:rsidRPr="002A4DCC">
              <w:rPr>
                <w:rFonts w:ascii="Arial" w:hAnsi="Arial" w:cs="Arial"/>
                <w:sz w:val="20"/>
                <w:szCs w:val="20"/>
                <w:lang w:eastAsia="pl-PL"/>
              </w:rPr>
              <w:t>wykorzystaniem technik cyfrowych i wszelkich narzędzi komunikacji elektronicznej oraz wszelkie d</w:t>
            </w:r>
            <w:r>
              <w:rPr>
                <w:rFonts w:ascii="Arial" w:hAnsi="Arial" w:cs="Arial"/>
                <w:sz w:val="20"/>
                <w:szCs w:val="20"/>
                <w:lang w:eastAsia="pl-PL"/>
              </w:rPr>
              <w:t>ziałania związane z produkcją i </w:t>
            </w:r>
            <w:r w:rsidRPr="002A4DCC">
              <w:rPr>
                <w:rFonts w:ascii="Arial" w:hAnsi="Arial" w:cs="Arial"/>
                <w:sz w:val="20"/>
                <w:szCs w:val="20"/>
                <w:lang w:eastAsia="pl-PL"/>
              </w:rPr>
              <w:t>wykorzystaniem urządzeń telekomunikacyjnych i informatycznych oraz usług im towarzyszących</w:t>
            </w:r>
            <w:r>
              <w:rPr>
                <w:rFonts w:ascii="Arial" w:hAnsi="Arial" w:cs="Arial"/>
                <w:sz w:val="20"/>
                <w:szCs w:val="20"/>
                <w:lang w:eastAsia="pl-PL"/>
              </w:rPr>
              <w:t>;</w:t>
            </w:r>
            <w:r w:rsidRPr="002A4DCC">
              <w:rPr>
                <w:rFonts w:ascii="Arial" w:hAnsi="Arial" w:cs="Arial"/>
                <w:sz w:val="20"/>
                <w:szCs w:val="20"/>
                <w:lang w:eastAsia="pl-PL"/>
              </w:rPr>
              <w:t xml:space="preserve"> działania edukacyjne i szkoleniowe.</w:t>
            </w:r>
          </w:p>
          <w:p w:rsidR="000C4705" w:rsidRPr="007B434F" w:rsidRDefault="000C4705" w:rsidP="000C4705">
            <w:pPr>
              <w:spacing w:after="120" w:line="240" w:lineRule="auto"/>
              <w:jc w:val="both"/>
              <w:rPr>
                <w:rFonts w:ascii="Arial" w:hAnsi="Arial" w:cs="Arial"/>
                <w:sz w:val="20"/>
                <w:szCs w:val="20"/>
                <w:lang w:eastAsia="pl-PL"/>
              </w:rPr>
            </w:pPr>
            <w:r>
              <w:rPr>
                <w:rFonts w:ascii="Arial" w:hAnsi="Arial" w:cs="Arial"/>
                <w:sz w:val="20"/>
                <w:szCs w:val="20"/>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hyperlink r:id="rId11" w:history="1">
              <w:r w:rsidRPr="008E3240">
                <w:rPr>
                  <w:rStyle w:val="Hipercze"/>
                  <w:rFonts w:ascii="Arial" w:hAnsi="Arial" w:cs="Arial"/>
                  <w:i/>
                  <w:sz w:val="20"/>
                  <w:szCs w:val="20"/>
                  <w:lang w:eastAsia="pl-PL"/>
                </w:rPr>
                <w:t>Wytycznych w zakresie monitorowania postępu rzeczowego realizacji programów operacyjnych na lata 2014-2020</w:t>
              </w:r>
            </w:hyperlink>
            <w:r>
              <w:rPr>
                <w:rFonts w:ascii="Arial" w:hAnsi="Arial" w:cs="Arial"/>
                <w:sz w:val="20"/>
                <w:szCs w:val="20"/>
                <w:lang w:eastAsia="pl-PL"/>
              </w:rPr>
              <w:t xml:space="preserve">, nie należy wykazywać w module </w:t>
            </w:r>
            <w:r>
              <w:rPr>
                <w:rFonts w:ascii="Arial" w:hAnsi="Arial" w:cs="Arial"/>
                <w:i/>
                <w:sz w:val="20"/>
                <w:szCs w:val="20"/>
                <w:lang w:eastAsia="pl-PL"/>
              </w:rPr>
              <w:t xml:space="preserve">Uczestnicy projektów </w:t>
            </w:r>
            <w:r>
              <w:rPr>
                <w:rFonts w:ascii="Arial" w:hAnsi="Arial" w:cs="Arial"/>
                <w:sz w:val="20"/>
                <w:szCs w:val="20"/>
                <w:lang w:eastAsia="pl-PL"/>
              </w:rPr>
              <w:t>w SL2014.</w:t>
            </w:r>
          </w:p>
          <w:p w:rsidR="000C4705" w:rsidRDefault="000C4705" w:rsidP="000C4705">
            <w:pPr>
              <w:spacing w:after="0" w:line="240" w:lineRule="auto"/>
              <w:rPr>
                <w:rFonts w:ascii="Arial" w:hAnsi="Arial" w:cs="Arial"/>
                <w:sz w:val="20"/>
                <w:szCs w:val="20"/>
                <w:lang w:eastAsia="pl-PL"/>
              </w:rPr>
            </w:pPr>
            <w:r w:rsidRPr="002A4DCC">
              <w:rPr>
                <w:rFonts w:ascii="Arial" w:hAnsi="Arial" w:cs="Arial"/>
                <w:sz w:val="20"/>
                <w:szCs w:val="20"/>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0C4705" w:rsidRDefault="000C4705" w:rsidP="000C4705">
            <w:pPr>
              <w:spacing w:after="0" w:line="240" w:lineRule="auto"/>
              <w:rPr>
                <w:rFonts w:ascii="Arial" w:hAnsi="Arial" w:cs="Arial"/>
                <w:sz w:val="20"/>
                <w:szCs w:val="20"/>
                <w:lang w:eastAsia="pl-PL"/>
              </w:rPr>
            </w:pPr>
          </w:p>
          <w:p w:rsidR="000C4705" w:rsidRPr="00603647" w:rsidRDefault="000C4705" w:rsidP="000C4705">
            <w:pPr>
              <w:spacing w:after="0" w:line="240" w:lineRule="auto"/>
              <w:rPr>
                <w:rFonts w:ascii="Arial" w:eastAsia="Times New Roman" w:hAnsi="Arial" w:cs="Arial"/>
                <w:color w:val="000000"/>
                <w:sz w:val="20"/>
                <w:szCs w:val="20"/>
                <w:lang w:eastAsia="pl-PL"/>
              </w:rPr>
            </w:pPr>
            <w:r w:rsidRPr="002A4DCC">
              <w:rPr>
                <w:rFonts w:ascii="Arial" w:hAnsi="Arial" w:cs="Arial"/>
                <w:sz w:val="20"/>
                <w:szCs w:val="20"/>
                <w:lang w:eastAsia="pl-PL"/>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r w:rsidR="00F42EA3" w:rsidRPr="00603647" w:rsidTr="008A2251">
        <w:trPr>
          <w:trHeight w:val="660"/>
        </w:trPr>
        <w:tc>
          <w:tcPr>
            <w:tcW w:w="5000" w:type="pct"/>
            <w:gridSpan w:val="9"/>
            <w:tcBorders>
              <w:top w:val="nil"/>
              <w:left w:val="single" w:sz="12" w:space="0" w:color="C00000"/>
              <w:bottom w:val="single" w:sz="12" w:space="0" w:color="993300"/>
              <w:right w:val="nil"/>
            </w:tcBorders>
            <w:shd w:val="clear" w:color="auto" w:fill="auto"/>
            <w:vAlign w:val="center"/>
            <w:hideMark/>
          </w:tcPr>
          <w:p w:rsidR="00F42EA3" w:rsidRPr="00603647" w:rsidRDefault="00F42EA3" w:rsidP="00603647">
            <w:pPr>
              <w:spacing w:after="0" w:line="240" w:lineRule="auto"/>
              <w:rPr>
                <w:rFonts w:ascii="Arial" w:eastAsia="Times New Roman" w:hAnsi="Arial" w:cs="Arial"/>
                <w:b/>
                <w:bCs/>
                <w:sz w:val="24"/>
                <w:szCs w:val="24"/>
                <w:u w:val="single"/>
                <w:lang w:eastAsia="pl-PL"/>
              </w:rPr>
            </w:pPr>
            <w:r w:rsidRPr="00603647">
              <w:rPr>
                <w:rFonts w:ascii="Arial" w:eastAsia="Times New Roman" w:hAnsi="Arial" w:cs="Arial"/>
                <w:b/>
                <w:bCs/>
                <w:sz w:val="24"/>
                <w:szCs w:val="24"/>
                <w:u w:val="single"/>
                <w:lang w:eastAsia="pl-PL"/>
              </w:rPr>
              <w:lastRenderedPageBreak/>
              <w:t>Wskaźniki wspólne EFS monitorowane we wszystkich priorytetach inwestycyjnych celów tematycznych 8</w:t>
            </w:r>
            <w:r w:rsidRPr="00C67058">
              <w:rPr>
                <w:rFonts w:ascii="Arial" w:eastAsia="Times New Roman" w:hAnsi="Arial" w:cs="Arial"/>
                <w:b/>
                <w:bCs/>
                <w:color w:val="000000" w:themeColor="text1"/>
                <w:sz w:val="24"/>
                <w:szCs w:val="24"/>
                <w:u w:val="single"/>
                <w:lang w:eastAsia="pl-PL"/>
              </w:rPr>
              <w:t>-</w:t>
            </w:r>
            <w:r>
              <w:rPr>
                <w:rFonts w:ascii="Arial" w:eastAsia="Times New Roman" w:hAnsi="Arial" w:cs="Arial"/>
                <w:b/>
                <w:bCs/>
                <w:color w:val="000000" w:themeColor="text1"/>
                <w:sz w:val="24"/>
                <w:szCs w:val="24"/>
                <w:u w:val="single"/>
                <w:lang w:eastAsia="pl-PL"/>
              </w:rPr>
              <w:t>11</w:t>
            </w:r>
          </w:p>
        </w:tc>
      </w:tr>
      <w:tr w:rsidR="00F42EA3" w:rsidRPr="00603647" w:rsidTr="008A2251">
        <w:trPr>
          <w:trHeight w:val="3900"/>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Default="00F42EA3" w:rsidP="00544AAB">
            <w:pPr>
              <w:spacing w:after="0" w:line="240" w:lineRule="auto"/>
              <w:rPr>
                <w:rFonts w:ascii="Arial" w:eastAsia="Times New Roman" w:hAnsi="Arial" w:cs="Arial"/>
                <w:sz w:val="20"/>
                <w:szCs w:val="20"/>
                <w:lang w:eastAsia="pl-PL"/>
              </w:rPr>
            </w:pPr>
            <w:bookmarkStart w:id="1" w:name="bezrobotni"/>
            <w:r w:rsidRPr="00603647">
              <w:rPr>
                <w:rFonts w:ascii="Arial" w:eastAsia="Times New Roman" w:hAnsi="Arial" w:cs="Arial"/>
                <w:sz w:val="20"/>
                <w:szCs w:val="20"/>
                <w:lang w:eastAsia="pl-PL"/>
              </w:rPr>
              <w:t xml:space="preserve">Liczba osób bezrobotnych, w tym długotrwale bezrobotnych, objętych wsparciem w programie </w:t>
            </w:r>
            <w:bookmarkEnd w:id="1"/>
            <w:r w:rsidRPr="00603647">
              <w:rPr>
                <w:rFonts w:ascii="Arial" w:eastAsia="Times New Roman" w:hAnsi="Arial" w:cs="Arial"/>
                <w:sz w:val="20"/>
                <w:szCs w:val="20"/>
                <w:lang w:eastAsia="pl-PL"/>
              </w:rPr>
              <w:t xml:space="preserve">(C) </w:t>
            </w:r>
          </w:p>
          <w:p w:rsidR="00F42EA3" w:rsidRPr="00603647" w:rsidRDefault="00F42EA3" w:rsidP="00544AAB">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C67058">
            <w:pPr>
              <w:spacing w:after="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Osoby pozostające bez pracy, gotowe do podjęcia pracy i aktywnie poszukujące zatrudnienia. Definicja uwzględnia osoby zarejestrowane jako bezrobotne zgodnie z krajowymi definicjami, nawet jeżeli nie spełniają one wszystkich trzech kryteriów.</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Eurostat dla Polityki Rynku Pracy. Definicja uwzględnia zarówno osoby bezrobotne w rozumieniu badania aktywności ekonomicznej ludności (BAEL), jak i osoby zarejestrowane jako bezrobotne.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Studenci studiów stacjonarnych uznawani są za osoby bierne zawodowo, nawet jeśli spełniają kryteria dla bezrobotnych</w:t>
            </w:r>
            <w:r>
              <w:rPr>
                <w:rFonts w:ascii="Arial" w:eastAsia="Times New Roman" w:hAnsi="Arial" w:cs="Arial"/>
                <w:sz w:val="20"/>
                <w:szCs w:val="20"/>
                <w:lang w:eastAsia="pl-PL"/>
              </w:rPr>
              <w:t>,</w:t>
            </w:r>
            <w:r w:rsidRPr="00603647">
              <w:rPr>
                <w:rFonts w:ascii="Arial" w:eastAsia="Times New Roman" w:hAnsi="Arial" w:cs="Arial"/>
                <w:sz w:val="20"/>
                <w:szCs w:val="20"/>
                <w:lang w:eastAsia="pl-PL"/>
              </w:rPr>
              <w:t xml:space="preserve"> zgodnie z ww. definicją.</w:t>
            </w:r>
          </w:p>
          <w:p w:rsidR="00F42EA3" w:rsidRDefault="00F42EA3" w:rsidP="00C67058">
            <w:pPr>
              <w:spacing w:after="0" w:line="240" w:lineRule="auto"/>
              <w:jc w:val="both"/>
              <w:rPr>
                <w:rFonts w:ascii="Arial" w:eastAsia="Times New Roman" w:hAnsi="Arial" w:cs="Arial"/>
                <w:color w:val="FF0000"/>
                <w:sz w:val="20"/>
                <w:szCs w:val="20"/>
                <w:lang w:eastAsia="pl-PL"/>
              </w:rPr>
            </w:pPr>
            <w:r w:rsidRPr="00603647">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jako osoby bezrobotne</w:t>
            </w:r>
            <w:r w:rsidR="00277E46">
              <w:rPr>
                <w:rFonts w:ascii="Arial" w:eastAsia="Times New Roman" w:hAnsi="Arial" w:cs="Arial"/>
                <w:sz w:val="20"/>
                <w:szCs w:val="20"/>
                <w:lang w:eastAsia="pl-PL"/>
              </w:rPr>
              <w:t>.</w:t>
            </w:r>
          </w:p>
          <w:p w:rsidR="00F42EA3" w:rsidRDefault="00F42EA3" w:rsidP="00C67058">
            <w:pPr>
              <w:spacing w:after="0" w:line="240" w:lineRule="auto"/>
              <w:jc w:val="both"/>
              <w:rPr>
                <w:rFonts w:ascii="Arial" w:eastAsia="Times New Roman" w:hAnsi="Arial" w:cs="Arial"/>
                <w:color w:val="FF0000"/>
                <w:sz w:val="20"/>
                <w:szCs w:val="20"/>
                <w:lang w:eastAsia="pl-PL"/>
              </w:rPr>
            </w:pPr>
            <w:r w:rsidRPr="00603647">
              <w:rPr>
                <w:rFonts w:ascii="Arial" w:eastAsia="Times New Roman" w:hAnsi="Arial" w:cs="Arial"/>
                <w:sz w:val="20"/>
                <w:szCs w:val="20"/>
                <w:lang w:eastAsia="pl-PL"/>
              </w:rPr>
              <w:t>Status na rynku pracy określany jest w dniu rozpoczęcia uczestnictwa w projekcie.</w:t>
            </w:r>
          </w:p>
          <w:p w:rsidR="00F42EA3" w:rsidRDefault="00F42EA3" w:rsidP="00C67058">
            <w:pPr>
              <w:spacing w:after="0" w:line="240" w:lineRule="auto"/>
              <w:jc w:val="both"/>
              <w:rPr>
                <w:rFonts w:ascii="Arial" w:eastAsia="Times New Roman" w:hAnsi="Arial" w:cs="Arial"/>
                <w:color w:val="FF0000"/>
                <w:sz w:val="20"/>
                <w:szCs w:val="20"/>
                <w:lang w:eastAsia="pl-PL"/>
              </w:rPr>
            </w:pPr>
          </w:p>
          <w:p w:rsidR="00F42EA3" w:rsidRPr="00187D4F" w:rsidRDefault="00F42EA3" w:rsidP="00C67058">
            <w:pPr>
              <w:spacing w:after="0" w:line="240" w:lineRule="auto"/>
              <w:jc w:val="both"/>
              <w:rPr>
                <w:rFonts w:ascii="Arial" w:eastAsia="Times New Roman" w:hAnsi="Arial" w:cs="Arial"/>
                <w:color w:val="000000" w:themeColor="text1"/>
                <w:sz w:val="20"/>
                <w:szCs w:val="20"/>
                <w:lang w:eastAsia="pl-PL"/>
              </w:rPr>
            </w:pPr>
            <w:r w:rsidRPr="00187D4F">
              <w:rPr>
                <w:rFonts w:ascii="Arial" w:eastAsia="Times New Roman" w:hAnsi="Arial" w:cs="Arial"/>
                <w:color w:val="000000" w:themeColor="text1"/>
                <w:sz w:val="20"/>
                <w:szCs w:val="20"/>
                <w:lang w:eastAsia="pl-PL"/>
              </w:rPr>
              <w:t>Informacje dodatkowe:</w:t>
            </w:r>
          </w:p>
          <w:p w:rsidR="00E16581" w:rsidRDefault="00786A7A" w:rsidP="00C6705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Osobę w wieku emerytalnym</w:t>
            </w:r>
            <w:r w:rsidR="004E6A19">
              <w:rPr>
                <w:rFonts w:ascii="Arial" w:eastAsia="Times New Roman" w:hAnsi="Arial" w:cs="Arial"/>
                <w:sz w:val="20"/>
                <w:szCs w:val="20"/>
                <w:lang w:eastAsia="pl-PL"/>
              </w:rPr>
              <w:t xml:space="preserve"> </w:t>
            </w:r>
            <w:r w:rsidR="00E16581" w:rsidRPr="00E16581">
              <w:rPr>
                <w:rFonts w:ascii="Arial" w:eastAsia="Times New Roman" w:hAnsi="Arial" w:cs="Arial"/>
                <w:sz w:val="20"/>
                <w:szCs w:val="20"/>
                <w:lang w:eastAsia="pl-PL"/>
              </w:rPr>
              <w:t>(w tym osobę, która osiągnęła wiek emerytalny</w:t>
            </w:r>
            <w:r w:rsidR="00E16581">
              <w:rPr>
                <w:rFonts w:ascii="Arial" w:eastAsia="Times New Roman" w:hAnsi="Arial" w:cs="Arial"/>
                <w:sz w:val="20"/>
                <w:szCs w:val="20"/>
                <w:lang w:eastAsia="pl-PL"/>
              </w:rPr>
              <w:t>,</w:t>
            </w:r>
            <w:r w:rsidR="00E16581" w:rsidRPr="00E16581">
              <w:rPr>
                <w:rFonts w:ascii="Arial" w:eastAsia="Times New Roman" w:hAnsi="Arial" w:cs="Arial"/>
                <w:sz w:val="20"/>
                <w:szCs w:val="20"/>
                <w:lang w:eastAsia="pl-PL"/>
              </w:rPr>
              <w:t xml:space="preserve"> ale nie pobiera świadczeń emerytalnych) oraz osobę pobierającą emeryturę lub rentę</w:t>
            </w:r>
            <w:r>
              <w:rPr>
                <w:rFonts w:ascii="Arial" w:eastAsia="Times New Roman" w:hAnsi="Arial" w:cs="Arial"/>
                <w:sz w:val="20"/>
                <w:szCs w:val="20"/>
                <w:lang w:eastAsia="pl-PL"/>
              </w:rPr>
              <w:t xml:space="preserve">, która spełnia warunki definicji wskaźnika dot. osób bezrobotnych objętych wsparciem (tj. pozostaje bez pracy, jest gotowa do podjęcia pracy i aktywnie poszukuje zatrudnienia) należy traktować jako bezrobotną. </w:t>
            </w:r>
          </w:p>
          <w:p w:rsidR="00E16581" w:rsidRDefault="00E16581" w:rsidP="00C67058">
            <w:pPr>
              <w:spacing w:after="0" w:line="240" w:lineRule="auto"/>
              <w:jc w:val="both"/>
              <w:rPr>
                <w:rFonts w:ascii="Arial" w:eastAsia="Times New Roman" w:hAnsi="Arial" w:cs="Arial"/>
                <w:sz w:val="20"/>
                <w:szCs w:val="20"/>
                <w:lang w:eastAsia="pl-PL"/>
              </w:rPr>
            </w:pPr>
          </w:p>
          <w:p w:rsidR="00F42EA3" w:rsidRPr="00603647"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baza danych Polityki Rynku Pracy (LMP).</w:t>
            </w:r>
          </w:p>
        </w:tc>
      </w:tr>
      <w:tr w:rsidR="00F42EA3" w:rsidRPr="00603647" w:rsidTr="008A2251">
        <w:trPr>
          <w:trHeight w:val="274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długotrwale bezrobotnych objętych wsparciem w programie (C) </w:t>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bezrobotne definiowane są jak we wsk</w:t>
            </w:r>
            <w:r w:rsidRPr="00D918E2">
              <w:rPr>
                <w:rFonts w:ascii="Arial" w:eastAsia="Times New Roman" w:hAnsi="Arial" w:cs="Arial"/>
                <w:sz w:val="20"/>
                <w:szCs w:val="20"/>
                <w:lang w:eastAsia="pl-PL"/>
              </w:rPr>
              <w:t xml:space="preserve">aźniku: </w:t>
            </w:r>
            <w:hyperlink w:anchor="bezrobotni" w:history="1">
              <w:r w:rsidRPr="00D918E2">
                <w:rPr>
                  <w:rStyle w:val="Hipercze"/>
                  <w:rFonts w:ascii="Arial" w:eastAsia="Times New Roman" w:hAnsi="Arial" w:cs="Arial"/>
                  <w:i/>
                  <w:sz w:val="20"/>
                  <w:szCs w:val="20"/>
                  <w:lang w:eastAsia="pl-PL"/>
                </w:rPr>
                <w:t>liczba osób bezrobotnych, w tym długotrwale bezrobotnych, objętych wsparciem w programie</w:t>
              </w:r>
            </w:hyperlink>
            <w:r w:rsidRPr="00D918E2">
              <w:rPr>
                <w:rFonts w:ascii="Arial" w:eastAsia="Times New Roman" w:hAnsi="Arial" w:cs="Arial"/>
                <w:sz w:val="20"/>
                <w:szCs w:val="20"/>
                <w:lang w:eastAsia="pl-PL"/>
              </w:rPr>
              <w:t>.</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pojęcia „długotrwale bezrobotny" różni się w zależności od wieku:</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Młodzież (&lt;25 lat) – osoby bezrobotne nieprzerwanie przez okres ponad 6 miesięcy (&gt;6 miesięcy).</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Dorośli (25 lat lub więcej) – osoby bezrobotne nieprzerwanie przez okres ponad 12 miesięcy (&gt;12 miesięcy).</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Wiek uczestników określany jest na podstawie daty urodzenia i ustalany w dniu rozpoczęcia udziału w projekcie.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baza danych Polityki Rynku Pracy (LMP).</w:t>
            </w:r>
          </w:p>
          <w:p w:rsidR="00C23092" w:rsidRDefault="00C23092" w:rsidP="00C67058">
            <w:pPr>
              <w:spacing w:after="0" w:line="240" w:lineRule="auto"/>
              <w:jc w:val="both"/>
              <w:rPr>
                <w:rFonts w:ascii="Arial" w:eastAsia="Times New Roman" w:hAnsi="Arial" w:cs="Arial"/>
                <w:sz w:val="20"/>
                <w:szCs w:val="20"/>
                <w:lang w:eastAsia="pl-PL"/>
              </w:rPr>
            </w:pPr>
          </w:p>
          <w:p w:rsidR="00C23092" w:rsidRDefault="00C23092" w:rsidP="00C6705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C23092" w:rsidRDefault="00455765" w:rsidP="00455765">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Zgodnie z definicją osoby bezrobotnej, do okresu</w:t>
            </w:r>
            <w:r w:rsidR="00C23092" w:rsidRPr="00C23092">
              <w:rPr>
                <w:rFonts w:ascii="Arial" w:eastAsia="Times New Roman" w:hAnsi="Arial" w:cs="Arial"/>
                <w:sz w:val="20"/>
                <w:szCs w:val="20"/>
                <w:lang w:eastAsia="pl-PL"/>
              </w:rPr>
              <w:t xml:space="preserve"> pozostawania bez pracy </w:t>
            </w:r>
            <w:r>
              <w:rPr>
                <w:rFonts w:ascii="Arial" w:eastAsia="Times New Roman" w:hAnsi="Arial" w:cs="Arial"/>
                <w:sz w:val="20"/>
                <w:szCs w:val="20"/>
                <w:lang w:eastAsia="pl-PL"/>
              </w:rPr>
              <w:t xml:space="preserve">wlicza się również okres </w:t>
            </w:r>
            <w:r w:rsidR="00C23092" w:rsidRPr="00C23092">
              <w:rPr>
                <w:rFonts w:ascii="Arial" w:eastAsia="Times New Roman" w:hAnsi="Arial" w:cs="Arial"/>
                <w:sz w:val="20"/>
                <w:szCs w:val="20"/>
                <w:lang w:eastAsia="pl-PL"/>
              </w:rPr>
              <w:t xml:space="preserve">przed rejestracją w urzędzie </w:t>
            </w:r>
            <w:r w:rsidR="00C23092">
              <w:rPr>
                <w:rFonts w:ascii="Arial" w:eastAsia="Times New Roman" w:hAnsi="Arial" w:cs="Arial"/>
                <w:sz w:val="20"/>
                <w:szCs w:val="20"/>
                <w:lang w:eastAsia="pl-PL"/>
              </w:rPr>
              <w:t>pracy.</w:t>
            </w:r>
          </w:p>
          <w:p w:rsidR="00515810" w:rsidRPr="00603647" w:rsidRDefault="00515810" w:rsidP="008F48DB">
            <w:pPr>
              <w:spacing w:after="0" w:line="240" w:lineRule="auto"/>
              <w:jc w:val="both"/>
              <w:rPr>
                <w:rFonts w:ascii="Arial" w:eastAsia="Times New Roman" w:hAnsi="Arial" w:cs="Arial"/>
                <w:sz w:val="20"/>
                <w:szCs w:val="20"/>
                <w:lang w:eastAsia="pl-PL"/>
              </w:rPr>
            </w:pPr>
          </w:p>
        </w:tc>
      </w:tr>
      <w:tr w:rsidR="00F42EA3" w:rsidRPr="00603647" w:rsidTr="008A2251">
        <w:trPr>
          <w:trHeight w:val="3906"/>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2" w:name="bierni"/>
            <w:r w:rsidRPr="00603647">
              <w:rPr>
                <w:rFonts w:ascii="Arial" w:eastAsia="Times New Roman" w:hAnsi="Arial" w:cs="Arial"/>
                <w:color w:val="000000"/>
                <w:sz w:val="20"/>
                <w:szCs w:val="20"/>
                <w:lang w:eastAsia="pl-PL"/>
              </w:rPr>
              <w:t xml:space="preserve">Liczba osób biernych zawodowo objętych wsparciem w programie </w:t>
            </w:r>
            <w:bookmarkEnd w:id="2"/>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Bierni zawodowo to </w:t>
            </w:r>
            <w:r w:rsidRPr="00603647">
              <w:rPr>
                <w:rFonts w:ascii="Arial" w:eastAsia="Times New Roman" w:hAnsi="Arial" w:cs="Arial"/>
                <w:i/>
                <w:iCs/>
                <w:sz w:val="20"/>
                <w:szCs w:val="20"/>
                <w:lang w:eastAsia="pl-PL"/>
              </w:rPr>
              <w:t>osoby, które w danej chwili nie tworzą zasobów siły roboczej (tzn. nie pracują i nie są bezrobotne).</w:t>
            </w:r>
            <w:r w:rsidRPr="00603647">
              <w:rPr>
                <w:rFonts w:ascii="Arial" w:eastAsia="Times New Roman" w:hAnsi="Arial" w:cs="Arial"/>
                <w:sz w:val="20"/>
                <w:szCs w:val="20"/>
                <w:lang w:eastAsia="pl-PL"/>
              </w:rPr>
              <w:br/>
              <w:t xml:space="preserve">Definicja osób pracujących jak we wskaźniku: </w:t>
            </w:r>
            <w:hyperlink w:anchor="pracujący" w:history="1">
              <w:r w:rsidRPr="00D918E2">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D918E2">
              <w:rPr>
                <w:rFonts w:ascii="Arial" w:eastAsia="Times New Roman" w:hAnsi="Arial" w:cs="Arial"/>
                <w:sz w:val="20"/>
                <w:szCs w:val="20"/>
                <w:lang w:eastAsia="pl-PL"/>
              </w:rPr>
              <w:t>.</w:t>
            </w:r>
            <w:r w:rsidRPr="00603647">
              <w:rPr>
                <w:rFonts w:ascii="Arial" w:eastAsia="Times New Roman" w:hAnsi="Arial" w:cs="Arial"/>
                <w:sz w:val="20"/>
                <w:szCs w:val="20"/>
                <w:lang w:eastAsia="pl-PL"/>
              </w:rPr>
              <w:br/>
              <w:t>Definicja osoby bezrobotnej tak jak we wskaź</w:t>
            </w:r>
            <w:r w:rsidRPr="00D918E2">
              <w:rPr>
                <w:rFonts w:ascii="Arial" w:eastAsia="Times New Roman" w:hAnsi="Arial" w:cs="Arial"/>
                <w:sz w:val="20"/>
                <w:szCs w:val="20"/>
                <w:lang w:eastAsia="pl-PL"/>
              </w:rPr>
              <w:t>niku:</w:t>
            </w:r>
            <w:r w:rsidR="007D4F75">
              <w:rPr>
                <w:rFonts w:ascii="Arial" w:eastAsia="Times New Roman" w:hAnsi="Arial" w:cs="Arial"/>
                <w:sz w:val="20"/>
                <w:szCs w:val="20"/>
                <w:lang w:eastAsia="pl-PL"/>
              </w:rPr>
              <w:t xml:space="preserve"> </w:t>
            </w:r>
            <w:hyperlink w:anchor="bezrobotni" w:history="1">
              <w:r w:rsidRPr="00D918E2">
                <w:rPr>
                  <w:rStyle w:val="Hipercze"/>
                  <w:rFonts w:ascii="Arial" w:eastAsia="Times New Roman" w:hAnsi="Arial" w:cs="Arial"/>
                  <w:i/>
                  <w:sz w:val="20"/>
                  <w:szCs w:val="20"/>
                  <w:lang w:eastAsia="pl-PL"/>
                </w:rPr>
                <w:t>liczba osób bezrobotnych, w tym długotrwale bezrobotnych,  objętych wsparciem</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r>
          </w:p>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Studenci studiów stacjonarnych uznawani są za osoby bierne zawodowo.</w:t>
            </w:r>
            <w:r w:rsidRPr="00603647">
              <w:rPr>
                <w:rFonts w:ascii="Arial" w:eastAsia="Times New Roman" w:hAnsi="Arial" w:cs="Arial"/>
                <w:sz w:val="20"/>
                <w:szCs w:val="20"/>
                <w:lang w:eastAsia="pl-PL"/>
              </w:rPr>
              <w:br/>
              <w:t>Osoby b</w:t>
            </w:r>
            <w:r>
              <w:rPr>
                <w:rFonts w:ascii="Arial" w:eastAsia="Times New Roman" w:hAnsi="Arial" w:cs="Arial"/>
                <w:sz w:val="20"/>
                <w:szCs w:val="20"/>
                <w:lang w:eastAsia="pl-PL"/>
              </w:rPr>
              <w:t>ę</w:t>
            </w:r>
            <w:r w:rsidRPr="00603647">
              <w:rPr>
                <w:rFonts w:ascii="Arial" w:eastAsia="Times New Roman" w:hAnsi="Arial" w:cs="Arial"/>
                <w:sz w:val="20"/>
                <w:szCs w:val="20"/>
                <w:lang w:eastAsia="pl-PL"/>
              </w:rPr>
              <w:t>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r w:rsidRPr="00603647">
              <w:rPr>
                <w:rFonts w:ascii="Arial" w:eastAsia="Times New Roman" w:hAnsi="Arial" w:cs="Arial"/>
                <w:sz w:val="20"/>
                <w:szCs w:val="20"/>
                <w:lang w:eastAsia="pl-PL"/>
              </w:rPr>
              <w:br/>
              <w:t>Osoby prowadzące działalność na własny rachunek (w tym bezpłatnie pomagający osobie prowadzącej działalność członek rodziny) nie są uznawane za bierne zawodowo.</w:t>
            </w:r>
            <w:r w:rsidRPr="00603647">
              <w:rPr>
                <w:rFonts w:ascii="Arial" w:eastAsia="Times New Roman" w:hAnsi="Arial" w:cs="Arial"/>
                <w:sz w:val="20"/>
                <w:szCs w:val="20"/>
                <w:lang w:eastAsia="pl-PL"/>
              </w:rPr>
              <w:br/>
              <w:t>Status na rynku pracy jest określany w dniu rozpoczęcia uczestnictwa w projekcie.</w:t>
            </w:r>
          </w:p>
          <w:p w:rsidR="00F42EA3" w:rsidRDefault="00F42EA3" w:rsidP="00603647">
            <w:pPr>
              <w:spacing w:after="0" w:line="240" w:lineRule="auto"/>
              <w:rPr>
                <w:rFonts w:ascii="Arial" w:eastAsia="Times New Roman" w:hAnsi="Arial" w:cs="Arial"/>
                <w:sz w:val="20"/>
                <w:szCs w:val="20"/>
                <w:lang w:eastAsia="pl-PL"/>
              </w:rPr>
            </w:pPr>
          </w:p>
          <w:p w:rsidR="00454E32" w:rsidRDefault="00C335FB" w:rsidP="00C335F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C335FB" w:rsidRPr="007D4F75" w:rsidRDefault="00C335FB" w:rsidP="00C335FB">
            <w:pPr>
              <w:spacing w:after="0" w:line="240" w:lineRule="auto"/>
              <w:rPr>
                <w:rFonts w:ascii="Arial" w:eastAsia="Times New Roman" w:hAnsi="Arial" w:cs="Arial"/>
                <w:color w:val="000000" w:themeColor="text1"/>
                <w:sz w:val="20"/>
                <w:szCs w:val="20"/>
                <w:lang w:eastAsia="pl-PL"/>
              </w:rPr>
            </w:pPr>
            <w:r w:rsidRPr="008B6DC5">
              <w:rPr>
                <w:rFonts w:ascii="Arial" w:eastAsia="Times New Roman" w:hAnsi="Arial" w:cs="Arial"/>
                <w:sz w:val="20"/>
                <w:szCs w:val="20"/>
                <w:lang w:eastAsia="pl-PL"/>
              </w:rPr>
              <w:t>Dzieci i młodzież do 18 r. ż</w:t>
            </w:r>
            <w:r>
              <w:rPr>
                <w:rFonts w:ascii="Arial" w:eastAsia="Times New Roman" w:hAnsi="Arial" w:cs="Arial"/>
                <w:sz w:val="20"/>
                <w:szCs w:val="20"/>
                <w:lang w:eastAsia="pl-PL"/>
              </w:rPr>
              <w:t>.</w:t>
            </w:r>
            <w:r w:rsidRPr="008B6DC5">
              <w:rPr>
                <w:rFonts w:ascii="Arial" w:eastAsia="Times New Roman" w:hAnsi="Arial" w:cs="Arial"/>
                <w:sz w:val="20"/>
                <w:szCs w:val="20"/>
                <w:lang w:eastAsia="pl-PL"/>
              </w:rPr>
              <w:t xml:space="preserve"> są co do zasady uznawane za osoby bierne zawodowo, o ile nie spełniają </w:t>
            </w:r>
            <w:r w:rsidRPr="007D4F75">
              <w:rPr>
                <w:rFonts w:ascii="Arial" w:eastAsia="Times New Roman" w:hAnsi="Arial" w:cs="Arial"/>
                <w:color w:val="000000" w:themeColor="text1"/>
                <w:sz w:val="20"/>
                <w:szCs w:val="20"/>
                <w:lang w:eastAsia="pl-PL"/>
              </w:rPr>
              <w:t>przesłanek, na podstawie których można je zaliczyć do osób bezrobotnych lub pracujących (tj. poszukują pracy lub podjęły pracę).</w:t>
            </w:r>
          </w:p>
          <w:p w:rsidR="00A16AC1" w:rsidRPr="007D4F75" w:rsidRDefault="00A16AC1" w:rsidP="00C335FB">
            <w:pPr>
              <w:spacing w:after="0" w:line="240" w:lineRule="auto"/>
              <w:rPr>
                <w:rFonts w:ascii="Arial" w:eastAsia="Times New Roman" w:hAnsi="Arial" w:cs="Arial"/>
                <w:color w:val="000000" w:themeColor="text1"/>
                <w:sz w:val="20"/>
                <w:szCs w:val="20"/>
                <w:lang w:eastAsia="pl-PL"/>
              </w:rPr>
            </w:pPr>
            <w:r w:rsidRPr="007D4F75">
              <w:rPr>
                <w:rFonts w:ascii="Arial" w:hAnsi="Arial" w:cs="Arial"/>
                <w:color w:val="000000" w:themeColor="text1"/>
                <w:sz w:val="20"/>
                <w:szCs w:val="20"/>
                <w:lang w:eastAsia="pl-PL"/>
              </w:rPr>
              <w:t>Studenci studiów stacjonarnych, którzy są zatrudnieni (również na część etatu) powinni być wykazywani jako osoby pracujące.</w:t>
            </w:r>
          </w:p>
          <w:p w:rsidR="00E16581" w:rsidRDefault="00E16581" w:rsidP="0060364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Osobę w wieku emerytalnym </w:t>
            </w:r>
            <w:r w:rsidRPr="00E16581">
              <w:rPr>
                <w:rFonts w:ascii="Arial" w:eastAsia="Times New Roman" w:hAnsi="Arial" w:cs="Arial"/>
                <w:sz w:val="20"/>
                <w:szCs w:val="20"/>
                <w:lang w:eastAsia="pl-PL"/>
              </w:rPr>
              <w:t>(w tym osobę, która osiągnęła wiek emerytalny</w:t>
            </w:r>
            <w:r>
              <w:rPr>
                <w:rFonts w:ascii="Arial" w:eastAsia="Times New Roman" w:hAnsi="Arial" w:cs="Arial"/>
                <w:sz w:val="20"/>
                <w:szCs w:val="20"/>
                <w:lang w:eastAsia="pl-PL"/>
              </w:rPr>
              <w:t>,</w:t>
            </w:r>
            <w:r w:rsidRPr="00E16581">
              <w:rPr>
                <w:rFonts w:ascii="Arial" w:eastAsia="Times New Roman" w:hAnsi="Arial" w:cs="Arial"/>
                <w:sz w:val="20"/>
                <w:szCs w:val="20"/>
                <w:lang w:eastAsia="pl-PL"/>
              </w:rPr>
              <w:t xml:space="preserve"> ale nie pobiera świadczeń emerytalnych) oraz osobę pobierającą emeryturę lub rentę</w:t>
            </w:r>
            <w:r>
              <w:rPr>
                <w:rFonts w:ascii="Arial" w:eastAsia="Times New Roman" w:hAnsi="Arial" w:cs="Arial"/>
                <w:sz w:val="20"/>
                <w:szCs w:val="20"/>
                <w:lang w:eastAsia="pl-PL"/>
              </w:rPr>
              <w:t>, która spełnia warunki definicji wskaźnika dot. osób bezrobotnych objętych wsparciem (tj. pozostaje bez pracy, jest gotowa do podjęcia pracy i aktywnie poszukuje zatrudnienia) należy traktować jako bezrobotną.</w:t>
            </w:r>
          </w:p>
          <w:p w:rsidR="00EE265D" w:rsidRDefault="00EE265D" w:rsidP="00603647">
            <w:pPr>
              <w:spacing w:after="0" w:line="240" w:lineRule="auto"/>
              <w:rPr>
                <w:rFonts w:ascii="Arial" w:eastAsia="Times New Roman" w:hAnsi="Arial" w:cs="Arial"/>
                <w:sz w:val="20"/>
                <w:szCs w:val="20"/>
                <w:lang w:eastAsia="pl-PL"/>
              </w:rPr>
            </w:pPr>
            <w:r w:rsidRPr="00EE265D">
              <w:rPr>
                <w:rFonts w:ascii="Arial" w:eastAsia="Times New Roman" w:hAnsi="Arial" w:cs="Arial"/>
                <w:sz w:val="20"/>
                <w:szCs w:val="20"/>
                <w:lang w:eastAsia="pl-PL"/>
              </w:rPr>
              <w:t>Doktorantów można uwzględniać we wskaźniku dot. biernych zawodowo, pod warunkiem, że nie są oni zatrudnieni na uczelni</w:t>
            </w:r>
            <w:r w:rsidR="00D231B8">
              <w:rPr>
                <w:rFonts w:ascii="Arial" w:eastAsia="Times New Roman" w:hAnsi="Arial" w:cs="Arial"/>
                <w:sz w:val="20"/>
                <w:szCs w:val="20"/>
                <w:lang w:eastAsia="pl-PL"/>
              </w:rPr>
              <w:t xml:space="preserve">, w </w:t>
            </w:r>
            <w:r w:rsidRPr="00EE265D">
              <w:rPr>
                <w:rFonts w:ascii="Arial" w:eastAsia="Times New Roman" w:hAnsi="Arial" w:cs="Arial"/>
                <w:sz w:val="20"/>
                <w:szCs w:val="20"/>
                <w:lang w:eastAsia="pl-PL"/>
              </w:rPr>
              <w:t>innej instytucji lub przedsiębiorstwie. W przypadku, gdy doktorant wykonuje obowiązki służbowe, za które otrzymuje wynagrodzenie, należy traktować go jako osobę pracującą.</w:t>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Definicja opracowana na podstawie: Eurostat, baza danych Polityki Rynku Pracy (LMP). Sformułowania zapisane kursywą są identyczne z definicją Eurostatu</w:t>
            </w:r>
          </w:p>
        </w:tc>
      </w:tr>
      <w:tr w:rsidR="00F42EA3" w:rsidRPr="00603647" w:rsidTr="008A2251">
        <w:trPr>
          <w:trHeight w:val="139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bookmarkStart w:id="3" w:name="bierni_nieuczest_w_kszt_szkol"/>
            <w:r w:rsidRPr="00603647">
              <w:rPr>
                <w:rFonts w:ascii="Arial" w:eastAsia="Times New Roman" w:hAnsi="Arial" w:cs="Arial"/>
                <w:color w:val="000000"/>
                <w:sz w:val="20"/>
                <w:szCs w:val="20"/>
                <w:lang w:eastAsia="pl-PL"/>
              </w:rPr>
              <w:t xml:space="preserve">Liczba osób biernych zawodowo, nieuczestniczących w kształceniu lub szkoleniu, objętych wsparciem w programie </w:t>
            </w:r>
            <w:bookmarkEnd w:id="3"/>
            <w:r w:rsidRPr="00603647">
              <w:rPr>
                <w:rFonts w:ascii="Arial" w:eastAsia="Times New Roman" w:hAnsi="Arial" w:cs="Arial"/>
                <w:color w:val="000000"/>
                <w:sz w:val="20"/>
                <w:szCs w:val="20"/>
                <w:lang w:eastAsia="pl-PL"/>
              </w:rPr>
              <w:t xml:space="preserve">(C) </w:t>
            </w:r>
          </w:p>
          <w:p w:rsidR="00F42EA3" w:rsidRPr="00603647" w:rsidRDefault="00F42EA3" w:rsidP="00544AAB">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t>osoby</w:t>
            </w:r>
            <w:r>
              <w:rPr>
                <w:rFonts w:ascii="Arial" w:eastAsia="Times New Roman" w:hAnsi="Arial" w:cs="Arial"/>
                <w:color w:val="000000"/>
                <w:sz w:val="20"/>
                <w:szCs w:val="20"/>
                <w:lang w:eastAsia="pl-PL"/>
              </w:rPr>
              <w:t>]</w:t>
            </w:r>
          </w:p>
        </w:tc>
        <w:tc>
          <w:tcPr>
            <w:tcW w:w="2975" w:type="pct"/>
            <w:tcBorders>
              <w:top w:val="nil"/>
              <w:left w:val="nil"/>
              <w:bottom w:val="single" w:sz="4" w:space="0" w:color="auto"/>
              <w:right w:val="single" w:sz="4" w:space="0" w:color="auto"/>
            </w:tcBorders>
            <w:shd w:val="clear" w:color="auto" w:fill="auto"/>
            <w:hideMark/>
          </w:tcPr>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bierne zawodowo definiowane są j</w:t>
            </w:r>
            <w:r w:rsidRPr="00D918E2">
              <w:rPr>
                <w:rFonts w:ascii="Arial" w:eastAsia="Times New Roman" w:hAnsi="Arial" w:cs="Arial"/>
                <w:sz w:val="20"/>
                <w:szCs w:val="20"/>
                <w:lang w:eastAsia="pl-PL"/>
              </w:rPr>
              <w:t xml:space="preserve">ak we wskaźniku: </w:t>
            </w:r>
            <w:hyperlink w:anchor="bierni" w:history="1">
              <w:r w:rsidRPr="00D918E2">
                <w:rPr>
                  <w:rStyle w:val="Hipercze"/>
                  <w:rFonts w:ascii="Arial" w:eastAsia="Times New Roman" w:hAnsi="Arial" w:cs="Arial"/>
                  <w:i/>
                  <w:sz w:val="20"/>
                  <w:szCs w:val="20"/>
                  <w:lang w:eastAsia="pl-PL"/>
                </w:rPr>
                <w:t>liczba osób biernych zawodowo objętych wsparciem w programie</w:t>
              </w:r>
              <w:r w:rsidRPr="00D918E2">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osoby bierne zawodowo, które nie uczestniczą w kształceniu lub szkoleniu. </w:t>
            </w:r>
          </w:p>
          <w:p w:rsidR="00F42EA3" w:rsidRPr="00603647"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tc>
      </w:tr>
      <w:tr w:rsidR="00F42EA3" w:rsidRPr="00603647" w:rsidTr="008A2251">
        <w:trPr>
          <w:trHeight w:val="976"/>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000000" w:fill="FFFFFF"/>
            <w:hideMark/>
          </w:tcPr>
          <w:p w:rsidR="00F42EA3" w:rsidRDefault="00F42EA3" w:rsidP="00603647">
            <w:pPr>
              <w:spacing w:after="0" w:line="240" w:lineRule="auto"/>
              <w:rPr>
                <w:rFonts w:ascii="Arial" w:eastAsia="Times New Roman" w:hAnsi="Arial" w:cs="Arial"/>
                <w:color w:val="000000"/>
                <w:sz w:val="20"/>
                <w:szCs w:val="20"/>
                <w:lang w:eastAsia="pl-PL"/>
              </w:rPr>
            </w:pPr>
            <w:bookmarkStart w:id="4" w:name="pracujący"/>
            <w:r w:rsidRPr="00603647">
              <w:rPr>
                <w:rFonts w:ascii="Arial" w:eastAsia="Times New Roman" w:hAnsi="Arial" w:cs="Arial"/>
                <w:color w:val="000000"/>
                <w:sz w:val="20"/>
                <w:szCs w:val="20"/>
                <w:lang w:eastAsia="pl-PL"/>
              </w:rPr>
              <w:t>Liczba osób pracujących,</w:t>
            </w:r>
            <w:r w:rsidRPr="00603647">
              <w:rPr>
                <w:rFonts w:ascii="Arial" w:eastAsia="Times New Roman" w:hAnsi="Arial" w:cs="Arial"/>
                <w:sz w:val="20"/>
                <w:szCs w:val="20"/>
                <w:lang w:eastAsia="pl-PL"/>
              </w:rPr>
              <w:t xml:space="preserve"> łącznie z prowadzącymi działalność na własny rachunek</w:t>
            </w:r>
            <w:r w:rsidRPr="00603647">
              <w:rPr>
                <w:rFonts w:ascii="Arial" w:eastAsia="Times New Roman" w:hAnsi="Arial" w:cs="Arial"/>
                <w:color w:val="000000"/>
                <w:sz w:val="20"/>
                <w:szCs w:val="20"/>
                <w:lang w:eastAsia="pl-PL"/>
              </w:rPr>
              <w:t xml:space="preserve">, objętych wsparciem w programie </w:t>
            </w:r>
            <w:bookmarkEnd w:id="4"/>
            <w:r w:rsidRPr="00603647">
              <w:rPr>
                <w:rFonts w:ascii="Arial" w:eastAsia="Times New Roman" w:hAnsi="Arial" w:cs="Arial"/>
                <w:color w:val="000000"/>
                <w:sz w:val="20"/>
                <w:szCs w:val="20"/>
                <w:lang w:eastAsia="pl-PL"/>
              </w:rPr>
              <w:br w:type="page"/>
              <w:t>(C)</w:t>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lastRenderedPageBreak/>
              <w:br w:type="page"/>
              <w:t>[osoby]</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F42EA3">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lastRenderedPageBreak/>
              <w:t>Pracujący</w:t>
            </w:r>
            <w:r w:rsidRPr="00603647">
              <w:rPr>
                <w:rFonts w:ascii="Arial" w:eastAsia="Times New Roman" w:hAnsi="Arial" w:cs="Arial"/>
                <w:i/>
                <w:iCs/>
                <w:sz w:val="20"/>
                <w:szCs w:val="20"/>
                <w:lang w:eastAsia="pl-PL"/>
              </w:rPr>
              <w:t xml:space="preserve"> to osoby w wieku 15 lat i więcej, które wykonują pracę, za którą otrzymują wynagrodzenie</w:t>
            </w:r>
            <w:r>
              <w:rPr>
                <w:rFonts w:ascii="Arial" w:eastAsia="Times New Roman" w:hAnsi="Arial" w:cs="Arial"/>
                <w:i/>
                <w:iCs/>
                <w:sz w:val="20"/>
                <w:szCs w:val="20"/>
                <w:lang w:eastAsia="pl-PL"/>
              </w:rPr>
              <w:t>,</w:t>
            </w:r>
            <w:r w:rsidRPr="00603647">
              <w:rPr>
                <w:rFonts w:ascii="Arial" w:eastAsia="Times New Roman" w:hAnsi="Arial" w:cs="Arial"/>
                <w:i/>
                <w:iCs/>
                <w:sz w:val="20"/>
                <w:szCs w:val="20"/>
                <w:lang w:eastAsia="pl-PL"/>
              </w:rPr>
              <w:t xml:space="preserve"> z której czerpią zyski lub korzyści rodzinne lub osoby posiadające zatrudnienie lub własną działalność, które jednak chwilowo nie pracowały ze względu na np. chorobę, urlop, spór pracowniczy czy kształcenie się lub szkolenie.</w:t>
            </w:r>
            <w:r w:rsidRPr="00603647">
              <w:rPr>
                <w:rFonts w:ascii="Arial" w:eastAsia="Times New Roman" w:hAnsi="Arial" w:cs="Arial"/>
                <w:i/>
                <w:iCs/>
                <w:sz w:val="20"/>
                <w:szCs w:val="20"/>
                <w:lang w:eastAsia="pl-PL"/>
              </w:rPr>
              <w:br w:type="page"/>
            </w:r>
          </w:p>
          <w:p w:rsidR="00F42EA3" w:rsidRDefault="00F42EA3" w:rsidP="00F42EA3">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lastRenderedPageBreak/>
              <w:t>Osoby prowadzące działalność na własny rachunek – prowadzące działalność gospodarczą, gospodarstwo rolne lub praktykę zawodową - są również uznawane za pracujących, o ile spełniony jest jeden z poniższych warunków:</w:t>
            </w:r>
            <w:r w:rsidRPr="00603647">
              <w:rPr>
                <w:rFonts w:ascii="Arial" w:eastAsia="Times New Roman" w:hAnsi="Arial" w:cs="Arial"/>
                <w:i/>
                <w:iCs/>
                <w:sz w:val="20"/>
                <w:szCs w:val="20"/>
                <w:lang w:eastAsia="pl-PL"/>
              </w:rPr>
              <w:br w:type="page"/>
            </w:r>
          </w:p>
          <w:p w:rsidR="00F42EA3"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5A3B74">
              <w:rPr>
                <w:rFonts w:ascii="Arial" w:eastAsia="Times New Roman" w:hAnsi="Arial" w:cs="Arial"/>
                <w:i/>
                <w:iCs/>
                <w:sz w:val="20"/>
                <w:szCs w:val="20"/>
                <w:lang w:eastAsia="pl-PL"/>
              </w:rPr>
              <w:t>Osoba pracuje w swojej działalności, praktyce zawodowej lub gospodarstwie rolnym w celu uzyskania dochodu, nawet jeżeli przedsiębiorstwo nie osiąga zysków.</w:t>
            </w:r>
          </w:p>
          <w:p w:rsidR="00F42EA3" w:rsidRPr="003F44DB"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3F44DB">
              <w:rPr>
                <w:rFonts w:ascii="Arial" w:eastAsia="Times New Roman" w:hAnsi="Arial" w:cs="Arial"/>
                <w:i/>
                <w:iCs/>
                <w:sz w:val="20"/>
                <w:szCs w:val="20"/>
                <w:lang w:eastAsia="pl-PL"/>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F42EA3" w:rsidRPr="005A3B74"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badania aktywności ekonomicznej ludności (LFS).</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Bezpłatnie pomagający osobie prowadzącej działalność członek rodziny</w:t>
            </w:r>
            <w:r w:rsidRPr="00603647">
              <w:rPr>
                <w:rFonts w:ascii="Arial" w:eastAsia="Times New Roman" w:hAnsi="Arial" w:cs="Arial"/>
                <w:sz w:val="20"/>
                <w:szCs w:val="20"/>
                <w:lang w:eastAsia="pl-PL"/>
              </w:rPr>
              <w:t xml:space="preserve"> uznawany jest za „osobę prowadzącą działalność na własny rachunek”.</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Żołnierze poborowi</w:t>
            </w:r>
            <w:r w:rsidRPr="00603647">
              <w:rPr>
                <w:rFonts w:ascii="Arial" w:eastAsia="Times New Roman" w:hAnsi="Arial" w:cs="Arial"/>
                <w:sz w:val="20"/>
                <w:szCs w:val="20"/>
                <w:lang w:eastAsia="pl-PL"/>
              </w:rPr>
              <w:t>, którzy wykon</w:t>
            </w:r>
            <w:r w:rsidR="001F49EE">
              <w:rPr>
                <w:rFonts w:ascii="Arial" w:eastAsia="Times New Roman" w:hAnsi="Arial" w:cs="Arial"/>
                <w:sz w:val="20"/>
                <w:szCs w:val="20"/>
                <w:lang w:eastAsia="pl-PL"/>
              </w:rPr>
              <w:t>ują</w:t>
            </w:r>
            <w:r w:rsidRPr="00603647">
              <w:rPr>
                <w:rFonts w:ascii="Arial" w:eastAsia="Times New Roman" w:hAnsi="Arial" w:cs="Arial"/>
                <w:sz w:val="20"/>
                <w:szCs w:val="20"/>
                <w:lang w:eastAsia="pl-PL"/>
              </w:rPr>
              <w:t xml:space="preserve"> określoną pracę, za którą otrzym</w:t>
            </w:r>
            <w:r w:rsidR="00FD2823">
              <w:rPr>
                <w:rFonts w:ascii="Arial" w:eastAsia="Times New Roman" w:hAnsi="Arial" w:cs="Arial"/>
                <w:sz w:val="20"/>
                <w:szCs w:val="20"/>
                <w:lang w:eastAsia="pl-PL"/>
              </w:rPr>
              <w:t>ują</w:t>
            </w:r>
            <w:r w:rsidRPr="00603647">
              <w:rPr>
                <w:rFonts w:ascii="Arial" w:eastAsia="Times New Roman" w:hAnsi="Arial" w:cs="Arial"/>
                <w:sz w:val="20"/>
                <w:szCs w:val="20"/>
                <w:lang w:eastAsia="pl-PL"/>
              </w:rPr>
              <w:t xml:space="preserve"> wynagrodzenie lub innego rodzaju zysk nie są uznawani za "osoby pracujące".</w:t>
            </w:r>
            <w:r w:rsidR="00E83551">
              <w:rPr>
                <w:rStyle w:val="Odwoanieprzypisudolnego"/>
                <w:rFonts w:ascii="Arial" w:eastAsia="Times New Roman" w:hAnsi="Arial" w:cs="Arial"/>
                <w:sz w:val="20"/>
                <w:szCs w:val="20"/>
                <w:lang w:eastAsia="pl-PL"/>
              </w:rPr>
              <w:footnoteReference w:id="1"/>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Osoby przebywające na urlopie macierzyńskim/ rodzicielskim</w:t>
            </w:r>
            <w:r w:rsidRPr="00603647">
              <w:rPr>
                <w:rFonts w:ascii="Arial" w:eastAsia="Times New Roman" w:hAnsi="Arial" w:cs="Arial"/>
                <w:sz w:val="20"/>
                <w:szCs w:val="20"/>
                <w:lang w:eastAsia="pl-PL"/>
              </w:rPr>
              <w:t xml:space="preserve"> (rozumianym jako świadczenie pracownicze, który zapewnia płatny lub bezpłatny czas wolny od pracy do momentu porodu i obejmuje późniejszą krótkoterminową opiekę nad dzieckiem) są uznawane za „osoby pracujące”.</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Osoby przebywające na urlopie wychowawczym</w:t>
            </w:r>
            <w:r w:rsidRPr="00603647">
              <w:rPr>
                <w:rFonts w:ascii="Arial" w:eastAsia="Times New Roman" w:hAnsi="Arial" w:cs="Arial"/>
                <w:sz w:val="20"/>
                <w:szCs w:val="20"/>
                <w:lang w:eastAsia="pl-PL"/>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„Zatrudnienie subsydiowane” jest uznawane za "zatrudnienie”. Należy je rozumieć jako zachętę do zatrudnienia zgodnie z definicjami Polityki Rynku Pracy (LMP): </w:t>
            </w:r>
            <w:r w:rsidRPr="00603647">
              <w:rPr>
                <w:rFonts w:ascii="Arial" w:eastAsia="Times New Roman" w:hAnsi="Arial" w:cs="Arial"/>
                <w:i/>
                <w:iCs/>
                <w:sz w:val="20"/>
                <w:szCs w:val="20"/>
                <w:lang w:eastAsia="pl-PL"/>
              </w:rPr>
              <w:t>Zachęty do zatrudnienia obejmują środki, które ułatwiają rekrutację osób bezrobotnych i innych grup docelowych lub pomagają zapewnić ciągłość zatrudnienia osób narażonych na przymusowe zwolnienie z pracy.</w:t>
            </w:r>
          </w:p>
          <w:p w:rsidR="00F42EA3" w:rsidRDefault="00F42EA3" w:rsidP="005A3B74">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 xml:space="preserve">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w:t>
            </w:r>
            <w:r w:rsidRPr="00603647">
              <w:rPr>
                <w:rFonts w:ascii="Arial" w:eastAsia="Times New Roman" w:hAnsi="Arial" w:cs="Arial"/>
                <w:i/>
                <w:iCs/>
                <w:sz w:val="20"/>
                <w:szCs w:val="20"/>
                <w:lang w:eastAsia="pl-PL"/>
              </w:rPr>
              <w:lastRenderedPageBreak/>
              <w:t>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r w:rsidRPr="00603647">
              <w:rPr>
                <w:rFonts w:ascii="Arial" w:eastAsia="Times New Roman" w:hAnsi="Arial" w:cs="Arial"/>
                <w:i/>
                <w:iCs/>
                <w:sz w:val="20"/>
                <w:szCs w:val="20"/>
                <w:lang w:eastAsia="pl-PL"/>
              </w:rPr>
              <w:br/>
            </w:r>
            <w:hyperlink r:id="rId12" w:history="1">
              <w:r w:rsidRPr="00165E07">
                <w:rPr>
                  <w:rStyle w:val="Hipercze"/>
                  <w:rFonts w:ascii="Arial" w:eastAsia="Times New Roman" w:hAnsi="Arial" w:cs="Arial"/>
                  <w:i/>
                  <w:iCs/>
                  <w:sz w:val="20"/>
                  <w:szCs w:val="20"/>
                  <w:lang w:eastAsia="pl-PL"/>
                </w:rPr>
                <w:t>http://eur-lex.europa.eu/LexUriServ/LexUriServ.do?uri=CELEX:32003H0361:EN:HTML</w:t>
              </w:r>
            </w:hyperlink>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badanie aktywności ekonomicznej ludności (BAEL).</w:t>
            </w:r>
          </w:p>
          <w:p w:rsidR="00F42EA3" w:rsidRPr="005A3B74" w:rsidRDefault="00F42EA3" w:rsidP="005A3B74">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p w:rsidR="00F42EA3" w:rsidRPr="005A3B74" w:rsidRDefault="00F42EA3" w:rsidP="005A3B74">
            <w:pPr>
              <w:spacing w:after="120" w:line="240" w:lineRule="auto"/>
              <w:jc w:val="both"/>
              <w:rPr>
                <w:rFonts w:ascii="Arial" w:eastAsia="Times New Roman" w:hAnsi="Arial" w:cs="Arial"/>
                <w:color w:val="000000" w:themeColor="text1"/>
                <w:sz w:val="20"/>
                <w:szCs w:val="20"/>
                <w:lang w:eastAsia="pl-PL"/>
              </w:rPr>
            </w:pPr>
            <w:r w:rsidRPr="005A3B74">
              <w:rPr>
                <w:rFonts w:ascii="Arial" w:eastAsia="Times New Roman" w:hAnsi="Arial" w:cs="Arial"/>
                <w:color w:val="000000" w:themeColor="text1"/>
                <w:sz w:val="20"/>
                <w:szCs w:val="20"/>
                <w:lang w:eastAsia="pl-PL"/>
              </w:rPr>
              <w:t>Informacje dodatkowe:</w:t>
            </w:r>
          </w:p>
          <w:p w:rsidR="00F42EA3" w:rsidRDefault="00F42EA3" w:rsidP="005A3B74">
            <w:pPr>
              <w:spacing w:after="120" w:line="240" w:lineRule="auto"/>
              <w:jc w:val="both"/>
              <w:rPr>
                <w:rFonts w:ascii="Arial" w:eastAsia="Times New Roman" w:hAnsi="Arial" w:cs="Arial"/>
                <w:color w:val="000000" w:themeColor="text1"/>
                <w:sz w:val="20"/>
                <w:szCs w:val="20"/>
                <w:lang w:eastAsia="pl-PL"/>
              </w:rPr>
            </w:pPr>
            <w:r w:rsidRPr="00EF3A96">
              <w:rPr>
                <w:rFonts w:ascii="Arial" w:eastAsia="Times New Roman" w:hAnsi="Arial" w:cs="Arial"/>
                <w:color w:val="000000" w:themeColor="text1"/>
                <w:sz w:val="20"/>
                <w:szCs w:val="20"/>
                <w:lang w:eastAsia="pl-PL"/>
              </w:rPr>
              <w:t>Studenci studiów stacjonarnych</w:t>
            </w:r>
            <w:r w:rsidRPr="00187D4F">
              <w:rPr>
                <w:rFonts w:ascii="Arial" w:eastAsia="Times New Roman" w:hAnsi="Arial" w:cs="Arial"/>
                <w:color w:val="000000" w:themeColor="text1"/>
                <w:sz w:val="20"/>
                <w:szCs w:val="20"/>
                <w:lang w:eastAsia="pl-PL"/>
              </w:rPr>
              <w:t>, którzy są zatrudnieni (również na część etatu) powinni być wykazywani jako osoby pracujące.</w:t>
            </w:r>
          </w:p>
          <w:p w:rsidR="001A21B3" w:rsidRDefault="001A21B3" w:rsidP="005A3B74">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w:t>
            </w:r>
            <w:r w:rsidRPr="001A21B3">
              <w:rPr>
                <w:rFonts w:ascii="Arial" w:eastAsia="Times New Roman" w:hAnsi="Arial" w:cs="Arial"/>
                <w:sz w:val="20"/>
                <w:szCs w:val="20"/>
                <w:lang w:eastAsia="pl-PL"/>
              </w:rPr>
              <w:t>soby przebywające na urlopie rodzicielskim lub wychowawczym w przypadku, gdy jednocześnie pracują w niepełnym wymiarze czasu</w:t>
            </w:r>
            <w:r>
              <w:rPr>
                <w:rFonts w:ascii="Arial" w:eastAsia="Times New Roman" w:hAnsi="Arial" w:cs="Arial"/>
                <w:sz w:val="20"/>
                <w:szCs w:val="20"/>
                <w:lang w:eastAsia="pl-PL"/>
              </w:rPr>
              <w:t>, uznawane są za osoby pracujące.</w:t>
            </w:r>
          </w:p>
          <w:p w:rsidR="00EE265D" w:rsidRPr="005A3B74" w:rsidRDefault="00EE265D" w:rsidP="005A3B74">
            <w:pPr>
              <w:spacing w:after="120" w:line="240" w:lineRule="auto"/>
              <w:jc w:val="both"/>
              <w:rPr>
                <w:rFonts w:ascii="Arial" w:eastAsia="Times New Roman" w:hAnsi="Arial" w:cs="Arial"/>
                <w:sz w:val="20"/>
                <w:szCs w:val="20"/>
                <w:lang w:eastAsia="pl-PL"/>
              </w:rPr>
            </w:pPr>
          </w:p>
        </w:tc>
      </w:tr>
      <w:tr w:rsidR="00F42EA3" w:rsidRPr="00603647" w:rsidTr="008A2251">
        <w:trPr>
          <w:trHeight w:val="1275"/>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Liczba osób poniżej 25 lat objętych wsparciem w programie (C)</w:t>
            </w:r>
            <w:r w:rsidRPr="00603647">
              <w:rPr>
                <w:rFonts w:ascii="Arial" w:eastAsia="Times New Roman" w:hAnsi="Arial" w:cs="Arial"/>
                <w:color w:val="000000"/>
                <w:sz w:val="20"/>
                <w:szCs w:val="20"/>
                <w:lang w:eastAsia="pl-PL"/>
              </w:rPr>
              <w:br w:type="page"/>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[osoby]</w:t>
            </w:r>
          </w:p>
        </w:tc>
        <w:tc>
          <w:tcPr>
            <w:tcW w:w="2975" w:type="pct"/>
            <w:tcBorders>
              <w:top w:val="single" w:sz="4" w:space="0" w:color="auto"/>
              <w:left w:val="nil"/>
              <w:bottom w:val="single" w:sz="4" w:space="0" w:color="auto"/>
              <w:right w:val="single" w:sz="4" w:space="0" w:color="auto"/>
            </w:tcBorders>
            <w:shd w:val="clear" w:color="auto" w:fill="auto"/>
            <w:hideMark/>
          </w:tcPr>
          <w:p w:rsidR="00F42EA3" w:rsidRPr="00603647" w:rsidRDefault="00F42EA3" w:rsidP="005A3B74">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mierzy liczbę wszystkich uczestników projektu w wieku poniżej 25 lat objętych wsparciem w programie.</w:t>
            </w:r>
            <w:r w:rsidRPr="00603647">
              <w:rPr>
                <w:rFonts w:ascii="Arial" w:eastAsia="Times New Roman" w:hAnsi="Arial" w:cs="Arial"/>
                <w:sz w:val="20"/>
                <w:szCs w:val="20"/>
                <w:lang w:eastAsia="pl-PL"/>
              </w:rPr>
              <w:br w:type="page"/>
              <w:t>Wiek uczestników określany jest na podstawie daty urodzenia i ustalany w dniu rozpoczęcia udziału w projekcie.</w:t>
            </w:r>
            <w:r w:rsidRPr="00603647">
              <w:rPr>
                <w:rFonts w:ascii="Arial" w:eastAsia="Times New Roman" w:hAnsi="Arial" w:cs="Arial"/>
                <w:sz w:val="20"/>
                <w:szCs w:val="20"/>
                <w:lang w:eastAsia="pl-PL"/>
              </w:rPr>
              <w:br w:type="page"/>
            </w:r>
          </w:p>
        </w:tc>
      </w:tr>
      <w:tr w:rsidR="00F42EA3" w:rsidRPr="00603647" w:rsidTr="008A2251">
        <w:trPr>
          <w:trHeight w:val="127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5" w:name="osoby_powyzej_54_lat"/>
            <w:r w:rsidRPr="00603647">
              <w:rPr>
                <w:rFonts w:ascii="Arial" w:eastAsia="Times New Roman" w:hAnsi="Arial" w:cs="Arial"/>
                <w:color w:val="000000"/>
                <w:sz w:val="20"/>
                <w:szCs w:val="20"/>
                <w:lang w:eastAsia="pl-PL"/>
              </w:rPr>
              <w:t xml:space="preserve">Liczba osób powyżej 54 lat  objętych wsparciem w programie </w:t>
            </w:r>
            <w:bookmarkEnd w:id="5"/>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mierzy liczbę osób w wieku powyżej 54 lat objętych wsparciem w programie.</w:t>
            </w:r>
            <w:r w:rsidRPr="00603647">
              <w:rPr>
                <w:rFonts w:ascii="Arial" w:eastAsia="Times New Roman" w:hAnsi="Arial" w:cs="Arial"/>
                <w:sz w:val="20"/>
                <w:szCs w:val="20"/>
                <w:lang w:eastAsia="pl-PL"/>
              </w:rPr>
              <w:br/>
              <w:t>Wiek uczestników określany jest na podstawie daty urodzenia i ustalany w dniu rozpoczęcia udziału w projekcie.</w:t>
            </w:r>
          </w:p>
        </w:tc>
      </w:tr>
      <w:tr w:rsidR="00F42EA3" w:rsidRPr="00603647" w:rsidTr="008A2251">
        <w:trPr>
          <w:trHeight w:val="306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Liczba osób powyżej 54 lat, które są bezrobotne, łącznie z długotrwale bezrobotnymi, lub bierne zawodowo i nie uczestniczą</w:t>
            </w:r>
            <w:r w:rsidR="007D4F75">
              <w:rPr>
                <w:rFonts w:ascii="Arial" w:eastAsia="Times New Roman" w:hAnsi="Arial" w:cs="Arial"/>
                <w:color w:val="000000"/>
                <w:sz w:val="20"/>
                <w:szCs w:val="20"/>
                <w:lang w:eastAsia="pl-PL"/>
              </w:rPr>
              <w:t xml:space="preserve"> </w:t>
            </w:r>
            <w:r w:rsidRPr="00603647">
              <w:rPr>
                <w:rFonts w:ascii="Arial" w:eastAsia="Times New Roman" w:hAnsi="Arial" w:cs="Arial"/>
                <w:color w:val="000000"/>
                <w:sz w:val="20"/>
                <w:szCs w:val="20"/>
                <w:lang w:eastAsia="pl-PL"/>
              </w:rPr>
              <w:t xml:space="preserve">w kształceniu lub szkoleniu objętych wsparciem w programie (C)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000000" w:fill="FFFFFF"/>
            <w:hideMark/>
          </w:tcPr>
          <w:p w:rsidR="00F42EA3" w:rsidRPr="00603647" w:rsidRDefault="00F42EA3" w:rsidP="00D918E2">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We wskaźniku należy wykazać osoby bezrobotne łącznie z długotrwale bezrobotnymi oraz bierne zawodowo w wieku powyżej 54 lat, które nie uczestniczą w kształceniu lub szkoleniu.</w:t>
            </w:r>
            <w:r w:rsidRPr="00603647">
              <w:rPr>
                <w:rFonts w:ascii="Arial" w:eastAsia="Times New Roman" w:hAnsi="Arial" w:cs="Arial"/>
                <w:sz w:val="20"/>
                <w:szCs w:val="20"/>
                <w:lang w:eastAsia="pl-PL"/>
              </w:rPr>
              <w:br/>
              <w:t xml:space="preserve">Definicja osób w wieku powyżej 54 lat jak we </w:t>
            </w:r>
            <w:r w:rsidRPr="00D918E2">
              <w:rPr>
                <w:rFonts w:ascii="Arial" w:eastAsia="Times New Roman" w:hAnsi="Arial" w:cs="Arial"/>
                <w:sz w:val="20"/>
                <w:szCs w:val="20"/>
                <w:lang w:eastAsia="pl-PL"/>
              </w:rPr>
              <w:t xml:space="preserve">wskaźniku: </w:t>
            </w:r>
            <w:hyperlink w:anchor="osoby_powyzej_54_lat" w:history="1">
              <w:r w:rsidRPr="00D918E2">
                <w:rPr>
                  <w:rStyle w:val="Hipercze"/>
                  <w:rFonts w:ascii="Arial" w:eastAsia="Times New Roman" w:hAnsi="Arial" w:cs="Arial"/>
                  <w:i/>
                  <w:iCs/>
                  <w:sz w:val="20"/>
                  <w:szCs w:val="20"/>
                  <w:lang w:eastAsia="pl-PL"/>
                </w:rPr>
                <w:t>liczba osób w wieku powyżej 54 lat objętych wsparciem w programie</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t>Definicja osób bezrobotnych łącznie z długotrwale bezrobotnymi jak we wskaźniku</w:t>
            </w:r>
            <w:r w:rsidRPr="00D918E2">
              <w:rPr>
                <w:rFonts w:ascii="Arial" w:eastAsia="Times New Roman" w:hAnsi="Arial" w:cs="Arial"/>
                <w:sz w:val="20"/>
                <w:szCs w:val="20"/>
                <w:lang w:eastAsia="pl-PL"/>
              </w:rPr>
              <w:t>:</w:t>
            </w:r>
            <w:r w:rsidR="007D4F75">
              <w:rPr>
                <w:rFonts w:ascii="Arial" w:eastAsia="Times New Roman" w:hAnsi="Arial" w:cs="Arial"/>
                <w:sz w:val="20"/>
                <w:szCs w:val="20"/>
                <w:lang w:eastAsia="pl-PL"/>
              </w:rPr>
              <w:t xml:space="preserve"> </w:t>
            </w:r>
            <w:hyperlink w:anchor="bezrobotni" w:history="1">
              <w:r w:rsidRPr="00D918E2">
                <w:rPr>
                  <w:rStyle w:val="Hipercze"/>
                  <w:rFonts w:ascii="Arial" w:eastAsia="Times New Roman" w:hAnsi="Arial" w:cs="Arial"/>
                  <w:i/>
                  <w:iCs/>
                  <w:sz w:val="20"/>
                  <w:szCs w:val="20"/>
                  <w:lang w:eastAsia="pl-PL"/>
                </w:rPr>
                <w:t>liczba osób bezrobotnych</w:t>
              </w:r>
              <w:r w:rsidR="00D918E2" w:rsidRPr="00D918E2">
                <w:rPr>
                  <w:rStyle w:val="Hipercze"/>
                  <w:rFonts w:ascii="Arial" w:eastAsia="Times New Roman" w:hAnsi="Arial" w:cs="Arial"/>
                  <w:i/>
                  <w:iCs/>
                  <w:sz w:val="20"/>
                  <w:szCs w:val="20"/>
                  <w:lang w:eastAsia="pl-PL"/>
                </w:rPr>
                <w:t xml:space="preserve">, w tym </w:t>
              </w:r>
              <w:r w:rsidRPr="00D918E2">
                <w:rPr>
                  <w:rStyle w:val="Hipercze"/>
                  <w:rFonts w:ascii="Arial" w:eastAsia="Times New Roman" w:hAnsi="Arial" w:cs="Arial"/>
                  <w:i/>
                  <w:iCs/>
                  <w:sz w:val="20"/>
                  <w:szCs w:val="20"/>
                  <w:lang w:eastAsia="pl-PL"/>
                </w:rPr>
                <w:t>długotrwale bezrobotny</w:t>
              </w:r>
              <w:r w:rsidR="00D918E2" w:rsidRPr="00D918E2">
                <w:rPr>
                  <w:rStyle w:val="Hipercze"/>
                  <w:rFonts w:ascii="Arial" w:eastAsia="Times New Roman" w:hAnsi="Arial" w:cs="Arial"/>
                  <w:i/>
                  <w:iCs/>
                  <w:sz w:val="20"/>
                  <w:szCs w:val="20"/>
                  <w:lang w:eastAsia="pl-PL"/>
                </w:rPr>
                <w:t>ch,</w:t>
              </w:r>
              <w:r w:rsidRPr="00D918E2">
                <w:rPr>
                  <w:rStyle w:val="Hipercze"/>
                  <w:rFonts w:ascii="Arial" w:eastAsia="Times New Roman" w:hAnsi="Arial" w:cs="Arial"/>
                  <w:i/>
                  <w:iCs/>
                  <w:sz w:val="20"/>
                  <w:szCs w:val="20"/>
                  <w:lang w:eastAsia="pl-PL"/>
                </w:rPr>
                <w:t xml:space="preserve"> objętych wsparciem w programie</w:t>
              </w:r>
            </w:hyperlink>
            <w:r w:rsidRPr="00D918E2">
              <w:rPr>
                <w:rFonts w:ascii="Arial" w:eastAsia="Times New Roman" w:hAnsi="Arial" w:cs="Arial"/>
                <w:sz w:val="20"/>
                <w:szCs w:val="20"/>
                <w:lang w:eastAsia="pl-PL"/>
              </w:rPr>
              <w:t>.</w:t>
            </w:r>
            <w:r w:rsidRPr="00603647">
              <w:rPr>
                <w:rFonts w:ascii="Arial" w:eastAsia="Times New Roman" w:hAnsi="Arial" w:cs="Arial"/>
                <w:sz w:val="20"/>
                <w:szCs w:val="20"/>
                <w:lang w:eastAsia="pl-PL"/>
              </w:rPr>
              <w:br/>
              <w:t>Osoby bierne zawodowo definiowan</w:t>
            </w:r>
            <w:r w:rsidRPr="00D918E2">
              <w:rPr>
                <w:rFonts w:ascii="Arial" w:eastAsia="Times New Roman" w:hAnsi="Arial" w:cs="Arial"/>
                <w:sz w:val="20"/>
                <w:szCs w:val="20"/>
                <w:lang w:eastAsia="pl-PL"/>
              </w:rPr>
              <w:t xml:space="preserve">e są jak we wskaźniku: </w:t>
            </w:r>
            <w:hyperlink w:anchor="bierni" w:history="1">
              <w:r w:rsidRPr="00D918E2">
                <w:rPr>
                  <w:rStyle w:val="Hipercze"/>
                  <w:rFonts w:ascii="Arial" w:eastAsia="Times New Roman" w:hAnsi="Arial" w:cs="Arial"/>
                  <w:i/>
                  <w:iCs/>
                  <w:sz w:val="20"/>
                  <w:szCs w:val="20"/>
                  <w:lang w:eastAsia="pl-PL"/>
                </w:rPr>
                <w:t>liczba osób biernych zawodowo objętych wsparciem w programie</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t xml:space="preserve">Osoby nieuczestniczące w kształceniu lub szkoleniu definiowane są jak we wskaźniku: </w:t>
            </w:r>
            <w:hyperlink w:anchor="bierni_nieuczest_w_kszt_szkol" w:history="1">
              <w:r w:rsidRPr="00D918E2">
                <w:rPr>
                  <w:rStyle w:val="Hipercze"/>
                  <w:rFonts w:ascii="Arial" w:eastAsia="Times New Roman" w:hAnsi="Arial" w:cs="Arial"/>
                  <w:i/>
                  <w:iCs/>
                  <w:sz w:val="20"/>
                  <w:szCs w:val="20"/>
                  <w:lang w:eastAsia="pl-PL"/>
                </w:rPr>
                <w:t>liczba osób biernych zawodowo, nieuczestniczących w kształceniu lub szkoleniu, objętych wsparciem w programie</w:t>
              </w:r>
              <w:r w:rsidRPr="00D918E2">
                <w:rPr>
                  <w:rStyle w:val="Hipercze"/>
                  <w:rFonts w:ascii="Arial" w:eastAsia="Times New Roman" w:hAnsi="Arial" w:cs="Arial"/>
                  <w:sz w:val="20"/>
                  <w:szCs w:val="20"/>
                  <w:lang w:eastAsia="pl-PL"/>
                </w:rPr>
                <w:t>.</w:t>
              </w:r>
            </w:hyperlink>
            <w:r w:rsidRPr="00D918E2">
              <w:rPr>
                <w:rFonts w:ascii="Arial" w:eastAsia="Times New Roman" w:hAnsi="Arial" w:cs="Arial"/>
                <w:sz w:val="20"/>
                <w:szCs w:val="20"/>
                <w:lang w:eastAsia="pl-PL"/>
              </w:rPr>
              <w:br/>
              <w:t>Status na rynku</w:t>
            </w:r>
            <w:r w:rsidRPr="00603647">
              <w:rPr>
                <w:rFonts w:ascii="Arial" w:eastAsia="Times New Roman" w:hAnsi="Arial" w:cs="Arial"/>
                <w:sz w:val="20"/>
                <w:szCs w:val="20"/>
                <w:lang w:eastAsia="pl-PL"/>
              </w:rPr>
              <w:t xml:space="preserve"> pracy jest określany w dniu rozpoczęcia uczestnictwa w projekcie. </w:t>
            </w:r>
          </w:p>
        </w:tc>
      </w:tr>
      <w:tr w:rsidR="00F42EA3" w:rsidRPr="00603647" w:rsidTr="008A2251">
        <w:trPr>
          <w:trHeight w:val="2640"/>
        </w:trPr>
        <w:tc>
          <w:tcPr>
            <w:tcW w:w="1115" w:type="pct"/>
            <w:gridSpan w:val="4"/>
            <w:vMerge w:val="restart"/>
            <w:tcBorders>
              <w:top w:val="nil"/>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podstawowym  lub gimnazjalnym objętych wsparciem w programie (C) </w:t>
            </w:r>
            <w:r w:rsidRPr="00603647">
              <w:rPr>
                <w:rFonts w:ascii="Arial" w:eastAsia="Times New Roman" w:hAnsi="Arial" w:cs="Arial"/>
                <w:b/>
                <w:bCs/>
                <w:sz w:val="20"/>
                <w:szCs w:val="20"/>
                <w:lang w:eastAsia="pl-PL"/>
              </w:rPr>
              <w:br/>
              <w:t>[osoby]</w:t>
            </w:r>
            <w:r w:rsidRPr="00603647">
              <w:rPr>
                <w:rFonts w:ascii="Arial" w:eastAsia="Times New Roman" w:hAnsi="Arial" w:cs="Arial"/>
                <w:b/>
                <w:bCs/>
                <w:sz w:val="20"/>
                <w:szCs w:val="20"/>
                <w:lang w:eastAsia="pl-PL"/>
              </w:rPr>
              <w:br/>
            </w:r>
            <w:r w:rsidRPr="00603647">
              <w:rPr>
                <w:rFonts w:ascii="Arial" w:eastAsia="Times New Roman" w:hAnsi="Arial" w:cs="Arial"/>
                <w:i/>
                <w:iCs/>
                <w:sz w:val="20"/>
                <w:szCs w:val="20"/>
                <w:lang w:eastAsia="pl-PL"/>
              </w:rPr>
              <w:br/>
              <w:t>(nazwa wynikaj</w:t>
            </w:r>
            <w:r>
              <w:rPr>
                <w:rFonts w:ascii="Arial" w:eastAsia="Times New Roman" w:hAnsi="Arial" w:cs="Arial"/>
                <w:i/>
                <w:iCs/>
                <w:sz w:val="20"/>
                <w:szCs w:val="20"/>
                <w:lang w:eastAsia="pl-PL"/>
              </w:rPr>
              <w:t>ą</w:t>
            </w:r>
            <w:r w:rsidRPr="00603647">
              <w:rPr>
                <w:rFonts w:ascii="Arial" w:eastAsia="Times New Roman" w:hAnsi="Arial" w:cs="Arial"/>
                <w:i/>
                <w:iCs/>
                <w:sz w:val="20"/>
                <w:szCs w:val="20"/>
                <w:lang w:eastAsia="pl-PL"/>
              </w:rPr>
              <w:t xml:space="preserve">ca z Rozporządzenia KE: Liczba osób z wykształceniem podstawowym (ISCED 1) lub średnim I stopnia (ISCED 2)) </w:t>
            </w:r>
          </w:p>
        </w:tc>
        <w:tc>
          <w:tcPr>
            <w:tcW w:w="2975" w:type="pct"/>
            <w:tcBorders>
              <w:top w:val="nil"/>
              <w:left w:val="nil"/>
              <w:bottom w:val="nil"/>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Stopień uzyskanego wykształcenia jest określany w dniu rozpoczęcia uczestnictwa w projekcie.</w:t>
            </w:r>
            <w:r w:rsidRPr="00603647">
              <w:rPr>
                <w:rFonts w:ascii="Arial" w:eastAsia="Times New Roman" w:hAnsi="Arial" w:cs="Arial"/>
                <w:sz w:val="20"/>
                <w:szCs w:val="20"/>
                <w:lang w:eastAsia="pl-PL"/>
              </w:rPr>
              <w:br/>
              <w:t xml:space="preserve">Wykształcenie PODSTAWOWE – programy w ramach poziomu ISCED 1 (Międzynarodowa Standardowa Klasyfikacja Kształcenia) – wykształcenie podstawowe – </w:t>
            </w:r>
            <w:r w:rsidRPr="00603647">
              <w:rPr>
                <w:rFonts w:ascii="Arial" w:eastAsia="Times New Roman" w:hAnsi="Arial" w:cs="Arial"/>
                <w:i/>
                <w:iCs/>
                <w:sz w:val="20"/>
                <w:szCs w:val="20"/>
                <w:lang w:eastAsia="pl-PL"/>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tc>
      </w:tr>
      <w:tr w:rsidR="00F42EA3" w:rsidRPr="00603647" w:rsidTr="008A2251">
        <w:trPr>
          <w:trHeight w:val="3870"/>
        </w:trPr>
        <w:tc>
          <w:tcPr>
            <w:tcW w:w="1115" w:type="pct"/>
            <w:gridSpan w:val="4"/>
            <w:vMerge/>
            <w:tcBorders>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454E32" w:rsidRDefault="00F42EA3" w:rsidP="00454E32">
            <w:pPr>
              <w:spacing w:after="0" w:line="240" w:lineRule="auto"/>
              <w:rPr>
                <w:rFonts w:ascii="Arial" w:eastAsia="Times New Roman" w:hAnsi="Arial" w:cs="Arial"/>
                <w:b/>
                <w:bCs/>
                <w:sz w:val="20"/>
                <w:szCs w:val="20"/>
                <w:lang w:eastAsia="pl-PL"/>
              </w:rPr>
            </w:pPr>
            <w:r w:rsidRPr="00603647">
              <w:rPr>
                <w:rFonts w:ascii="Arial" w:eastAsia="Times New Roman" w:hAnsi="Arial" w:cs="Arial"/>
                <w:sz w:val="20"/>
                <w:szCs w:val="20"/>
                <w:lang w:eastAsia="pl-PL"/>
              </w:rPr>
              <w:t xml:space="preserve">Wykształcenie GIMNAZJALNE - programy w ramach poziomu ISCED 2 (Międzynarodowa Standardowa Klasyfikacja Kształcenia) – wykształcenie gimnazjalne - </w:t>
            </w:r>
            <w:r w:rsidRPr="00603647">
              <w:rPr>
                <w:rFonts w:ascii="Arial" w:eastAsia="Times New Roman" w:hAnsi="Arial" w:cs="Arial"/>
                <w:i/>
                <w:iCs/>
                <w:sz w:val="20"/>
                <w:szCs w:val="20"/>
                <w:lang w:eastAsia="pl-PL"/>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603647">
              <w:rPr>
                <w:rFonts w:ascii="Arial" w:eastAsia="Times New Roman" w:hAnsi="Arial" w:cs="Arial"/>
                <w:sz w:val="20"/>
                <w:szCs w:val="20"/>
                <w:lang w:eastAsia="pl-PL"/>
              </w:rPr>
              <w:t xml:space="preserve">Nauka na poziomie gimnazjum rozpoczyna się po 6 latach od poziomu ISCED 1.Uczniowie przystępują do nauki na poziomie gimnazjum są zwykle pomiędzy 12 a 13 rokiem życia. </w:t>
            </w:r>
            <w:r w:rsidRPr="00603647">
              <w:rPr>
                <w:rFonts w:ascii="Arial" w:eastAsia="Times New Roman" w:hAnsi="Arial" w:cs="Arial"/>
                <w:sz w:val="20"/>
                <w:szCs w:val="20"/>
                <w:lang w:eastAsia="pl-PL"/>
              </w:rPr>
              <w:br/>
              <w:t xml:space="preserve">Sformułowania zapisane kursywą są identyczne z definicją UNESCO. Osoby przystępujące do projektu należy wykazać tylko raz uwzględniając </w:t>
            </w:r>
            <w:r w:rsidRPr="00603647">
              <w:rPr>
                <w:rFonts w:ascii="Arial" w:eastAsia="Times New Roman" w:hAnsi="Arial" w:cs="Arial"/>
                <w:b/>
                <w:bCs/>
                <w:sz w:val="20"/>
                <w:szCs w:val="20"/>
                <w:lang w:eastAsia="pl-PL"/>
              </w:rPr>
              <w:t>najwyższy ukończony poziom ISCED, z wyjątkiem uczestników, którzy nie ukończyli jeszcze poziomu ISCED 1 i 2, ale są nadal w przyjętym w kraju zwyczajowo lub prawnie wieku obowiązku szkolnego.</w:t>
            </w:r>
          </w:p>
          <w:p w:rsidR="00454E32" w:rsidRDefault="00454E32" w:rsidP="00454E32">
            <w:pPr>
              <w:spacing w:after="0" w:line="240" w:lineRule="auto"/>
              <w:rPr>
                <w:rFonts w:ascii="Arial" w:eastAsia="Times New Roman" w:hAnsi="Arial" w:cs="Arial"/>
                <w:b/>
                <w:bCs/>
                <w:sz w:val="20"/>
                <w:szCs w:val="20"/>
                <w:lang w:eastAsia="pl-PL"/>
              </w:rPr>
            </w:pPr>
          </w:p>
          <w:p w:rsidR="00454E32" w:rsidRPr="00882231" w:rsidRDefault="001103CE" w:rsidP="00454E32">
            <w:pPr>
              <w:spacing w:after="0" w:line="240" w:lineRule="auto"/>
              <w:rPr>
                <w:rFonts w:ascii="Arial" w:eastAsia="Times New Roman" w:hAnsi="Arial" w:cs="Arial"/>
                <w:bCs/>
                <w:sz w:val="20"/>
                <w:szCs w:val="20"/>
                <w:lang w:eastAsia="pl-PL"/>
              </w:rPr>
            </w:pPr>
            <w:r w:rsidRPr="00882231">
              <w:rPr>
                <w:rFonts w:ascii="Arial" w:eastAsia="Times New Roman" w:hAnsi="Arial" w:cs="Arial"/>
                <w:bCs/>
                <w:sz w:val="20"/>
                <w:szCs w:val="20"/>
                <w:lang w:eastAsia="pl-PL"/>
              </w:rPr>
              <w:t>Informacje dodatkowe:</w:t>
            </w:r>
          </w:p>
          <w:p w:rsidR="00454E32" w:rsidRDefault="001103CE" w:rsidP="00454E32">
            <w:pPr>
              <w:spacing w:after="0" w:line="240" w:lineRule="auto"/>
              <w:rPr>
                <w:rFonts w:ascii="Arial" w:eastAsia="Times New Roman" w:hAnsi="Arial" w:cs="Arial"/>
                <w:bCs/>
                <w:sz w:val="20"/>
                <w:szCs w:val="20"/>
                <w:lang w:eastAsia="pl-PL"/>
              </w:rPr>
            </w:pPr>
            <w:r w:rsidRPr="00882231">
              <w:rPr>
                <w:rFonts w:ascii="Arial" w:eastAsia="Times New Roman" w:hAnsi="Arial" w:cs="Arial"/>
                <w:bCs/>
                <w:sz w:val="20"/>
                <w:szCs w:val="20"/>
                <w:lang w:eastAsia="pl-PL"/>
              </w:rPr>
              <w:t>W przypadku osób, które nie ukończyły szkoły podstawowej i są powyżej wieku, w którym uzyskuje się wykształcenie na poziomie ISCED 1, należy przypisać im poziom ISCED 0. W przypadku osób, które rozpoczęły naukę w szkole podstawowej i są w wieku, poniżej którego uzyskuje się poziom ISCED 1, należy przypisać im poziom ISCED 1. Poziom wykształcenia ISCED 0 przypisuje się również dzieciom które uczestniczą w wychowaniu przedszkolnym.</w:t>
            </w:r>
          </w:p>
          <w:p w:rsidR="00F42EA3" w:rsidRPr="00603647" w:rsidRDefault="00F42EA3" w:rsidP="00454E32">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Definicje na podstawie: ISCED 2011 (UNESCO) </w:t>
            </w:r>
            <w:r w:rsidRPr="00603647">
              <w:rPr>
                <w:rFonts w:ascii="Arial" w:eastAsia="Times New Roman" w:hAnsi="Arial" w:cs="Arial"/>
                <w:sz w:val="20"/>
                <w:szCs w:val="20"/>
                <w:lang w:eastAsia="pl-PL"/>
              </w:rPr>
              <w:br/>
            </w:r>
            <w:hyperlink r:id="rId13" w:history="1">
              <w:r w:rsidRPr="00A25764">
                <w:rPr>
                  <w:rStyle w:val="Hipercze"/>
                  <w:rFonts w:ascii="Arial" w:eastAsia="Times New Roman" w:hAnsi="Arial" w:cs="Arial"/>
                  <w:sz w:val="20"/>
                  <w:szCs w:val="20"/>
                  <w:lang w:eastAsia="pl-PL"/>
                </w:rPr>
                <w:t>http://www.uis.unesco.org/Education/Documents/UNESCO_GC_36C-19_ISCED_EN.pdf</w:t>
              </w:r>
            </w:hyperlink>
          </w:p>
        </w:tc>
      </w:tr>
      <w:tr w:rsidR="00F42EA3" w:rsidRPr="00603647" w:rsidTr="008A2251">
        <w:trPr>
          <w:trHeight w:val="189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ponadgimnazjalnym lub  policealnym objętych wsparciem w programie (C) </w:t>
            </w:r>
            <w:r w:rsidRPr="00603647">
              <w:rPr>
                <w:rFonts w:ascii="Arial" w:eastAsia="Times New Roman" w:hAnsi="Arial" w:cs="Arial"/>
                <w:b/>
                <w:bCs/>
                <w:sz w:val="20"/>
                <w:szCs w:val="20"/>
                <w:lang w:eastAsia="pl-PL"/>
              </w:rPr>
              <w:br w:type="page"/>
              <w:t>[osoby]</w:t>
            </w:r>
            <w:r w:rsidRPr="00603647">
              <w:rPr>
                <w:rFonts w:ascii="Arial" w:eastAsia="Times New Roman" w:hAnsi="Arial" w:cs="Arial"/>
                <w:b/>
                <w:bCs/>
                <w:sz w:val="20"/>
                <w:szCs w:val="20"/>
                <w:lang w:eastAsia="pl-PL"/>
              </w:rPr>
              <w:br w:type="page"/>
            </w:r>
            <w:r w:rsidRPr="00603647">
              <w:rPr>
                <w:rFonts w:ascii="Arial" w:eastAsia="Times New Roman" w:hAnsi="Arial" w:cs="Arial"/>
                <w:b/>
                <w:bCs/>
                <w:sz w:val="20"/>
                <w:szCs w:val="20"/>
                <w:lang w:eastAsia="pl-PL"/>
              </w:rPr>
              <w:br w:type="page"/>
            </w:r>
            <w:r w:rsidRPr="00603647">
              <w:rPr>
                <w:rFonts w:ascii="Arial" w:eastAsia="Times New Roman" w:hAnsi="Arial" w:cs="Arial"/>
                <w:i/>
                <w:iCs/>
                <w:sz w:val="20"/>
                <w:szCs w:val="20"/>
                <w:lang w:eastAsia="pl-PL"/>
              </w:rPr>
              <w:t xml:space="preserve">(nazwa wynikająca z rozporządzenia KE: osoby z wykształceniem na poziomie </w:t>
            </w:r>
            <w:r w:rsidRPr="00603647">
              <w:rPr>
                <w:rFonts w:ascii="Arial" w:eastAsia="Times New Roman" w:hAnsi="Arial" w:cs="Arial"/>
                <w:i/>
                <w:iCs/>
                <w:sz w:val="20"/>
                <w:szCs w:val="20"/>
                <w:lang w:eastAsia="pl-PL"/>
              </w:rPr>
              <w:lastRenderedPageBreak/>
              <w:t>ponadgimnazjalnym (ISCED 3) lub na poziomie policealnym (ISCED 4) objęte wsparciem w ramach programu</w:t>
            </w:r>
            <w:r w:rsidRPr="00603647">
              <w:rPr>
                <w:rFonts w:ascii="Arial" w:eastAsia="Times New Roman" w:hAnsi="Arial" w:cs="Arial"/>
                <w:sz w:val="20"/>
                <w:szCs w:val="20"/>
                <w:lang w:eastAsia="pl-PL"/>
              </w:rPr>
              <w:t>)</w:t>
            </w:r>
          </w:p>
        </w:tc>
        <w:tc>
          <w:tcPr>
            <w:tcW w:w="2975" w:type="pct"/>
            <w:tcBorders>
              <w:top w:val="nil"/>
              <w:left w:val="nil"/>
              <w:bottom w:val="nil"/>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lastRenderedPageBreak/>
              <w:t>Stopień uzyskanego wykształcenia jest określany w dniu rozpoczęcia uczestnictwa w projekcie.</w:t>
            </w:r>
            <w:r w:rsidRPr="00603647">
              <w:rPr>
                <w:rFonts w:ascii="Arial" w:eastAsia="Times New Roman" w:hAnsi="Arial" w:cs="Arial"/>
                <w:sz w:val="20"/>
                <w:szCs w:val="20"/>
                <w:lang w:eastAsia="pl-PL"/>
              </w:rPr>
              <w:br w:type="page"/>
              <w:t xml:space="preserve">- </w:t>
            </w:r>
            <w:r w:rsidRPr="00603647">
              <w:rPr>
                <w:rFonts w:ascii="Arial" w:eastAsia="Times New Roman" w:hAnsi="Arial" w:cs="Arial"/>
                <w:b/>
                <w:bCs/>
                <w:sz w:val="20"/>
                <w:szCs w:val="20"/>
                <w:lang w:eastAsia="pl-PL"/>
              </w:rPr>
              <w:t>wykształcenie pona</w:t>
            </w:r>
            <w:r w:rsidR="00EF3A96">
              <w:rPr>
                <w:rFonts w:ascii="Arial" w:eastAsia="Times New Roman" w:hAnsi="Arial" w:cs="Arial"/>
                <w:b/>
                <w:bCs/>
                <w:sz w:val="20"/>
                <w:szCs w:val="20"/>
                <w:lang w:eastAsia="pl-PL"/>
              </w:rPr>
              <w:t>dgimnazjalne (poziom ISCED 3)</w:t>
            </w:r>
            <w:r w:rsidRPr="00603647">
              <w:rPr>
                <w:rFonts w:ascii="Arial" w:eastAsia="Times New Roman" w:hAnsi="Arial" w:cs="Arial"/>
                <w:sz w:val="20"/>
                <w:szCs w:val="20"/>
                <w:lang w:eastAsia="pl-PL"/>
              </w:rPr>
              <w:t>: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tc>
      </w:tr>
      <w:tr w:rsidR="00F42EA3" w:rsidRPr="00603647" w:rsidTr="008A2251">
        <w:trPr>
          <w:trHeight w:val="37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wykształce</w:t>
            </w:r>
            <w:r w:rsidR="00EF3A96">
              <w:rPr>
                <w:rFonts w:ascii="Arial" w:eastAsia="Times New Roman" w:hAnsi="Arial" w:cs="Arial"/>
                <w:b/>
                <w:bCs/>
                <w:sz w:val="20"/>
                <w:szCs w:val="20"/>
                <w:lang w:eastAsia="pl-PL"/>
              </w:rPr>
              <w:t>nie policealne (poziom ISCED 4)</w:t>
            </w:r>
            <w:r w:rsidRPr="00603647">
              <w:rPr>
                <w:rFonts w:ascii="Arial" w:eastAsia="Times New Roman" w:hAnsi="Arial" w:cs="Arial"/>
                <w:sz w:val="20"/>
                <w:szCs w:val="20"/>
                <w:lang w:eastAsia="pl-PL"/>
              </w:rPr>
              <w:t>: 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r w:rsidRPr="00603647">
              <w:rPr>
                <w:rFonts w:ascii="Arial" w:eastAsia="Times New Roman" w:hAnsi="Arial" w:cs="Arial"/>
                <w:sz w:val="20"/>
                <w:szCs w:val="20"/>
                <w:lang w:eastAsia="pl-PL"/>
              </w:rPr>
              <w:br/>
              <w:t xml:space="preserve">Osoby przystępujące do projektu należy wykazać tylko raz uwzględniając </w:t>
            </w:r>
            <w:r w:rsidRPr="00603647">
              <w:rPr>
                <w:rFonts w:ascii="Arial" w:eastAsia="Times New Roman" w:hAnsi="Arial" w:cs="Arial"/>
                <w:b/>
                <w:bCs/>
                <w:sz w:val="20"/>
                <w:szCs w:val="20"/>
                <w:lang w:eastAsia="pl-PL"/>
              </w:rPr>
              <w:t>najwyższy ukończony poziom ISCED</w:t>
            </w:r>
            <w:r w:rsidRPr="00603647">
              <w:rPr>
                <w:rFonts w:ascii="Arial" w:eastAsia="Times New Roman" w:hAnsi="Arial" w:cs="Arial"/>
                <w:sz w:val="20"/>
                <w:szCs w:val="20"/>
                <w:lang w:eastAsia="pl-PL"/>
              </w:rPr>
              <w:t xml:space="preserve">. </w:t>
            </w:r>
            <w:r w:rsidRPr="00603647">
              <w:rPr>
                <w:rFonts w:ascii="Arial" w:eastAsia="Times New Roman" w:hAnsi="Arial" w:cs="Arial"/>
                <w:strike/>
                <w:sz w:val="20"/>
                <w:szCs w:val="20"/>
                <w:lang w:eastAsia="pl-PL"/>
              </w:rPr>
              <w:br/>
            </w:r>
            <w:r w:rsidRPr="00603647">
              <w:rPr>
                <w:rFonts w:ascii="Arial" w:eastAsia="Times New Roman" w:hAnsi="Arial" w:cs="Arial"/>
                <w:sz w:val="20"/>
                <w:szCs w:val="20"/>
                <w:lang w:eastAsia="pl-PL"/>
              </w:rPr>
              <w:t xml:space="preserve">Definicje na podstawie: ISCED 2011 (UNESCO) </w:t>
            </w:r>
            <w:r w:rsidRPr="00603647">
              <w:rPr>
                <w:rFonts w:ascii="Arial" w:eastAsia="Times New Roman" w:hAnsi="Arial" w:cs="Arial"/>
                <w:sz w:val="20"/>
                <w:szCs w:val="20"/>
                <w:lang w:eastAsia="pl-PL"/>
              </w:rPr>
              <w:br/>
            </w:r>
            <w:hyperlink r:id="rId14" w:history="1">
              <w:r w:rsidRPr="00A25764">
                <w:rPr>
                  <w:rStyle w:val="Hipercze"/>
                  <w:rFonts w:ascii="Arial" w:eastAsia="Times New Roman" w:hAnsi="Arial" w:cs="Arial"/>
                  <w:sz w:val="20"/>
                  <w:szCs w:val="20"/>
                  <w:lang w:eastAsia="pl-PL"/>
                </w:rPr>
                <w:t xml:space="preserve">http://www.uis.unesco.org/Education/Documents/UNESCO_GC_36C-19_ISCED_EN.pdf </w:t>
              </w:r>
            </w:hyperlink>
          </w:p>
        </w:tc>
      </w:tr>
      <w:tr w:rsidR="00F42EA3" w:rsidRPr="00603647" w:rsidTr="008A2251">
        <w:trPr>
          <w:trHeight w:val="3330"/>
        </w:trPr>
        <w:tc>
          <w:tcPr>
            <w:tcW w:w="1115" w:type="pct"/>
            <w:gridSpan w:val="4"/>
            <w:vMerge w:val="restart"/>
            <w:tcBorders>
              <w:top w:val="nil"/>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wyższym objętych wsparciem w programie (C) </w:t>
            </w:r>
            <w:r w:rsidRPr="00603647">
              <w:rPr>
                <w:rFonts w:ascii="Arial" w:eastAsia="Times New Roman" w:hAnsi="Arial" w:cs="Arial"/>
                <w:b/>
                <w:bCs/>
                <w:sz w:val="20"/>
                <w:szCs w:val="20"/>
                <w:lang w:eastAsia="pl-PL"/>
              </w:rPr>
              <w:br/>
              <w:t>[osoby]</w:t>
            </w:r>
            <w:r w:rsidRPr="00603647">
              <w:rPr>
                <w:rFonts w:ascii="Arial" w:eastAsia="Times New Roman" w:hAnsi="Arial" w:cs="Arial"/>
                <w:b/>
                <w:bCs/>
                <w:sz w:val="20"/>
                <w:szCs w:val="20"/>
                <w:lang w:eastAsia="pl-PL"/>
              </w:rPr>
              <w:br/>
            </w:r>
            <w:r w:rsidRPr="00603647">
              <w:rPr>
                <w:rFonts w:ascii="Arial" w:eastAsia="Times New Roman" w:hAnsi="Arial" w:cs="Arial"/>
                <w:b/>
                <w:bCs/>
                <w:sz w:val="20"/>
                <w:szCs w:val="20"/>
                <w:lang w:eastAsia="pl-PL"/>
              </w:rPr>
              <w:br/>
            </w:r>
            <w:r w:rsidRPr="00603647">
              <w:rPr>
                <w:rFonts w:ascii="Arial" w:eastAsia="Times New Roman" w:hAnsi="Arial" w:cs="Arial"/>
                <w:i/>
                <w:iCs/>
                <w:sz w:val="20"/>
                <w:szCs w:val="20"/>
                <w:lang w:eastAsia="pl-PL"/>
              </w:rPr>
              <w:br/>
              <w:t xml:space="preserve">(nazwa wynikająca z rozporządzenia KE: osoby z wykształceniem wyższym na poziomie (ISCED 5-8) objęte wsparciem w ramach programu) </w:t>
            </w:r>
          </w:p>
        </w:tc>
        <w:tc>
          <w:tcPr>
            <w:tcW w:w="2975" w:type="pct"/>
            <w:tcBorders>
              <w:top w:val="nil"/>
              <w:left w:val="nil"/>
              <w:bottom w:val="nil"/>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Stopień uzyskanego wykształcenia jest określany w dniu rozpoczęcia uczestnictwa w projekcie. Wskaźnik mierzy liczbę osób z wykształceniem wyższym (poziom ISCED 5-8) zgodnie z Międzynarodową Standardową Klasyfikacją Kształcenia:</w:t>
            </w:r>
            <w:r w:rsidRPr="00603647">
              <w:rPr>
                <w:rFonts w:ascii="Arial" w:eastAsia="Times New Roman" w:hAnsi="Arial" w:cs="Arial"/>
                <w:sz w:val="20"/>
                <w:szCs w:val="20"/>
                <w:lang w:eastAsia="pl-PL"/>
              </w:rPr>
              <w:br/>
              <w:t>-</w:t>
            </w:r>
            <w:r w:rsidRPr="00603647">
              <w:rPr>
                <w:rFonts w:ascii="Arial" w:eastAsia="Times New Roman" w:hAnsi="Arial" w:cs="Arial"/>
                <w:b/>
                <w:bCs/>
                <w:sz w:val="20"/>
                <w:szCs w:val="20"/>
                <w:lang w:eastAsia="pl-PL"/>
              </w:rPr>
              <w:t xml:space="preserve"> ISCED </w:t>
            </w:r>
            <w:r w:rsidRPr="00603647">
              <w:rPr>
                <w:rFonts w:ascii="Arial" w:eastAsia="Times New Roman" w:hAnsi="Arial" w:cs="Arial"/>
                <w:sz w:val="20"/>
                <w:szCs w:val="20"/>
                <w:lang w:eastAsia="pl-PL"/>
              </w:rPr>
              <w:t>5 – studia krótkiego cyklu – są opracowane tak, aby zapewnić osobom uczącym się możliwość zdobycia profesjonalnej wiedzę,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ISCED 5. Wymogiem przystąpienia do programów kształcenia na poziomie  ISCED 5 jest pomyślne ukończenie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w:t>
            </w:r>
          </w:p>
        </w:tc>
      </w:tr>
      <w:tr w:rsidR="00F42EA3" w:rsidRPr="00603647" w:rsidTr="008A2251">
        <w:trPr>
          <w:trHeight w:val="2520"/>
        </w:trPr>
        <w:tc>
          <w:tcPr>
            <w:tcW w:w="1115" w:type="pct"/>
            <w:gridSpan w:val="4"/>
            <w:vMerge/>
            <w:tcBorders>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nil"/>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ISCED 6</w:t>
            </w:r>
            <w:r w:rsidRPr="00603647">
              <w:rPr>
                <w:rFonts w:ascii="Arial" w:eastAsia="Times New Roman" w:hAnsi="Arial" w:cs="Arial"/>
                <w:sz w:val="20"/>
                <w:szCs w:val="20"/>
                <w:lang w:eastAsia="pl-PL"/>
              </w:rPr>
              <w:t xml:space="preserve"> – studia licencjackie lub ich odpowiedniki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tc>
      </w:tr>
      <w:tr w:rsidR="00F42EA3" w:rsidRPr="00603647" w:rsidTr="007D4F75">
        <w:trPr>
          <w:trHeight w:val="2833"/>
        </w:trPr>
        <w:tc>
          <w:tcPr>
            <w:tcW w:w="1115" w:type="pct"/>
            <w:gridSpan w:val="4"/>
            <w:vMerge/>
            <w:tcBorders>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ISCED 7</w:t>
            </w:r>
            <w:r w:rsidRPr="00603647">
              <w:rPr>
                <w:rFonts w:ascii="Arial" w:eastAsia="Times New Roman" w:hAnsi="Arial" w:cs="Arial"/>
                <w:sz w:val="20"/>
                <w:szCs w:val="20"/>
                <w:lang w:eastAsia="pl-PL"/>
              </w:rPr>
              <w:t xml:space="preserve"> – studia magisterskie lub ich odpowiedniki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w:t>
            </w:r>
            <w:r w:rsidRPr="00603647">
              <w:rPr>
                <w:rFonts w:ascii="Arial" w:eastAsia="Times New Roman" w:hAnsi="Arial" w:cs="Arial"/>
                <w:sz w:val="20"/>
                <w:szCs w:val="20"/>
                <w:lang w:eastAsia="pl-PL"/>
              </w:rPr>
              <w:br w:type="page"/>
              <w:t xml:space="preserve">- </w:t>
            </w:r>
            <w:r w:rsidRPr="00603647">
              <w:rPr>
                <w:rFonts w:ascii="Arial" w:eastAsia="Times New Roman" w:hAnsi="Arial" w:cs="Arial"/>
                <w:b/>
                <w:bCs/>
                <w:sz w:val="20"/>
                <w:szCs w:val="20"/>
                <w:lang w:eastAsia="pl-PL"/>
              </w:rPr>
              <w:t>ISCED 8</w:t>
            </w:r>
            <w:r w:rsidRPr="00603647">
              <w:rPr>
                <w:rFonts w:ascii="Arial" w:eastAsia="Times New Roman" w:hAnsi="Arial" w:cs="Arial"/>
                <w:sz w:val="20"/>
                <w:szCs w:val="20"/>
                <w:lang w:eastAsia="pl-PL"/>
              </w:rPr>
              <w:t xml:space="preserve"> – studia doktoranckie lub ich odpowiedniki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  </w:t>
            </w:r>
            <w:r w:rsidRPr="00603647">
              <w:rPr>
                <w:rFonts w:ascii="Arial" w:eastAsia="Times New Roman" w:hAnsi="Arial" w:cs="Arial"/>
                <w:sz w:val="20"/>
                <w:szCs w:val="20"/>
                <w:lang w:eastAsia="pl-PL"/>
              </w:rPr>
              <w:br w:type="page"/>
              <w:t xml:space="preserve">Osoby przystępujące do projektu należy wykazać tylko raz uwzględniając </w:t>
            </w:r>
            <w:r w:rsidRPr="00603647">
              <w:rPr>
                <w:rFonts w:ascii="Arial" w:eastAsia="Times New Roman" w:hAnsi="Arial" w:cs="Arial"/>
                <w:b/>
                <w:bCs/>
                <w:sz w:val="20"/>
                <w:szCs w:val="20"/>
                <w:lang w:eastAsia="pl-PL"/>
              </w:rPr>
              <w:t>najwyższy ukończony poziom ISCED</w:t>
            </w:r>
            <w:r w:rsidRPr="00603647">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br w:type="page"/>
              <w:t xml:space="preserve">Definicje na podstawie: ISCED 2011 (UNESCO) </w:t>
            </w:r>
            <w:r w:rsidRPr="00603647">
              <w:rPr>
                <w:rFonts w:ascii="Arial" w:eastAsia="Times New Roman" w:hAnsi="Arial" w:cs="Arial"/>
                <w:sz w:val="20"/>
                <w:szCs w:val="20"/>
                <w:lang w:eastAsia="pl-PL"/>
              </w:rPr>
              <w:br w:type="page"/>
            </w:r>
            <w:hyperlink r:id="rId15" w:history="1">
              <w:r w:rsidRPr="00A25764">
                <w:rPr>
                  <w:rStyle w:val="Hipercze"/>
                  <w:rFonts w:ascii="Arial" w:eastAsia="Times New Roman" w:hAnsi="Arial" w:cs="Arial"/>
                  <w:sz w:val="20"/>
                  <w:szCs w:val="20"/>
                  <w:lang w:eastAsia="pl-PL"/>
                </w:rPr>
                <w:t>http://www.uis.unesco.org/Education/Documents/UNESCO_GC_36C-19_ISCED_EN.pdf</w:t>
              </w:r>
            </w:hyperlink>
          </w:p>
        </w:tc>
      </w:tr>
      <w:tr w:rsidR="00F42EA3" w:rsidRPr="00603647" w:rsidTr="008A2251">
        <w:trPr>
          <w:trHeight w:val="625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6" w:name="gospodarstwa_dom_bez_os_prac"/>
            <w:r w:rsidRPr="00603647">
              <w:rPr>
                <w:rFonts w:ascii="Arial" w:eastAsia="Times New Roman" w:hAnsi="Arial" w:cs="Arial"/>
                <w:color w:val="000000"/>
                <w:sz w:val="20"/>
                <w:szCs w:val="20"/>
                <w:lang w:eastAsia="pl-PL"/>
              </w:rPr>
              <w:t xml:space="preserve">Liczba osób żyjących w gospodarstwach domowych bez osób pracujących, objętych wsparciem w programie </w:t>
            </w:r>
            <w:bookmarkEnd w:id="6"/>
            <w:r w:rsidRPr="00603647">
              <w:rPr>
                <w:rFonts w:ascii="Arial" w:eastAsia="Times New Roman" w:hAnsi="Arial" w:cs="Arial"/>
                <w:color w:val="000000"/>
                <w:sz w:val="20"/>
                <w:szCs w:val="20"/>
                <w:lang w:eastAsia="pl-PL"/>
              </w:rPr>
              <w:t>(C)</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38190F">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Gospodarstwo domowe, w którym żaden członek nie pracuje. Wszyscy członkowie gospodarstwa domowego są albo bezrobotni</w:t>
            </w:r>
            <w:r w:rsidRPr="00D918E2">
              <w:rPr>
                <w:rFonts w:ascii="Arial" w:eastAsia="Times New Roman" w:hAnsi="Arial" w:cs="Arial"/>
                <w:sz w:val="20"/>
                <w:szCs w:val="20"/>
                <w:lang w:eastAsia="pl-PL"/>
              </w:rPr>
              <w:t xml:space="preserve">, albo bierni zawodowo. </w:t>
            </w:r>
            <w:r w:rsidRPr="00D918E2">
              <w:rPr>
                <w:rFonts w:ascii="Arial" w:eastAsia="Times New Roman" w:hAnsi="Arial" w:cs="Arial"/>
                <w:sz w:val="20"/>
                <w:szCs w:val="20"/>
                <w:lang w:eastAsia="pl-PL"/>
              </w:rPr>
              <w:br/>
              <w:t xml:space="preserve">Osoby pracujące definiowane są jak we wskaźniku: </w:t>
            </w:r>
            <w:hyperlink w:anchor="pracujący" w:history="1">
              <w:r w:rsidRPr="00D918E2">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D918E2">
              <w:rPr>
                <w:rFonts w:ascii="Arial" w:eastAsia="Times New Roman" w:hAnsi="Arial" w:cs="Arial"/>
                <w:sz w:val="20"/>
                <w:szCs w:val="20"/>
                <w:lang w:eastAsia="pl-PL"/>
              </w:rPr>
              <w:br/>
              <w:t>Osoby bierne zawodowo definiowane są jak we wskaźniku:</w:t>
            </w:r>
            <w:hyperlink w:anchor="bierni" w:history="1">
              <w:r w:rsidRPr="00D918E2">
                <w:rPr>
                  <w:rStyle w:val="Hipercze"/>
                  <w:rFonts w:ascii="Arial" w:eastAsia="Times New Roman" w:hAnsi="Arial" w:cs="Arial"/>
                  <w:i/>
                  <w:iCs/>
                  <w:sz w:val="20"/>
                  <w:szCs w:val="20"/>
                  <w:lang w:eastAsia="pl-PL"/>
                </w:rPr>
                <w:t xml:space="preserve"> liczba osób biernych zawodowo objętych wsparciem w programie.</w:t>
              </w:r>
            </w:hyperlink>
            <w:r w:rsidRPr="00D918E2">
              <w:rPr>
                <w:rFonts w:ascii="Arial" w:eastAsia="Times New Roman" w:hAnsi="Arial" w:cs="Arial"/>
                <w:sz w:val="20"/>
                <w:szCs w:val="20"/>
                <w:lang w:eastAsia="pl-PL"/>
              </w:rPr>
              <w:br/>
              <w:t xml:space="preserve">Osoby bezrobotne definiowane są jak we wskaźniku: </w:t>
            </w:r>
            <w:hyperlink w:anchor="bezrobotni" w:history="1">
              <w:r w:rsidRPr="00D918E2">
                <w:rPr>
                  <w:rStyle w:val="Hipercze"/>
                  <w:rFonts w:ascii="Arial" w:eastAsia="Times New Roman" w:hAnsi="Arial" w:cs="Arial"/>
                  <w:i/>
                  <w:iCs/>
                  <w:sz w:val="20"/>
                  <w:szCs w:val="20"/>
                  <w:lang w:eastAsia="pl-PL"/>
                </w:rPr>
                <w:t>liczba osób bezrobotnych, w tym długotrwale bezrobotnych, objętych wsparciem.</w:t>
              </w:r>
            </w:hyperlink>
            <w:r w:rsidRPr="00603647">
              <w:rPr>
                <w:rFonts w:ascii="Arial" w:eastAsia="Times New Roman" w:hAnsi="Arial" w:cs="Arial"/>
                <w:sz w:val="20"/>
                <w:szCs w:val="20"/>
                <w:lang w:eastAsia="pl-PL"/>
              </w:rPr>
              <w:br/>
              <w:t>Gospodarstwo domowe to jednostka (ekonomiczna, społeczna):</w:t>
            </w:r>
          </w:p>
          <w:p w:rsidR="00F42EA3" w:rsidRPr="00603647" w:rsidRDefault="00F42EA3" w:rsidP="0038190F">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posiadająca wspólne zobowiązania</w:t>
            </w:r>
            <w:r w:rsidRPr="00603647">
              <w:rPr>
                <w:rFonts w:ascii="Arial" w:eastAsia="Times New Roman" w:hAnsi="Arial" w:cs="Arial"/>
                <w:sz w:val="20"/>
                <w:szCs w:val="20"/>
                <w:lang w:eastAsia="pl-PL"/>
              </w:rPr>
              <w:br/>
              <w:t>- dzieląca wydatki domowe lub codzienne potrzeby</w:t>
            </w:r>
            <w:r w:rsidRPr="00603647">
              <w:rPr>
                <w:rFonts w:ascii="Arial" w:eastAsia="Times New Roman" w:hAnsi="Arial" w:cs="Arial"/>
                <w:sz w:val="20"/>
                <w:szCs w:val="20"/>
                <w:lang w:eastAsia="pl-PL"/>
              </w:rPr>
              <w:br/>
              <w:t>- wspólnie zamieszkująca.</w:t>
            </w:r>
            <w:r w:rsidRPr="00603647">
              <w:rPr>
                <w:rFonts w:ascii="Arial" w:eastAsia="Times New Roman" w:hAnsi="Arial" w:cs="Arial"/>
                <w:sz w:val="20"/>
                <w:szCs w:val="20"/>
                <w:lang w:eastAsia="pl-PL"/>
              </w:rPr>
              <w:br/>
              <w:t>Gospodarstwo domowe to zarówno osoba zamieszkująca samotnie, jak również grupa ludzi (niekoniecznie spokrewniona) mieszkająca pod tym samym adresem wspólnie prowadząca dom np. mająca przynajmniej jeden wspólny posiłek dziennie lub wspólny pokój dzienny.</w:t>
            </w:r>
            <w:r w:rsidRPr="00603647">
              <w:rPr>
                <w:rFonts w:ascii="Arial" w:eastAsia="Times New Roman" w:hAnsi="Arial" w:cs="Arial"/>
                <w:sz w:val="20"/>
                <w:szCs w:val="20"/>
                <w:lang w:eastAsia="pl-PL"/>
              </w:rPr>
              <w:br/>
              <w:t>Gospodarstwem domowym nie jest:</w:t>
            </w:r>
            <w:r w:rsidRPr="00603647">
              <w:rPr>
                <w:rFonts w:ascii="Arial" w:eastAsia="Times New Roman" w:hAnsi="Arial" w:cs="Arial"/>
                <w:sz w:val="20"/>
                <w:szCs w:val="20"/>
                <w:lang w:eastAsia="pl-PL"/>
              </w:rPr>
              <w:br/>
              <w:t>- gospodarstwo zbiorowe lub gospodarstw</w:t>
            </w:r>
            <w:r>
              <w:rPr>
                <w:rFonts w:ascii="Arial" w:eastAsia="Times New Roman" w:hAnsi="Arial" w:cs="Arial"/>
                <w:sz w:val="20"/>
                <w:szCs w:val="20"/>
                <w:lang w:eastAsia="pl-PL"/>
              </w:rPr>
              <w:t>o</w:t>
            </w:r>
            <w:r w:rsidRPr="00603647">
              <w:rPr>
                <w:rFonts w:ascii="Arial" w:eastAsia="Times New Roman" w:hAnsi="Arial" w:cs="Arial"/>
                <w:sz w:val="20"/>
                <w:szCs w:val="20"/>
                <w:lang w:eastAsia="pl-PL"/>
              </w:rPr>
              <w:t xml:space="preserve"> instytucjonalne (jako przeciwieństwo prywatn</w:t>
            </w:r>
            <w:r>
              <w:rPr>
                <w:rFonts w:ascii="Arial" w:eastAsia="Times New Roman" w:hAnsi="Arial" w:cs="Arial"/>
                <w:sz w:val="20"/>
                <w:szCs w:val="20"/>
                <w:lang w:eastAsia="pl-PL"/>
              </w:rPr>
              <w:t>ego</w:t>
            </w:r>
            <w:r w:rsidRPr="00603647">
              <w:rPr>
                <w:rFonts w:ascii="Arial" w:eastAsia="Times New Roman" w:hAnsi="Arial" w:cs="Arial"/>
                <w:sz w:val="20"/>
                <w:szCs w:val="20"/>
                <w:lang w:eastAsia="pl-PL"/>
              </w:rPr>
              <w:t>);  przede wszystkim szpitale, domy opieki dla osób starszych, więzienia, koszary wojskowe, instytucje religijne, szkoły z internatem, pensjonaty, hotele robotnicze itp.</w:t>
            </w:r>
            <w:r w:rsidRPr="00603647">
              <w:rPr>
                <w:rFonts w:ascii="Arial" w:eastAsia="Times New Roman" w:hAnsi="Arial" w:cs="Arial"/>
                <w:sz w:val="20"/>
                <w:szCs w:val="20"/>
                <w:lang w:eastAsia="pl-PL"/>
              </w:rPr>
              <w:br/>
              <w:t xml:space="preserve">Status zatrudnienia określany jest w momencie rozpoczęcia udziału w projekcie. Wskaźnik obejmuje aktualną sytuację uczestnika lub </w:t>
            </w:r>
            <w:r>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w przypadku braku info</w:t>
            </w:r>
            <w:r>
              <w:rPr>
                <w:rFonts w:ascii="Arial" w:eastAsia="Times New Roman" w:hAnsi="Arial" w:cs="Arial"/>
                <w:sz w:val="20"/>
                <w:szCs w:val="20"/>
                <w:lang w:eastAsia="pl-PL"/>
              </w:rPr>
              <w:t>r</w:t>
            </w:r>
            <w:r w:rsidRPr="00603647">
              <w:rPr>
                <w:rFonts w:ascii="Arial" w:eastAsia="Times New Roman" w:hAnsi="Arial" w:cs="Arial"/>
                <w:sz w:val="20"/>
                <w:szCs w:val="20"/>
                <w:lang w:eastAsia="pl-PL"/>
              </w:rPr>
              <w:t xml:space="preserve">macji </w:t>
            </w:r>
            <w:r>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sytuację z roku poprzedzającego moment rozpoczęcia udziału w projekcie. </w:t>
            </w:r>
            <w:r w:rsidRPr="00603647">
              <w:rPr>
                <w:rFonts w:ascii="Arial" w:eastAsia="Times New Roman" w:hAnsi="Arial" w:cs="Arial"/>
                <w:sz w:val="20"/>
                <w:szCs w:val="20"/>
                <w:lang w:eastAsia="pl-PL"/>
              </w:rPr>
              <w:br/>
              <w:t xml:space="preserve">Uczestnik może charakteryzować się kilkoma cechami wskazującymi na szczególną sytuację. </w:t>
            </w:r>
            <w:r w:rsidRPr="00603647">
              <w:rPr>
                <w:rFonts w:ascii="Arial" w:eastAsia="Times New Roman" w:hAnsi="Arial" w:cs="Arial"/>
                <w:sz w:val="20"/>
                <w:szCs w:val="20"/>
                <w:lang w:eastAsia="pl-PL"/>
              </w:rPr>
              <w:br/>
              <w:t>Definicja opracowana na podstawie: Eurostat, Statystyka społeczna gospodarstw domowych.</w:t>
            </w:r>
          </w:p>
        </w:tc>
      </w:tr>
      <w:tr w:rsidR="00F42EA3" w:rsidRPr="00603647" w:rsidTr="008A2251">
        <w:trPr>
          <w:trHeight w:val="459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bookmarkStart w:id="7" w:name="gospodarstwa_dom_bez_os_prac_dzieci"/>
            <w:r w:rsidRPr="00603647">
              <w:rPr>
                <w:rFonts w:ascii="Arial" w:eastAsia="Times New Roman" w:hAnsi="Arial" w:cs="Arial"/>
                <w:sz w:val="20"/>
                <w:szCs w:val="20"/>
                <w:lang w:eastAsia="pl-PL"/>
              </w:rPr>
              <w:t>Liczba osób żyjących w gospodarstwie domowym bez osób pracujących, z dziećmi pozostającymi na utrzymaniu, objętych wsparciem w programie</w:t>
            </w:r>
            <w:bookmarkEnd w:id="7"/>
            <w:r w:rsidRPr="00603647">
              <w:rPr>
                <w:rFonts w:ascii="Arial" w:eastAsia="Times New Roman" w:hAnsi="Arial" w:cs="Arial"/>
                <w:sz w:val="20"/>
                <w:szCs w:val="20"/>
                <w:lang w:eastAsia="pl-PL"/>
              </w:rPr>
              <w:br/>
              <w:t>(C)</w:t>
            </w:r>
            <w:r w:rsidRPr="00603647">
              <w:rPr>
                <w:rFonts w:ascii="Arial" w:eastAsia="Times New Roman" w:hAnsi="Arial" w:cs="Arial"/>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38190F">
            <w:pPr>
              <w:spacing w:after="0" w:line="240" w:lineRule="auto"/>
              <w:rPr>
                <w:rFonts w:ascii="Arial" w:eastAsia="Times New Roman" w:hAnsi="Arial" w:cs="Arial"/>
                <w:sz w:val="20"/>
                <w:szCs w:val="20"/>
                <w:lang w:eastAsia="pl-PL"/>
              </w:rPr>
            </w:pPr>
            <w:r w:rsidRPr="00D918E2">
              <w:rPr>
                <w:rFonts w:ascii="Arial" w:eastAsia="Times New Roman" w:hAnsi="Arial" w:cs="Arial"/>
                <w:sz w:val="20"/>
                <w:szCs w:val="20"/>
                <w:lang w:eastAsia="pl-PL"/>
              </w:rPr>
              <w:t xml:space="preserve">Gospodarstwo domowe definiowane jest jak we wskaźniku: </w:t>
            </w:r>
            <w:hyperlink w:anchor="gospodarstwa_dom_bez_os_prac" w:history="1">
              <w:r w:rsidRPr="00D918E2">
                <w:rPr>
                  <w:rStyle w:val="Hipercze"/>
                  <w:rFonts w:ascii="Arial" w:eastAsia="Times New Roman" w:hAnsi="Arial" w:cs="Arial"/>
                  <w:i/>
                  <w:iCs/>
                  <w:sz w:val="20"/>
                  <w:szCs w:val="20"/>
                  <w:lang w:eastAsia="pl-PL"/>
                </w:rPr>
                <w:t>liczba osób żyjących w gospodarstwach domowych bez osób pracujących, objętych wsparciem w programie</w:t>
              </w:r>
              <w:r w:rsidRPr="00D918E2">
                <w:rPr>
                  <w:rStyle w:val="Hipercze"/>
                  <w:rFonts w:ascii="Arial" w:eastAsia="Times New Roman" w:hAnsi="Arial" w:cs="Arial"/>
                  <w:sz w:val="20"/>
                  <w:szCs w:val="20"/>
                  <w:lang w:eastAsia="pl-PL"/>
                </w:rPr>
                <w:t>.</w:t>
              </w:r>
            </w:hyperlink>
            <w:r w:rsidRPr="00D918E2">
              <w:rPr>
                <w:rFonts w:ascii="Arial" w:eastAsia="Times New Roman" w:hAnsi="Arial" w:cs="Arial"/>
                <w:sz w:val="20"/>
                <w:szCs w:val="20"/>
                <w:lang w:eastAsia="pl-PL"/>
              </w:rPr>
              <w:br/>
              <w:t>Wskaźnik jest podkategorią poprzedniego wskaźnika, co oznacza, że osoba wykazana we wskaźniku dot. gospodarstw domowych bez osób pracujących, z dziećmi pozostającymi na utrzymaniu powinna być również wykazana we wskaźniku dot. gospodarstw domowych bez osób pracujących.</w:t>
            </w:r>
            <w:r w:rsidRPr="00D918E2">
              <w:rPr>
                <w:rFonts w:ascii="Arial" w:eastAsia="Times New Roman" w:hAnsi="Arial" w:cs="Arial"/>
                <w:sz w:val="20"/>
                <w:szCs w:val="20"/>
                <w:lang w:eastAsia="pl-PL"/>
              </w:rPr>
              <w:br/>
              <w:t xml:space="preserve">Osoby pracujące definiowane są jak we wskaźniku: </w:t>
            </w:r>
            <w:hyperlink w:anchor="pracujący" w:history="1">
              <w:r w:rsidRPr="00D918E2">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D918E2">
              <w:rPr>
                <w:rFonts w:ascii="Arial" w:eastAsia="Times New Roman" w:hAnsi="Arial" w:cs="Arial"/>
                <w:sz w:val="20"/>
                <w:szCs w:val="20"/>
                <w:lang w:eastAsia="pl-PL"/>
              </w:rPr>
              <w:br/>
              <w:t xml:space="preserve">Osoby bierne zawodowo definiowane są jak we wskaźniku: </w:t>
            </w:r>
            <w:hyperlink w:anchor="bierni" w:history="1">
              <w:r w:rsidRPr="00D918E2">
                <w:rPr>
                  <w:rStyle w:val="Hipercze"/>
                  <w:rFonts w:ascii="Arial" w:eastAsia="Times New Roman" w:hAnsi="Arial" w:cs="Arial"/>
                  <w:i/>
                  <w:iCs/>
                  <w:sz w:val="20"/>
                  <w:szCs w:val="20"/>
                  <w:lang w:eastAsia="pl-PL"/>
                </w:rPr>
                <w:t>liczba osób biernych zawodowo objętych wsparciem w programie.</w:t>
              </w:r>
            </w:hyperlink>
            <w:r w:rsidRPr="00603647">
              <w:rPr>
                <w:rFonts w:ascii="Arial" w:eastAsia="Times New Roman" w:hAnsi="Arial" w:cs="Arial"/>
                <w:sz w:val="20"/>
                <w:szCs w:val="20"/>
                <w:lang w:eastAsia="pl-PL"/>
              </w:rPr>
              <w:br/>
              <w:t xml:space="preserve">Osoby bezrobotne definiowane są jak we wskaźniku: </w:t>
            </w:r>
            <w:r w:rsidRPr="00603647">
              <w:rPr>
                <w:rFonts w:ascii="Arial" w:eastAsia="Times New Roman" w:hAnsi="Arial" w:cs="Arial"/>
                <w:i/>
                <w:iCs/>
                <w:sz w:val="20"/>
                <w:szCs w:val="20"/>
                <w:lang w:eastAsia="pl-PL"/>
              </w:rPr>
              <w:t>liczba osób bezrobotnych objętych wsparciem.</w:t>
            </w:r>
            <w:r w:rsidRPr="00603647">
              <w:rPr>
                <w:rFonts w:ascii="Arial" w:eastAsia="Times New Roman" w:hAnsi="Arial" w:cs="Arial"/>
                <w:sz w:val="20"/>
                <w:szCs w:val="20"/>
                <w:lang w:eastAsia="pl-PL"/>
              </w:rPr>
              <w:br/>
              <w:t>Dzieci pozostające na utrzymaniu to osoby w wieku 0-17 lat oraz 18-24 lata, które są bierne zawodowo oraz mieszkają z rodzicem. Wiek dzieci liczony jest od daty urodzenia i ustalany w dniu rozpoczęcia udziału uczestnika w projekcie.</w:t>
            </w:r>
            <w:r w:rsidRPr="00603647">
              <w:rPr>
                <w:rFonts w:ascii="Arial" w:eastAsia="Times New Roman" w:hAnsi="Arial" w:cs="Arial"/>
                <w:sz w:val="20"/>
                <w:szCs w:val="20"/>
                <w:lang w:eastAsia="pl-PL"/>
              </w:rPr>
              <w:br/>
              <w:t>Status zatrudnienia określany jest w momencie rozpoczęcia udziału w projekcie. Wskaźnik obejmuje aktualną sytuację uczestnika lub - w przypadku braku info</w:t>
            </w:r>
            <w:r>
              <w:rPr>
                <w:rFonts w:ascii="Arial" w:eastAsia="Times New Roman" w:hAnsi="Arial" w:cs="Arial"/>
                <w:sz w:val="20"/>
                <w:szCs w:val="20"/>
                <w:lang w:eastAsia="pl-PL"/>
              </w:rPr>
              <w:t>r</w:t>
            </w:r>
            <w:r w:rsidRPr="00603647">
              <w:rPr>
                <w:rFonts w:ascii="Arial" w:eastAsia="Times New Roman" w:hAnsi="Arial" w:cs="Arial"/>
                <w:sz w:val="20"/>
                <w:szCs w:val="20"/>
                <w:lang w:eastAsia="pl-PL"/>
              </w:rPr>
              <w:t xml:space="preserve">macji - sytuację z roku poprzedzającego moment rozpoczęcia udziału w projekcie. </w:t>
            </w:r>
            <w:r w:rsidRPr="00603647">
              <w:rPr>
                <w:rFonts w:ascii="Arial" w:eastAsia="Times New Roman" w:hAnsi="Arial" w:cs="Arial"/>
                <w:sz w:val="20"/>
                <w:szCs w:val="20"/>
                <w:lang w:eastAsia="pl-PL"/>
              </w:rPr>
              <w:br/>
              <w:t>Definicja opracowana na podstawie: Eurostat, Statystyka społeczna gospodarstw domowych.</w:t>
            </w:r>
          </w:p>
        </w:tc>
      </w:tr>
      <w:tr w:rsidR="00F42EA3" w:rsidRPr="00603647" w:rsidTr="008A2251">
        <w:trPr>
          <w:trHeight w:val="276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1C1377" w:rsidRDefault="00F42EA3" w:rsidP="00603647">
            <w:pPr>
              <w:spacing w:after="0" w:line="240" w:lineRule="auto"/>
              <w:rPr>
                <w:rFonts w:ascii="Arial" w:eastAsia="Times New Roman" w:hAnsi="Arial" w:cs="Arial"/>
                <w:color w:val="000000"/>
                <w:sz w:val="20"/>
                <w:szCs w:val="20"/>
                <w:lang w:eastAsia="pl-PL"/>
              </w:rPr>
            </w:pPr>
            <w:bookmarkStart w:id="8" w:name="gospodarstwa_dom_dzieci_1_os_dorosla"/>
            <w:r w:rsidRPr="00603647">
              <w:rPr>
                <w:rFonts w:ascii="Arial" w:eastAsia="Times New Roman" w:hAnsi="Arial" w:cs="Arial"/>
                <w:color w:val="000000"/>
                <w:sz w:val="20"/>
                <w:szCs w:val="20"/>
                <w:lang w:eastAsia="pl-PL"/>
              </w:rPr>
              <w:t xml:space="preserve">Liczba osób żyjących w gospodarstwie składającym się z jednej osoby dorosłej i dzieci pozostających na utrzymaniu, objętych wsparciem w programie </w:t>
            </w:r>
            <w:bookmarkEnd w:id="8"/>
            <w:r w:rsidRPr="00603647">
              <w:rPr>
                <w:rFonts w:ascii="Arial" w:eastAsia="Times New Roman" w:hAnsi="Arial" w:cs="Arial"/>
                <w:color w:val="000000"/>
                <w:sz w:val="20"/>
                <w:szCs w:val="20"/>
                <w:lang w:eastAsia="pl-PL"/>
              </w:rPr>
              <w:br w:type="page"/>
              <w:t>(C)</w:t>
            </w:r>
            <w:r w:rsidRPr="00603647">
              <w:rPr>
                <w:rFonts w:ascii="Arial" w:eastAsia="Times New Roman" w:hAnsi="Arial" w:cs="Arial"/>
                <w:color w:val="000000"/>
                <w:sz w:val="20"/>
                <w:szCs w:val="20"/>
                <w:lang w:eastAsia="pl-PL"/>
              </w:rPr>
              <w:br w:type="page"/>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EF3A96" w:rsidRPr="001C1377" w:rsidRDefault="00F42EA3" w:rsidP="00603647">
            <w:pPr>
              <w:spacing w:after="0" w:line="240" w:lineRule="auto"/>
              <w:rPr>
                <w:rFonts w:ascii="Arial" w:eastAsia="Times New Roman" w:hAnsi="Arial" w:cs="Arial"/>
                <w:i/>
                <w:iCs/>
                <w:sz w:val="20"/>
                <w:szCs w:val="20"/>
                <w:lang w:eastAsia="pl-PL"/>
              </w:rPr>
            </w:pPr>
            <w:r w:rsidRPr="00603647">
              <w:rPr>
                <w:rFonts w:ascii="Arial" w:eastAsia="Times New Roman" w:hAnsi="Arial" w:cs="Arial"/>
                <w:sz w:val="20"/>
                <w:szCs w:val="20"/>
                <w:lang w:eastAsia="pl-PL"/>
              </w:rPr>
              <w:t>Osoba dorosła to osoba powyżej 18 lat. Wiek uczestników liczony jest od daty urodzenia i ustalany w dniu rozpoczęcia udziału w projekcie.</w:t>
            </w:r>
            <w:r w:rsidRPr="00603647">
              <w:rPr>
                <w:rFonts w:ascii="Arial" w:eastAsia="Times New Roman" w:hAnsi="Arial" w:cs="Arial"/>
                <w:sz w:val="20"/>
                <w:szCs w:val="20"/>
                <w:lang w:eastAsia="pl-PL"/>
              </w:rPr>
              <w:br w:type="page"/>
              <w:t>Wskaźnik obejmuje aktualną sytuację uczestnika lub - w przypadku braku info</w:t>
            </w:r>
            <w:r>
              <w:rPr>
                <w:rFonts w:ascii="Arial" w:eastAsia="Times New Roman" w:hAnsi="Arial" w:cs="Arial"/>
                <w:sz w:val="20"/>
                <w:szCs w:val="20"/>
                <w:lang w:eastAsia="pl-PL"/>
              </w:rPr>
              <w:t>r</w:t>
            </w:r>
            <w:r w:rsidRPr="00603647">
              <w:rPr>
                <w:rFonts w:ascii="Arial" w:eastAsia="Times New Roman" w:hAnsi="Arial" w:cs="Arial"/>
                <w:sz w:val="20"/>
                <w:szCs w:val="20"/>
                <w:lang w:eastAsia="pl-PL"/>
              </w:rPr>
              <w:t xml:space="preserve">macji - sytuację z roku poprzedzającego moment rozpoczęcia udziału w </w:t>
            </w:r>
            <w:r w:rsidRPr="001C1377">
              <w:rPr>
                <w:rFonts w:ascii="Arial" w:eastAsia="Times New Roman" w:hAnsi="Arial" w:cs="Arial"/>
                <w:sz w:val="20"/>
                <w:szCs w:val="20"/>
                <w:lang w:eastAsia="pl-PL"/>
              </w:rPr>
              <w:t xml:space="preserve">projekcie. </w:t>
            </w:r>
            <w:r w:rsidRPr="001C1377">
              <w:rPr>
                <w:rFonts w:ascii="Arial" w:eastAsia="Times New Roman" w:hAnsi="Arial" w:cs="Arial"/>
                <w:sz w:val="20"/>
                <w:szCs w:val="20"/>
                <w:lang w:eastAsia="pl-PL"/>
              </w:rPr>
              <w:br w:type="page"/>
              <w:t>Gospodarstwo domowe definiowane są jak we wskaźniku:</w:t>
            </w:r>
            <w:r w:rsidR="007D4F75">
              <w:rPr>
                <w:rFonts w:ascii="Arial" w:eastAsia="Times New Roman" w:hAnsi="Arial" w:cs="Arial"/>
                <w:sz w:val="20"/>
                <w:szCs w:val="20"/>
                <w:lang w:eastAsia="pl-PL"/>
              </w:rPr>
              <w:t xml:space="preserve"> </w:t>
            </w:r>
            <w:hyperlink w:anchor="gospodarstwa_dom_bez_os_prac" w:history="1">
              <w:r w:rsidRPr="001C1377">
                <w:rPr>
                  <w:rStyle w:val="Hipercze"/>
                  <w:rFonts w:ascii="Arial" w:eastAsia="Times New Roman" w:hAnsi="Arial" w:cs="Arial"/>
                  <w:i/>
                  <w:iCs/>
                  <w:sz w:val="20"/>
                  <w:szCs w:val="20"/>
                  <w:lang w:eastAsia="pl-PL"/>
                </w:rPr>
                <w:t>liczba osób żyjących w gospodarstwach domowych bez osób pracujących, objętych wsparciem w programie</w:t>
              </w:r>
            </w:hyperlink>
            <w:r w:rsidRPr="001C1377">
              <w:rPr>
                <w:rFonts w:ascii="Arial" w:eastAsia="Times New Roman" w:hAnsi="Arial" w:cs="Arial"/>
                <w:i/>
                <w:iCs/>
                <w:sz w:val="20"/>
                <w:szCs w:val="20"/>
                <w:lang w:eastAsia="pl-PL"/>
              </w:rPr>
              <w:t>.</w:t>
            </w:r>
            <w:r w:rsidRPr="001C1377">
              <w:rPr>
                <w:rFonts w:ascii="Arial" w:eastAsia="Times New Roman" w:hAnsi="Arial" w:cs="Arial"/>
                <w:sz w:val="20"/>
                <w:szCs w:val="20"/>
                <w:lang w:eastAsia="pl-PL"/>
              </w:rPr>
              <w:br w:type="page"/>
              <w:t xml:space="preserve">Dzieci pozostające na utrzymaniu definiowane są jak we wskaźniku: </w:t>
            </w:r>
            <w:hyperlink w:anchor="gospodarstwa_dom_bez_os_prac_dzieci" w:history="1">
              <w:r w:rsidRPr="001C1377">
                <w:rPr>
                  <w:rStyle w:val="Hipercze"/>
                  <w:rFonts w:ascii="Arial" w:eastAsia="Times New Roman" w:hAnsi="Arial" w:cs="Arial"/>
                  <w:i/>
                  <w:iCs/>
                  <w:sz w:val="20"/>
                  <w:szCs w:val="20"/>
                  <w:lang w:eastAsia="pl-PL"/>
                </w:rPr>
                <w:t>liczba osób żyjących w gospodarstwach domowych bez osób pracujących, z dziećmi pozostającymi na utrzymaniu, objętych wsparciem w programie</w:t>
              </w:r>
            </w:hyperlink>
            <w:r w:rsidRPr="001C1377">
              <w:rPr>
                <w:rFonts w:ascii="Arial" w:eastAsia="Times New Roman" w:hAnsi="Arial" w:cs="Arial"/>
                <w:i/>
                <w:iCs/>
                <w:sz w:val="20"/>
                <w:szCs w:val="20"/>
                <w:lang w:eastAsia="pl-PL"/>
              </w:rPr>
              <w:t>.</w:t>
            </w:r>
          </w:p>
          <w:p w:rsidR="00F42EA3" w:rsidRPr="00603647" w:rsidRDefault="00F42EA3" w:rsidP="00603647">
            <w:pPr>
              <w:spacing w:after="0" w:line="240" w:lineRule="auto"/>
              <w:rPr>
                <w:rFonts w:ascii="Arial" w:eastAsia="Times New Roman" w:hAnsi="Arial" w:cs="Arial"/>
                <w:sz w:val="20"/>
                <w:szCs w:val="20"/>
                <w:lang w:eastAsia="pl-PL"/>
              </w:rPr>
            </w:pPr>
            <w:r w:rsidRPr="001C1377">
              <w:rPr>
                <w:rFonts w:ascii="Arial" w:eastAsia="Times New Roman" w:hAnsi="Arial" w:cs="Arial"/>
                <w:sz w:val="20"/>
                <w:szCs w:val="20"/>
                <w:lang w:eastAsia="pl-PL"/>
              </w:rPr>
              <w:br w:type="page"/>
              <w:t>Definicja opracowana</w:t>
            </w:r>
            <w:r w:rsidRPr="00603647">
              <w:rPr>
                <w:rFonts w:ascii="Arial" w:eastAsia="Times New Roman" w:hAnsi="Arial" w:cs="Arial"/>
                <w:sz w:val="20"/>
                <w:szCs w:val="20"/>
                <w:lang w:eastAsia="pl-PL"/>
              </w:rPr>
              <w:t xml:space="preserve"> na podstawie: Eurostat, Statystyka społeczna gospodarstw domowych.</w:t>
            </w:r>
          </w:p>
        </w:tc>
      </w:tr>
      <w:tr w:rsidR="00F42EA3" w:rsidRPr="00603647" w:rsidTr="008A2251">
        <w:trPr>
          <w:trHeight w:val="306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9" w:name="migranci"/>
            <w:r w:rsidRPr="00603647">
              <w:rPr>
                <w:rFonts w:ascii="Arial" w:eastAsia="Times New Roman" w:hAnsi="Arial" w:cs="Arial"/>
                <w:color w:val="000000"/>
                <w:sz w:val="20"/>
                <w:szCs w:val="20"/>
                <w:lang w:eastAsia="pl-PL"/>
              </w:rPr>
              <w:t>Liczba migrantów, osób obcego pochodzenia, mniejszości (</w:t>
            </w:r>
            <w:r w:rsidRPr="00603647">
              <w:rPr>
                <w:rFonts w:ascii="Arial" w:eastAsia="Times New Roman" w:hAnsi="Arial" w:cs="Arial"/>
                <w:sz w:val="20"/>
                <w:szCs w:val="20"/>
                <w:lang w:eastAsia="pl-PL"/>
              </w:rPr>
              <w:t>w tym społeczności z</w:t>
            </w:r>
            <w:r w:rsidRPr="00603647">
              <w:rPr>
                <w:rFonts w:ascii="Arial" w:eastAsia="Times New Roman" w:hAnsi="Arial" w:cs="Arial"/>
                <w:color w:val="000000"/>
                <w:sz w:val="20"/>
                <w:szCs w:val="20"/>
                <w:lang w:eastAsia="pl-PL"/>
              </w:rPr>
              <w:t xml:space="preserve">marginalizowane takie jak Romowie), objętych wsparciem w programie </w:t>
            </w:r>
            <w:bookmarkEnd w:id="9"/>
            <w:r w:rsidRPr="00603647">
              <w:rPr>
                <w:rFonts w:ascii="Arial" w:eastAsia="Times New Roman" w:hAnsi="Arial" w:cs="Arial"/>
                <w:color w:val="000000"/>
                <w:sz w:val="20"/>
                <w:szCs w:val="20"/>
                <w:lang w:eastAsia="pl-PL"/>
              </w:rPr>
              <w:br/>
              <w:t>(C)</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Cudzoziemcy na stale mieszkający w danym państwie, obywatele obcego pochodzenia lub obywatele należący do mniejszości.</w:t>
            </w:r>
            <w:r w:rsidRPr="00603647">
              <w:rPr>
                <w:rFonts w:ascii="Arial" w:eastAsia="Times New Roman" w:hAnsi="Arial" w:cs="Arial"/>
                <w:sz w:val="20"/>
                <w:szCs w:val="20"/>
                <w:lang w:eastAsia="pl-PL"/>
              </w:rPr>
              <w:br/>
              <w:t>Zgodnie z prawem krajowym mniejszości narodowe to mniejszość: białoruska, czeska, litewska, niemiecka, ormiańska, rosyjska, słowacka, ukraińska, żydowska.</w:t>
            </w:r>
            <w:r w:rsidRPr="00603647">
              <w:rPr>
                <w:rFonts w:ascii="Arial" w:eastAsia="Times New Roman" w:hAnsi="Arial" w:cs="Arial"/>
                <w:sz w:val="20"/>
                <w:szCs w:val="20"/>
                <w:lang w:eastAsia="pl-PL"/>
              </w:rPr>
              <w:br/>
              <w:t>Mniejszości etniczne: karaimska, łemkowska, romska, tatarska.</w:t>
            </w:r>
            <w:r w:rsidRPr="00603647">
              <w:rPr>
                <w:rFonts w:ascii="Arial" w:eastAsia="Times New Roman" w:hAnsi="Arial" w:cs="Arial"/>
                <w:sz w:val="20"/>
                <w:szCs w:val="20"/>
                <w:lang w:eastAsia="pl-PL"/>
              </w:rPr>
              <w:br/>
              <w:t xml:space="preserve">Osoby obcego pochodzenia to cudzoziemcy - każda osoba, która nie posiada polskiego obywatelstwa, bez względu na fakt posiadania lub nie obywatelstwa (obywatelstw) innych krajów lub osoba, której co najmniej jeden z rodziców urodził się poza terenem Polski. </w:t>
            </w:r>
            <w:r w:rsidRPr="00603647">
              <w:rPr>
                <w:rFonts w:ascii="Arial" w:eastAsia="Times New Roman" w:hAnsi="Arial" w:cs="Arial"/>
                <w:sz w:val="20"/>
                <w:szCs w:val="20"/>
                <w:lang w:eastAsia="pl-PL"/>
              </w:rPr>
              <w:br/>
              <w:t xml:space="preserve">Definicja opracowana na podstawie definicji wykorzystywanych przez: Eurostat, baza danych Polityki Rynku Pracy (LMP), ustawy o mniejszościach narodowych i etnicznych oraz języku regionalnym z dnia 6 stycznia 2005 r. z </w:t>
            </w:r>
            <w:proofErr w:type="spellStart"/>
            <w:r w:rsidRPr="00603647">
              <w:rPr>
                <w:rFonts w:ascii="Arial" w:eastAsia="Times New Roman" w:hAnsi="Arial" w:cs="Arial"/>
                <w:sz w:val="20"/>
                <w:szCs w:val="20"/>
                <w:lang w:eastAsia="pl-PL"/>
              </w:rPr>
              <w:t>późn</w:t>
            </w:r>
            <w:proofErr w:type="spellEnd"/>
            <w:r w:rsidRPr="00603647">
              <w:rPr>
                <w:rFonts w:ascii="Arial" w:eastAsia="Times New Roman" w:hAnsi="Arial" w:cs="Arial"/>
                <w:sz w:val="20"/>
                <w:szCs w:val="20"/>
                <w:lang w:eastAsia="pl-PL"/>
              </w:rPr>
              <w:t xml:space="preserve">. zm. </w:t>
            </w:r>
          </w:p>
        </w:tc>
      </w:tr>
      <w:tr w:rsidR="00F42EA3" w:rsidRPr="00603647" w:rsidTr="008A2251">
        <w:trPr>
          <w:trHeight w:val="28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10" w:name="osoby_z_niepełnosprawnosciami"/>
            <w:r w:rsidRPr="00603647">
              <w:rPr>
                <w:rFonts w:ascii="Arial" w:eastAsia="Times New Roman" w:hAnsi="Arial" w:cs="Arial"/>
                <w:color w:val="000000"/>
                <w:sz w:val="20"/>
                <w:szCs w:val="20"/>
                <w:lang w:eastAsia="pl-PL"/>
              </w:rPr>
              <w:t xml:space="preserve">Liczba osób z niepełnosprawnościami objętych wsparciem w programie </w:t>
            </w:r>
            <w:bookmarkEnd w:id="10"/>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EC28E7" w:rsidRDefault="00F42EA3" w:rsidP="00365891">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Przynależność do grupy osób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określana jest w momencie rozpoczęcia udziału w projekcie.</w:t>
            </w:r>
            <w:r w:rsidRPr="00603647">
              <w:rPr>
                <w:rFonts w:ascii="Arial" w:eastAsia="Times New Roman" w:hAnsi="Arial" w:cs="Arial"/>
                <w:color w:val="000000"/>
                <w:sz w:val="20"/>
                <w:szCs w:val="20"/>
                <w:lang w:eastAsia="pl-PL"/>
              </w:rPr>
              <w:br/>
              <w:t xml:space="preserve">Za osoby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uznaje się osoby w świetle przepisów ustawy z dnia 27 sierpnia 1997 r. o rehabilitacji zawodowej i społecznej oraz zatrudni</w:t>
            </w:r>
            <w:r>
              <w:rPr>
                <w:rFonts w:ascii="Arial" w:eastAsia="Times New Roman" w:hAnsi="Arial" w:cs="Arial"/>
                <w:color w:val="000000" w:themeColor="text1"/>
                <w:sz w:val="20"/>
                <w:szCs w:val="20"/>
                <w:lang w:eastAsia="pl-PL"/>
              </w:rPr>
              <w:t>a</w:t>
            </w:r>
            <w:r w:rsidRPr="00603647">
              <w:rPr>
                <w:rFonts w:ascii="Arial" w:eastAsia="Times New Roman" w:hAnsi="Arial" w:cs="Arial"/>
                <w:color w:val="000000"/>
                <w:sz w:val="20"/>
                <w:szCs w:val="20"/>
                <w:lang w:eastAsia="pl-PL"/>
              </w:rPr>
              <w:t xml:space="preserve">niu osób niepełnosprawnych </w:t>
            </w:r>
            <w:r w:rsidRPr="00365891">
              <w:rPr>
                <w:rFonts w:ascii="Arial" w:eastAsia="Times New Roman" w:hAnsi="Arial" w:cs="Arial"/>
                <w:color w:val="000000" w:themeColor="text1"/>
                <w:sz w:val="20"/>
                <w:szCs w:val="20"/>
                <w:lang w:eastAsia="pl-PL"/>
              </w:rPr>
              <w:t xml:space="preserve"> (Dz. U. z 2011 r. Nr 127, poz. 721, z </w:t>
            </w:r>
            <w:proofErr w:type="spellStart"/>
            <w:r w:rsidRPr="00365891">
              <w:rPr>
                <w:rFonts w:ascii="Arial" w:eastAsia="Times New Roman" w:hAnsi="Arial" w:cs="Arial"/>
                <w:color w:val="000000" w:themeColor="text1"/>
                <w:sz w:val="20"/>
                <w:szCs w:val="20"/>
                <w:lang w:eastAsia="pl-PL"/>
              </w:rPr>
              <w:t>późn</w:t>
            </w:r>
            <w:proofErr w:type="spellEnd"/>
            <w:r w:rsidRPr="00365891">
              <w:rPr>
                <w:rFonts w:ascii="Arial" w:eastAsia="Times New Roman" w:hAnsi="Arial" w:cs="Arial"/>
                <w:color w:val="000000" w:themeColor="text1"/>
                <w:sz w:val="20"/>
                <w:szCs w:val="20"/>
                <w:lang w:eastAsia="pl-PL"/>
              </w:rPr>
              <w:t>. zm.)</w:t>
            </w:r>
            <w:r w:rsidRPr="00603647">
              <w:rPr>
                <w:rFonts w:ascii="Arial" w:eastAsia="Times New Roman" w:hAnsi="Arial" w:cs="Arial"/>
                <w:color w:val="000000"/>
                <w:sz w:val="20"/>
                <w:szCs w:val="20"/>
                <w:lang w:eastAsia="pl-PL"/>
              </w:rPr>
              <w:t>, a także osoby z zaburzeniami psychicznymi, o których mowa w ustawie z dnia 19 sierpnia 1994 r. o ochronie zdrowia psychicznego</w:t>
            </w:r>
            <w:r w:rsidR="00B13F06" w:rsidRPr="00B13F06">
              <w:rPr>
                <w:rFonts w:ascii="Arial" w:eastAsia="Times New Roman" w:hAnsi="Arial" w:cs="Arial"/>
                <w:color w:val="000000"/>
                <w:sz w:val="20"/>
                <w:szCs w:val="20"/>
                <w:lang w:eastAsia="pl-PL"/>
              </w:rPr>
              <w:t>(Dz. U. 2016 poz. 546, z</w:t>
            </w:r>
            <w:r w:rsidR="007D4F75">
              <w:rPr>
                <w:rFonts w:ascii="Arial" w:eastAsia="Times New Roman" w:hAnsi="Arial" w:cs="Arial"/>
                <w:color w:val="000000"/>
                <w:sz w:val="20"/>
                <w:szCs w:val="20"/>
                <w:lang w:eastAsia="pl-PL"/>
              </w:rPr>
              <w:t xml:space="preserve"> </w:t>
            </w:r>
            <w:proofErr w:type="spellStart"/>
            <w:r w:rsidR="00B13F06">
              <w:rPr>
                <w:rFonts w:ascii="Arial" w:eastAsia="Times New Roman" w:hAnsi="Arial" w:cs="Arial"/>
                <w:color w:val="000000"/>
                <w:sz w:val="20"/>
                <w:szCs w:val="20"/>
                <w:lang w:eastAsia="pl-PL"/>
              </w:rPr>
              <w:t>późn</w:t>
            </w:r>
            <w:proofErr w:type="spellEnd"/>
            <w:r w:rsidR="00B13F06">
              <w:rPr>
                <w:rFonts w:ascii="Arial" w:eastAsia="Times New Roman" w:hAnsi="Arial" w:cs="Arial"/>
                <w:color w:val="000000"/>
                <w:sz w:val="20"/>
                <w:szCs w:val="20"/>
                <w:lang w:eastAsia="pl-PL"/>
              </w:rPr>
              <w:t>.</w:t>
            </w:r>
            <w:r w:rsidR="00B13F06" w:rsidRPr="00B13F06">
              <w:rPr>
                <w:rFonts w:ascii="Arial" w:eastAsia="Times New Roman" w:hAnsi="Arial" w:cs="Arial"/>
                <w:color w:val="000000"/>
                <w:sz w:val="20"/>
                <w:szCs w:val="20"/>
                <w:lang w:eastAsia="pl-PL"/>
              </w:rPr>
              <w:t xml:space="preserve"> zm.)</w:t>
            </w:r>
            <w:r w:rsidRPr="00603647">
              <w:rPr>
                <w:rFonts w:ascii="Arial" w:eastAsia="Times New Roman" w:hAnsi="Arial" w:cs="Arial"/>
                <w:color w:val="000000"/>
                <w:sz w:val="20"/>
                <w:szCs w:val="20"/>
                <w:lang w:eastAsia="pl-PL"/>
              </w:rPr>
              <w:t>, tj. osoby z odpowiednim orzeczeniem lub innym dokumentem poświadczającym stan zdrowia.</w:t>
            </w:r>
            <w:r w:rsidR="007D4F75">
              <w:rPr>
                <w:rFonts w:ascii="Arial" w:eastAsia="Times New Roman" w:hAnsi="Arial" w:cs="Arial"/>
                <w:color w:val="000000"/>
                <w:sz w:val="20"/>
                <w:szCs w:val="20"/>
                <w:lang w:eastAsia="pl-PL"/>
              </w:rPr>
              <w:t xml:space="preserve"> </w:t>
            </w:r>
            <w:r w:rsidR="009C0812" w:rsidRPr="009C0812">
              <w:rPr>
                <w:rFonts w:ascii="Arial" w:eastAsia="Times New Roman" w:hAnsi="Arial" w:cs="Arial"/>
                <w:color w:val="000000"/>
                <w:sz w:val="20"/>
                <w:szCs w:val="20"/>
                <w:lang w:eastAsia="pl-PL"/>
              </w:rPr>
              <w:t xml:space="preserve">IZ ma możliwość rozszerzenia </w:t>
            </w:r>
            <w:r w:rsidR="00BB6B39">
              <w:rPr>
                <w:rFonts w:ascii="Arial" w:eastAsia="Times New Roman" w:hAnsi="Arial" w:cs="Arial"/>
                <w:color w:val="000000"/>
                <w:sz w:val="20"/>
                <w:szCs w:val="20"/>
                <w:lang w:eastAsia="pl-PL"/>
              </w:rPr>
              <w:t>ww. grupy</w:t>
            </w:r>
            <w:r w:rsidR="009C0812" w:rsidRPr="009C0812">
              <w:rPr>
                <w:rFonts w:ascii="Arial" w:eastAsia="Times New Roman" w:hAnsi="Arial" w:cs="Arial"/>
                <w:color w:val="000000"/>
                <w:sz w:val="20"/>
                <w:szCs w:val="20"/>
                <w:lang w:eastAsia="pl-PL"/>
              </w:rPr>
              <w:t xml:space="preserve"> również na inne osoby z niepełnosprawnościami (lub wybrane ich kategorie).</w:t>
            </w:r>
            <w:r w:rsidRPr="00603647">
              <w:rPr>
                <w:rFonts w:ascii="Arial" w:eastAsia="Times New Roman" w:hAnsi="Arial" w:cs="Arial"/>
                <w:color w:val="000000"/>
                <w:sz w:val="20"/>
                <w:szCs w:val="20"/>
                <w:lang w:eastAsia="pl-PL"/>
              </w:rPr>
              <w:br/>
              <w:t>Definicja opracowana na podstawie</w:t>
            </w:r>
            <w:r w:rsidR="007D4F75">
              <w:rPr>
                <w:rFonts w:ascii="Arial" w:eastAsia="Times New Roman" w:hAnsi="Arial" w:cs="Arial"/>
                <w:color w:val="000000"/>
                <w:sz w:val="20"/>
                <w:szCs w:val="20"/>
                <w:lang w:eastAsia="pl-PL"/>
              </w:rPr>
              <w:t xml:space="preserve"> </w:t>
            </w:r>
            <w:r w:rsidR="00D231B8">
              <w:rPr>
                <w:rFonts w:ascii="Arial" w:eastAsia="Times New Roman" w:hAnsi="Arial" w:cs="Arial"/>
                <w:i/>
                <w:color w:val="000000"/>
                <w:sz w:val="20"/>
                <w:szCs w:val="20"/>
                <w:lang w:eastAsia="pl-PL"/>
              </w:rPr>
              <w:t xml:space="preserve">Wytycznych </w:t>
            </w:r>
            <w:r w:rsidR="001103CE" w:rsidRPr="00882231">
              <w:rPr>
                <w:rFonts w:ascii="Arial" w:eastAsia="Times New Roman" w:hAnsi="Arial" w:cs="Arial"/>
                <w:i/>
                <w:color w:val="000000"/>
                <w:sz w:val="20"/>
                <w:szCs w:val="20"/>
                <w:lang w:eastAsia="pl-PL"/>
              </w:rPr>
              <w:t>w zakresie realizacji zasady równości szans i niedyskryminacji, w tym dostępności dla osób z niepełnosprawnościami oraz zasady równości szans kobiet i mężczyzn w ramach funduszy unijnych na lata 2014-2020</w:t>
            </w:r>
            <w:r w:rsidR="00AE38B3">
              <w:rPr>
                <w:rFonts w:ascii="Arial" w:eastAsia="Times New Roman" w:hAnsi="Arial" w:cs="Arial"/>
                <w:i/>
                <w:color w:val="000000"/>
                <w:sz w:val="20"/>
                <w:szCs w:val="20"/>
                <w:lang w:eastAsia="pl-PL"/>
              </w:rPr>
              <w:t>.</w:t>
            </w:r>
          </w:p>
          <w:p w:rsidR="004E6A19" w:rsidRDefault="00EC28E7" w:rsidP="00882231">
            <w:pPr>
              <w:spacing w:before="120"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Informacje dodatkowe: </w:t>
            </w:r>
          </w:p>
          <w:p w:rsidR="004E6A19" w:rsidRPr="00882231" w:rsidRDefault="00EC28E7" w:rsidP="007D4F75">
            <w:pPr>
              <w:spacing w:before="120" w:after="120" w:line="240" w:lineRule="auto"/>
              <w:jc w:val="both"/>
              <w:rPr>
                <w:rFonts w:ascii="Arial" w:hAnsi="Arial" w:cs="Arial"/>
                <w:sz w:val="20"/>
                <w:szCs w:val="20"/>
              </w:rPr>
            </w:pPr>
            <w:r>
              <w:rPr>
                <w:rFonts w:ascii="Arial" w:hAnsi="Arial" w:cs="Arial"/>
                <w:sz w:val="20"/>
                <w:szCs w:val="20"/>
              </w:rPr>
              <w:t xml:space="preserve">Potwierdzeniem statusu osoby niepełnosprawnej jest orzeczenie o niepełnosprawności. Natomiast </w:t>
            </w:r>
            <w:r w:rsidR="00BB6B39">
              <w:rPr>
                <w:rFonts w:ascii="Arial" w:hAnsi="Arial" w:cs="Arial"/>
                <w:sz w:val="20"/>
                <w:szCs w:val="20"/>
              </w:rPr>
              <w:t xml:space="preserve">pozostałe osoby (np. </w:t>
            </w:r>
            <w:r>
              <w:rPr>
                <w:rFonts w:ascii="Arial" w:hAnsi="Arial" w:cs="Arial"/>
                <w:sz w:val="20"/>
                <w:szCs w:val="20"/>
              </w:rPr>
              <w:t>osoba ze stwierdzonymi zaburzeniami psychicznymi</w:t>
            </w:r>
            <w:r w:rsidR="00BB6B39">
              <w:rPr>
                <w:rFonts w:ascii="Arial" w:hAnsi="Arial" w:cs="Arial"/>
                <w:sz w:val="20"/>
                <w:szCs w:val="20"/>
              </w:rPr>
              <w:t>)</w:t>
            </w:r>
            <w:r>
              <w:rPr>
                <w:rFonts w:ascii="Arial" w:hAnsi="Arial" w:cs="Arial"/>
                <w:sz w:val="20"/>
                <w:szCs w:val="20"/>
              </w:rPr>
              <w:t xml:space="preserve"> na potwierdzenie statusu osoby niepełnosprawnej może przedstawić inny niż orzeczenie o niepełnosprawności dokument poświadczający stan zdrowia wydany przez lekarza, tj. orzeczenie o stanie zdrowia lub opinię</w:t>
            </w:r>
            <w:r w:rsidR="007D4F75">
              <w:rPr>
                <w:rFonts w:ascii="Arial" w:hAnsi="Arial" w:cs="Arial"/>
                <w:sz w:val="20"/>
                <w:szCs w:val="20"/>
              </w:rPr>
              <w:t>.</w:t>
            </w:r>
          </w:p>
        </w:tc>
      </w:tr>
      <w:tr w:rsidR="00F42EA3" w:rsidRPr="00603647" w:rsidTr="008A2251">
        <w:trPr>
          <w:trHeight w:val="535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11" w:name="osoby_niekorzystna_sytuacja_inne_gr"/>
            <w:r w:rsidRPr="00603647">
              <w:rPr>
                <w:rFonts w:ascii="Arial" w:eastAsia="Times New Roman" w:hAnsi="Arial" w:cs="Arial"/>
                <w:color w:val="000000"/>
                <w:sz w:val="20"/>
                <w:szCs w:val="20"/>
                <w:lang w:eastAsia="pl-PL"/>
              </w:rPr>
              <w:t xml:space="preserve">Liczba osób z innych grup w niekorzystnej sytuacji społecznej, objętych wsparciem w programie </w:t>
            </w:r>
            <w:bookmarkEnd w:id="11"/>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ED1A4C">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odnosi się do wszystkich grup uczestników w niekorzystnej sytuacji, takich jak osoby zagrożone wykluczeniem społecznym.  </w:t>
            </w:r>
            <w:r w:rsidRPr="00603647">
              <w:rPr>
                <w:rFonts w:ascii="Arial" w:eastAsia="Times New Roman" w:hAnsi="Arial" w:cs="Arial"/>
                <w:sz w:val="20"/>
                <w:szCs w:val="20"/>
                <w:lang w:eastAsia="pl-PL"/>
              </w:rPr>
              <w:br/>
              <w:t xml:space="preserve">Wskaźnik dotyczy cech powodujących niekorzystną sytuację społeczną, a nie objętych wskaźnikami dot. osób z niepełnosprawnościami, migrantów, gospodarstw domowych bez osób pracujących, gospodarstw domowych bez osób pracujących z dziećmi na utrzymaniu, gospodarstw domowych składających się z jednej osoby dorosłej i dzieci pozostających na utrzymaniu. </w:t>
            </w:r>
            <w:r w:rsidRPr="00603647">
              <w:rPr>
                <w:rFonts w:ascii="Arial" w:eastAsia="Times New Roman" w:hAnsi="Arial" w:cs="Arial"/>
                <w:sz w:val="20"/>
                <w:szCs w:val="20"/>
                <w:lang w:eastAsia="pl-PL"/>
              </w:rPr>
              <w:br/>
              <w:t xml:space="preserve">Bezdomność i </w:t>
            </w:r>
            <w:r w:rsidRPr="007D4F75">
              <w:rPr>
                <w:rFonts w:ascii="Arial" w:eastAsia="Times New Roman" w:hAnsi="Arial" w:cs="Arial"/>
                <w:sz w:val="20"/>
                <w:szCs w:val="20"/>
                <w:lang w:eastAsia="pl-PL"/>
              </w:rPr>
              <w:t xml:space="preserve">wykluczenie z dostępu do mieszkań oraz pochodzenie z obszarów wiejskich </w:t>
            </w:r>
            <w:r w:rsidR="008F48DB" w:rsidRPr="007D4F75">
              <w:rPr>
                <w:rFonts w:ascii="Arial" w:eastAsia="Times New Roman" w:hAnsi="Arial" w:cs="Arial"/>
                <w:sz w:val="20"/>
                <w:szCs w:val="20"/>
                <w:lang w:eastAsia="pl-PL"/>
              </w:rPr>
              <w:t xml:space="preserve">(wg stopnia urbanizacji DEGURBA 3) </w:t>
            </w:r>
            <w:r w:rsidRPr="007D4F75">
              <w:rPr>
                <w:rFonts w:ascii="Arial" w:eastAsia="Times New Roman" w:hAnsi="Arial" w:cs="Arial"/>
                <w:sz w:val="20"/>
                <w:szCs w:val="20"/>
                <w:lang w:eastAsia="pl-PL"/>
              </w:rPr>
              <w:t>powinno</w:t>
            </w:r>
            <w:r w:rsidRPr="00603647">
              <w:rPr>
                <w:rFonts w:ascii="Arial" w:eastAsia="Times New Roman" w:hAnsi="Arial" w:cs="Arial"/>
                <w:sz w:val="20"/>
                <w:szCs w:val="20"/>
                <w:lang w:eastAsia="pl-PL"/>
              </w:rPr>
              <w:t xml:space="preserve"> zawsze być wykazywane we wskaźniku dot. innych grup w niek</w:t>
            </w:r>
            <w:r>
              <w:rPr>
                <w:rFonts w:ascii="Arial" w:eastAsia="Times New Roman" w:hAnsi="Arial" w:cs="Arial"/>
                <w:sz w:val="20"/>
                <w:szCs w:val="20"/>
                <w:lang w:eastAsia="pl-PL"/>
              </w:rPr>
              <w:t>o</w:t>
            </w:r>
            <w:r w:rsidRPr="00603647">
              <w:rPr>
                <w:rFonts w:ascii="Arial" w:eastAsia="Times New Roman" w:hAnsi="Arial" w:cs="Arial"/>
                <w:sz w:val="20"/>
                <w:szCs w:val="20"/>
                <w:lang w:eastAsia="pl-PL"/>
              </w:rPr>
              <w:t>rzystnej sytuacji społecznej.</w:t>
            </w:r>
            <w:r w:rsidRPr="00603647">
              <w:rPr>
                <w:rFonts w:ascii="Arial" w:eastAsia="Times New Roman" w:hAnsi="Arial" w:cs="Arial"/>
                <w:sz w:val="20"/>
                <w:szCs w:val="20"/>
                <w:lang w:eastAsia="pl-PL"/>
              </w:rPr>
              <w:br/>
              <w:t>Niekorzystna sytuacja dotycząca płci, statusu na rynku pracy - jak długotrwałe bezrobocie, wiek lub osiągnięcie wykształcenia co najmniej na poziomie ISCED 1, objęta jest wspólnymi wskaźnikami i nie powinna być uwzględniana w tym wskaźniku.</w:t>
            </w:r>
            <w:r w:rsidRPr="00603647">
              <w:rPr>
                <w:rFonts w:ascii="Arial" w:eastAsia="Times New Roman" w:hAnsi="Arial" w:cs="Arial"/>
                <w:sz w:val="20"/>
                <w:szCs w:val="20"/>
                <w:lang w:eastAsia="pl-PL"/>
              </w:rPr>
              <w:br/>
              <w:t xml:space="preserve">Przykładem takiego uczestnika może być osoba z wykształceniem na poziomie ISCED 0 (przez co należy rozumieć brak ukończenia poziomu ISCED 1) i jest poza wiekiem typowym dla ukończenia poziomu ISCED 1. Innym  przykładem uczestników, których należy wykazać we wskaźniku są byli więźniowie, narkomani itp. W przypadku, kiedy dana osoba zostaje uznana za znajdującą się w niekorzystnej sytuacji (np. z ww. powodu wykształcenia) jest jednocześnie np. osobą </w:t>
            </w:r>
            <w:r w:rsidR="00ED1A4C">
              <w:rPr>
                <w:rFonts w:ascii="Arial" w:eastAsia="Times New Roman" w:hAnsi="Arial" w:cs="Arial"/>
                <w:sz w:val="20"/>
                <w:szCs w:val="20"/>
                <w:lang w:eastAsia="pl-PL"/>
              </w:rPr>
              <w:t xml:space="preserve">z </w:t>
            </w:r>
            <w:r w:rsidRPr="00603647">
              <w:rPr>
                <w:rFonts w:ascii="Arial" w:eastAsia="Times New Roman" w:hAnsi="Arial" w:cs="Arial"/>
                <w:sz w:val="20"/>
                <w:szCs w:val="20"/>
                <w:lang w:eastAsia="pl-PL"/>
              </w:rPr>
              <w:t>niepełnosprawn</w:t>
            </w:r>
            <w:r w:rsidR="00ED1A4C">
              <w:rPr>
                <w:rFonts w:ascii="Arial" w:eastAsia="Times New Roman" w:hAnsi="Arial" w:cs="Arial"/>
                <w:sz w:val="20"/>
                <w:szCs w:val="20"/>
                <w:lang w:eastAsia="pl-PL"/>
              </w:rPr>
              <w:t>ościami</w:t>
            </w:r>
            <w:r w:rsidRPr="00603647">
              <w:rPr>
                <w:rFonts w:ascii="Arial" w:eastAsia="Times New Roman" w:hAnsi="Arial" w:cs="Arial"/>
                <w:sz w:val="20"/>
                <w:szCs w:val="20"/>
                <w:lang w:eastAsia="pl-PL"/>
              </w:rPr>
              <w:t>, należy ją wykazać w obu wskaźnikach (dot. niepełnosprawności oraz niekorzystnej sytuacji).</w:t>
            </w:r>
          </w:p>
        </w:tc>
      </w:tr>
      <w:tr w:rsidR="00F42EA3" w:rsidRPr="00603647" w:rsidTr="008A2251">
        <w:trPr>
          <w:trHeight w:val="46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bezdomnych lub dotkniętych wykluczeniem z dostępu do mieszkań, objętych wsparciem w programie (C) </w:t>
            </w:r>
            <w:r w:rsidRPr="00603647">
              <w:rPr>
                <w:rFonts w:ascii="Arial" w:eastAsia="Times New Roman" w:hAnsi="Arial" w:cs="Arial"/>
                <w:color w:val="000000"/>
                <w:sz w:val="20"/>
                <w:szCs w:val="20"/>
                <w:lang w:eastAsia="pl-PL"/>
              </w:rPr>
              <w:br w:type="page"/>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 bezdomne lub dotknięte wykluczeniem z dostępu do mieszkań.</w:t>
            </w:r>
            <w:r w:rsidRPr="00603647">
              <w:rPr>
                <w:rFonts w:ascii="Arial" w:eastAsia="Times New Roman" w:hAnsi="Arial" w:cs="Arial"/>
                <w:sz w:val="20"/>
                <w:szCs w:val="20"/>
                <w:lang w:eastAsia="pl-PL"/>
              </w:rPr>
              <w:br w:type="page"/>
              <w:t>Bezdomność i wykluczenie mieszkaniowe definiowane są zgodnie z Europejską typologią bezdomności i wykluczenia mieszkaniowego ETHOS, w której wskazuje się okoliczności życia w bezdomności lub ekstremalne formy wykluczenia mieszkaniowego:</w:t>
            </w:r>
            <w:r w:rsidRPr="00603647">
              <w:rPr>
                <w:rFonts w:ascii="Arial" w:eastAsia="Times New Roman" w:hAnsi="Arial" w:cs="Arial"/>
                <w:sz w:val="20"/>
                <w:szCs w:val="20"/>
                <w:lang w:eastAsia="pl-PL"/>
              </w:rPr>
              <w:br w:type="page"/>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1. Bez dachu nad głową (osoby żyjące w surowych i alarmujących warunkach)</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br w:type="page"/>
              <w:t>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r w:rsidRPr="00603647">
              <w:rPr>
                <w:rFonts w:ascii="Arial" w:eastAsia="Times New Roman" w:hAnsi="Arial" w:cs="Arial"/>
                <w:sz w:val="20"/>
                <w:szCs w:val="20"/>
                <w:lang w:eastAsia="pl-PL"/>
              </w:rPr>
              <w:br w:type="page"/>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3. Niezabezpieczone zakwaterowanie (osoby posiadające niepewny najem z nakazem eksmisji, osoby zagrożone przemocą)</w:t>
            </w:r>
            <w:r w:rsidRPr="00603647">
              <w:rPr>
                <w:rFonts w:ascii="Arial" w:eastAsia="Times New Roman" w:hAnsi="Arial" w:cs="Arial"/>
                <w:sz w:val="20"/>
                <w:szCs w:val="20"/>
                <w:lang w:eastAsia="pl-PL"/>
              </w:rPr>
              <w:br w:type="page"/>
              <w:t xml:space="preserve">4. Nieodpowiednie warunki mieszkaniowe (konstrukcje tymczasowe, mieszkania </w:t>
            </w:r>
            <w:proofErr w:type="spellStart"/>
            <w:r w:rsidRPr="00603647">
              <w:rPr>
                <w:rFonts w:ascii="Arial" w:eastAsia="Times New Roman" w:hAnsi="Arial" w:cs="Arial"/>
                <w:sz w:val="20"/>
                <w:szCs w:val="20"/>
                <w:lang w:eastAsia="pl-PL"/>
              </w:rPr>
              <w:t>substandardowe</w:t>
            </w:r>
            <w:proofErr w:type="spellEnd"/>
            <w:r w:rsidRPr="00603647">
              <w:rPr>
                <w:rFonts w:ascii="Arial" w:eastAsia="Times New Roman" w:hAnsi="Arial" w:cs="Arial"/>
                <w:sz w:val="20"/>
                <w:szCs w:val="20"/>
                <w:lang w:eastAsia="pl-PL"/>
              </w:rPr>
              <w:t xml:space="preserve"> - lokale nienadające się do zamieszkania wg standardu krajowego, skrajne przeludnienie). </w:t>
            </w:r>
            <w:r w:rsidRPr="00603647">
              <w:rPr>
                <w:rFonts w:ascii="Arial" w:eastAsia="Times New Roman" w:hAnsi="Arial" w:cs="Arial"/>
                <w:sz w:val="20"/>
                <w:szCs w:val="20"/>
                <w:lang w:eastAsia="pl-PL"/>
              </w:rPr>
              <w:br w:type="page"/>
              <w:t>Osoby dorosłe mieszkające z rodzicami nie powinny by</w:t>
            </w:r>
            <w:r>
              <w:rPr>
                <w:rFonts w:ascii="Arial" w:eastAsia="Times New Roman" w:hAnsi="Arial" w:cs="Arial"/>
                <w:sz w:val="20"/>
                <w:szCs w:val="20"/>
                <w:lang w:eastAsia="pl-PL"/>
              </w:rPr>
              <w:t>ć</w:t>
            </w:r>
            <w:r w:rsidRPr="00603647">
              <w:rPr>
                <w:rFonts w:ascii="Arial" w:eastAsia="Times New Roman" w:hAnsi="Arial" w:cs="Arial"/>
                <w:sz w:val="20"/>
                <w:szCs w:val="20"/>
                <w:lang w:eastAsia="pl-PL"/>
              </w:rPr>
              <w:t xml:space="preserve"> wykazywane we wskaźniku, chyba że wszystkie te osoby są bezdomne lub mieszkaj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 xml:space="preserve"> w nieodpowiednich i niebezpi</w:t>
            </w:r>
            <w:r>
              <w:rPr>
                <w:rFonts w:ascii="Arial" w:eastAsia="Times New Roman" w:hAnsi="Arial" w:cs="Arial"/>
                <w:sz w:val="20"/>
                <w:szCs w:val="20"/>
                <w:lang w:eastAsia="pl-PL"/>
              </w:rPr>
              <w:t>e</w:t>
            </w:r>
            <w:r w:rsidRPr="00603647">
              <w:rPr>
                <w:rFonts w:ascii="Arial" w:eastAsia="Times New Roman" w:hAnsi="Arial" w:cs="Arial"/>
                <w:sz w:val="20"/>
                <w:szCs w:val="20"/>
                <w:lang w:eastAsia="pl-PL"/>
              </w:rPr>
              <w:t>cznych warunkach.</w:t>
            </w:r>
          </w:p>
        </w:tc>
      </w:tr>
      <w:tr w:rsidR="00F42EA3" w:rsidRPr="00603647" w:rsidTr="008A2251">
        <w:trPr>
          <w:trHeight w:val="25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pochodzących z obszarów wiejskich (C)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Obszary słabo zaludnione to obszary, na których więcej niż 50% populacji zamieszkuje tereny wiejskie.</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Uczestnik może charakteryzować się kilkoma cechami wskazującymi na szczególną sytuację. </w:t>
            </w:r>
          </w:p>
          <w:p w:rsidR="00F42EA3" w:rsidRPr="00603647"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Dane będą gromadzone na podstawie </w:t>
            </w:r>
            <w:proofErr w:type="spellStart"/>
            <w:r w:rsidRPr="00603647">
              <w:rPr>
                <w:rFonts w:ascii="Arial" w:eastAsia="Times New Roman" w:hAnsi="Arial" w:cs="Arial"/>
                <w:sz w:val="20"/>
                <w:szCs w:val="20"/>
                <w:lang w:eastAsia="pl-PL"/>
              </w:rPr>
              <w:t>Local</w:t>
            </w:r>
            <w:proofErr w:type="spellEnd"/>
            <w:r w:rsidR="00BA1090">
              <w:rPr>
                <w:rFonts w:ascii="Arial" w:eastAsia="Times New Roman" w:hAnsi="Arial" w:cs="Arial"/>
                <w:sz w:val="20"/>
                <w:szCs w:val="20"/>
                <w:lang w:eastAsia="pl-PL"/>
              </w:rPr>
              <w:t xml:space="preserve"> </w:t>
            </w:r>
            <w:proofErr w:type="spellStart"/>
            <w:r w:rsidRPr="00603647">
              <w:rPr>
                <w:rFonts w:ascii="Arial" w:eastAsia="Times New Roman" w:hAnsi="Arial" w:cs="Arial"/>
                <w:sz w:val="20"/>
                <w:szCs w:val="20"/>
                <w:lang w:eastAsia="pl-PL"/>
              </w:rPr>
              <w:t>Administrative</w:t>
            </w:r>
            <w:proofErr w:type="spellEnd"/>
            <w:r w:rsidRPr="00603647">
              <w:rPr>
                <w:rFonts w:ascii="Arial" w:eastAsia="Times New Roman" w:hAnsi="Arial" w:cs="Arial"/>
                <w:sz w:val="20"/>
                <w:szCs w:val="20"/>
                <w:lang w:eastAsia="pl-PL"/>
              </w:rPr>
              <w:t xml:space="preserve"> Unit </w:t>
            </w:r>
            <w:proofErr w:type="spellStart"/>
            <w:r w:rsidRPr="00603647">
              <w:rPr>
                <w:rFonts w:ascii="Arial" w:eastAsia="Times New Roman" w:hAnsi="Arial" w:cs="Arial"/>
                <w:sz w:val="20"/>
                <w:szCs w:val="20"/>
                <w:lang w:eastAsia="pl-PL"/>
              </w:rPr>
              <w:t>level</w:t>
            </w:r>
            <w:proofErr w:type="spellEnd"/>
            <w:r w:rsidRPr="00603647">
              <w:rPr>
                <w:rFonts w:ascii="Arial" w:eastAsia="Times New Roman" w:hAnsi="Arial" w:cs="Arial"/>
                <w:sz w:val="20"/>
                <w:szCs w:val="20"/>
                <w:lang w:eastAsia="pl-PL"/>
              </w:rPr>
              <w:t xml:space="preserve"> of LAU 2 (lokalna administracja/gminy). Kategoria 3 DEGURBY powinna by</w:t>
            </w:r>
            <w:r>
              <w:rPr>
                <w:rFonts w:ascii="Arial" w:eastAsia="Times New Roman" w:hAnsi="Arial" w:cs="Arial"/>
                <w:sz w:val="20"/>
                <w:szCs w:val="20"/>
                <w:lang w:eastAsia="pl-PL"/>
              </w:rPr>
              <w:t>ć</w:t>
            </w:r>
            <w:r w:rsidRPr="00603647">
              <w:rPr>
                <w:rFonts w:ascii="Arial" w:eastAsia="Times New Roman" w:hAnsi="Arial" w:cs="Arial"/>
                <w:sz w:val="20"/>
                <w:szCs w:val="20"/>
                <w:lang w:eastAsia="pl-PL"/>
              </w:rPr>
              <w:t xml:space="preserve"> określana na podstawie: </w:t>
            </w:r>
            <w:hyperlink r:id="rId16" w:history="1">
              <w:r w:rsidRPr="00A25764">
                <w:rPr>
                  <w:rStyle w:val="Hipercze"/>
                  <w:rFonts w:ascii="Arial" w:eastAsia="Times New Roman" w:hAnsi="Arial" w:cs="Arial"/>
                  <w:sz w:val="20"/>
                  <w:szCs w:val="20"/>
                  <w:lang w:eastAsia="pl-PL"/>
                </w:rPr>
                <w:t xml:space="preserve">http://ec.europa.eu/eurostat/ramon/miscellaneous/index.cfm?TargetUrl=DSP_DEGURBA </w:t>
              </w:r>
            </w:hyperlink>
            <w:r w:rsidRPr="00603647">
              <w:rPr>
                <w:rFonts w:ascii="Arial" w:eastAsia="Times New Roman" w:hAnsi="Arial" w:cs="Arial"/>
                <w:sz w:val="20"/>
                <w:szCs w:val="20"/>
                <w:lang w:eastAsia="pl-PL"/>
              </w:rPr>
              <w:t xml:space="preserve"> tabela z nagłówkiem "dla roku odniesienia 2012".</w:t>
            </w:r>
          </w:p>
        </w:tc>
      </w:tr>
      <w:tr w:rsidR="00F42EA3" w:rsidRPr="00603647" w:rsidTr="008A2251">
        <w:trPr>
          <w:trHeight w:val="466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zrealizowanych w pełni lub częściowo przez partnerów społecznych lub organizacje pozarządowe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i/>
                <w:iCs/>
                <w:sz w:val="20"/>
                <w:szCs w:val="20"/>
                <w:lang w:eastAsia="pl-PL"/>
              </w:rPr>
              <w:t>"Partnerzy społeczni” to termin szeroko używany w całej Europie w odniesieniu do przedstawicieli pracodawców i pracowników (organizacji pracodawców i związków zawodowych).</w:t>
            </w:r>
            <w:r w:rsidRPr="00603647">
              <w:rPr>
                <w:rFonts w:ascii="Arial" w:eastAsia="Times New Roman" w:hAnsi="Arial" w:cs="Arial"/>
                <w:i/>
                <w:iCs/>
                <w:sz w:val="20"/>
                <w:szCs w:val="20"/>
                <w:lang w:eastAsia="pl-PL"/>
              </w:rPr>
              <w:b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r w:rsidRPr="00603647">
              <w:rPr>
                <w:rFonts w:ascii="Arial" w:eastAsia="Times New Roman" w:hAnsi="Arial" w:cs="Arial"/>
                <w:sz w:val="20"/>
                <w:szCs w:val="20"/>
                <w:lang w:eastAsia="pl-PL"/>
              </w:rPr>
              <w:br/>
              <w:t>Projekt jest częściowo realizowany przez partnerów społecznych lub organizacje pozarządowe, kiedy wśród projektodawców (rozumianych jako beneficjentów lub partnerów projektu) znajdują się m.in. partnerzy społeczni lub organizacje pozarządowe.</w:t>
            </w:r>
            <w:r w:rsidRPr="00603647">
              <w:rPr>
                <w:rFonts w:ascii="Arial" w:eastAsia="Times New Roman" w:hAnsi="Arial" w:cs="Arial"/>
                <w:sz w:val="20"/>
                <w:szCs w:val="20"/>
                <w:lang w:eastAsia="pl-PL"/>
              </w:rPr>
              <w:br/>
              <w:t xml:space="preserve">Sformułowania zapisane kursywą są identyczne z definicjami </w:t>
            </w:r>
            <w:proofErr w:type="spellStart"/>
            <w:r w:rsidRPr="00603647">
              <w:rPr>
                <w:rFonts w:ascii="Arial" w:eastAsia="Times New Roman" w:hAnsi="Arial" w:cs="Arial"/>
                <w:sz w:val="20"/>
                <w:szCs w:val="20"/>
                <w:lang w:eastAsia="pl-PL"/>
              </w:rPr>
              <w:t>Eurofound</w:t>
            </w:r>
            <w:proofErr w:type="spellEnd"/>
            <w:r w:rsidRPr="00603647">
              <w:rPr>
                <w:rFonts w:ascii="Arial" w:eastAsia="Times New Roman" w:hAnsi="Arial" w:cs="Arial"/>
                <w:sz w:val="20"/>
                <w:szCs w:val="20"/>
                <w:lang w:eastAsia="pl-PL"/>
              </w:rPr>
              <w:t xml:space="preserve"> (partnerzy społeczni) oraz NGO Global Network (organizacje pozarządowe).</w:t>
            </w:r>
            <w:r w:rsidRPr="00603647">
              <w:rPr>
                <w:rFonts w:ascii="Arial" w:eastAsia="Times New Roman" w:hAnsi="Arial" w:cs="Arial"/>
                <w:sz w:val="20"/>
                <w:szCs w:val="20"/>
                <w:lang w:eastAsia="pl-PL"/>
              </w:rPr>
              <w:br/>
              <w:t xml:space="preserve">Wskaźnik obejmuje beneficjentów inicjujących i wdrażających projekty zgodnie z art. 2 </w:t>
            </w:r>
            <w:r w:rsidR="00EF3A96">
              <w:rPr>
                <w:rFonts w:ascii="Arial" w:eastAsia="Times New Roman" w:hAnsi="Arial" w:cs="Arial"/>
                <w:sz w:val="20"/>
                <w:szCs w:val="20"/>
                <w:lang w:eastAsia="pl-PL"/>
              </w:rPr>
              <w:t>R</w:t>
            </w:r>
            <w:r w:rsidRPr="00603647">
              <w:rPr>
                <w:rFonts w:ascii="Arial" w:eastAsia="Times New Roman" w:hAnsi="Arial" w:cs="Arial"/>
                <w:sz w:val="20"/>
                <w:szCs w:val="20"/>
                <w:lang w:eastAsia="pl-PL"/>
              </w:rPr>
              <w:t xml:space="preserve">ozporządzenia nr 1303/2013 </w:t>
            </w:r>
            <w:r w:rsidRPr="00603647">
              <w:rPr>
                <w:rFonts w:ascii="Arial" w:eastAsia="Times New Roman" w:hAnsi="Arial" w:cs="Arial"/>
                <w:sz w:val="20"/>
                <w:szCs w:val="20"/>
                <w:lang w:eastAsia="pl-PL"/>
              </w:rPr>
              <w:br/>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603647">
            <w:pPr>
              <w:spacing w:after="0" w:line="240" w:lineRule="auto"/>
              <w:rPr>
                <w:rFonts w:ascii="Arial" w:eastAsia="Times New Roman" w:hAnsi="Arial" w:cs="Arial"/>
                <w:sz w:val="20"/>
                <w:szCs w:val="20"/>
                <w:lang w:eastAsia="pl-PL"/>
              </w:rPr>
            </w:pPr>
          </w:p>
          <w:p w:rsidR="00F42EA3" w:rsidRDefault="00F42EA3" w:rsidP="00183464">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183464" w:rsidRDefault="00F42EA3" w:rsidP="003E72D1">
            <w:pPr>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238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obejmujących administrację publiczną lub służby publiczne na szczeblu krajowym, regionalnym lub lokalnym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Europejski Fundusz Społeczny wzmacnia zdolności instytucjonalne i skuteczność administracji publicznej na szczeblu krajowym, regionalnym lub lokalnym.</w:t>
            </w:r>
            <w:r w:rsidRPr="00603647">
              <w:rPr>
                <w:rFonts w:ascii="Arial" w:eastAsia="Times New Roman" w:hAnsi="Arial" w:cs="Arial"/>
                <w:sz w:val="20"/>
                <w:szCs w:val="20"/>
                <w:lang w:eastAsia="pl-PL"/>
              </w:rPr>
              <w:br/>
              <w:t>We wskaźniku należy wykazać projekty realizowane w celu zapewnienia wsparcia w ww. obszarach.</w:t>
            </w:r>
            <w:r w:rsidRPr="00603647">
              <w:rPr>
                <w:rFonts w:ascii="Arial" w:eastAsia="Times New Roman" w:hAnsi="Arial" w:cs="Arial"/>
                <w:sz w:val="20"/>
                <w:szCs w:val="20"/>
                <w:lang w:eastAsia="pl-PL"/>
              </w:rPr>
              <w:br/>
              <w:t>Za służby publiczne uznaje się publiczne lub prywatne podmioty, które świadczą usługi publiczne (w przypadku usług publicznych zlecanych przez państwo podmiotom prywatnym lub świadczonych w ramach partnerstwa publiczno-prywatnego).</w:t>
            </w:r>
            <w:r w:rsidRPr="00603647">
              <w:rPr>
                <w:rFonts w:ascii="Arial" w:eastAsia="Times New Roman" w:hAnsi="Arial" w:cs="Arial"/>
                <w:sz w:val="20"/>
                <w:szCs w:val="20"/>
                <w:lang w:eastAsia="pl-PL"/>
              </w:rPr>
              <w:br/>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603647">
            <w:pPr>
              <w:spacing w:after="0" w:line="240" w:lineRule="auto"/>
              <w:rPr>
                <w:rFonts w:ascii="Arial" w:eastAsia="Times New Roman" w:hAnsi="Arial" w:cs="Arial"/>
                <w:sz w:val="20"/>
                <w:szCs w:val="20"/>
                <w:lang w:eastAsia="pl-PL"/>
              </w:rPr>
            </w:pPr>
          </w:p>
          <w:p w:rsidR="00F42EA3" w:rsidRDefault="00F42EA3" w:rsidP="0075047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603647" w:rsidRDefault="00F42EA3" w:rsidP="003E72D1">
            <w:pPr>
              <w:spacing w:after="0" w:line="240" w:lineRule="auto"/>
              <w:rPr>
                <w:rFonts w:ascii="Arial" w:eastAsia="Times New Roman" w:hAnsi="Arial" w:cs="Arial"/>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301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ukierunkowanych na trwały udział kobiet w zatrudnieniu i rozwój ich kariery zawodowej (C) </w:t>
            </w:r>
            <w:r w:rsidRPr="00603647">
              <w:rPr>
                <w:rFonts w:ascii="Arial" w:eastAsia="Times New Roman" w:hAnsi="Arial" w:cs="Arial"/>
                <w:color w:val="000000"/>
                <w:sz w:val="20"/>
                <w:szCs w:val="20"/>
                <w:lang w:eastAsia="pl-PL"/>
              </w:rPr>
              <w:br w:type="page"/>
              <w:t>[szt.]</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w:t>
            </w:r>
            <w:r w:rsidRPr="00603647">
              <w:rPr>
                <w:rFonts w:ascii="Arial" w:eastAsia="Times New Roman" w:hAnsi="Arial" w:cs="Arial"/>
                <w:i/>
                <w:iCs/>
                <w:sz w:val="20"/>
                <w:szCs w:val="20"/>
                <w:lang w:eastAsia="pl-PL"/>
              </w:rPr>
              <w:t>projekty</w:t>
            </w:r>
            <w:r w:rsidR="007D4F75">
              <w:rPr>
                <w:rFonts w:ascii="Arial" w:eastAsia="Times New Roman" w:hAnsi="Arial" w:cs="Arial"/>
                <w:i/>
                <w:iCs/>
                <w:sz w:val="20"/>
                <w:szCs w:val="20"/>
                <w:lang w:eastAsia="pl-PL"/>
              </w:rPr>
              <w:t xml:space="preserve"> </w:t>
            </w:r>
            <w:r w:rsidRPr="00603647">
              <w:rPr>
                <w:rFonts w:ascii="Arial" w:eastAsia="Times New Roman" w:hAnsi="Arial" w:cs="Arial"/>
                <w:i/>
                <w:iCs/>
                <w:sz w:val="20"/>
                <w:szCs w:val="20"/>
                <w:lang w:eastAsia="pl-PL"/>
              </w:rPr>
              <w:t>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w:t>
            </w:r>
            <w:r w:rsidRPr="00603647">
              <w:rPr>
                <w:rFonts w:ascii="Arial" w:eastAsia="Times New Roman" w:hAnsi="Arial" w:cs="Arial"/>
                <w:sz w:val="20"/>
                <w:szCs w:val="20"/>
                <w:lang w:eastAsia="pl-PL"/>
              </w:rPr>
              <w:br w:type="page"/>
              <w:t>Definicja opracowana na podstawie:</w:t>
            </w:r>
            <w:r w:rsidRPr="00603647">
              <w:rPr>
                <w:rFonts w:ascii="Arial" w:eastAsia="Times New Roman" w:hAnsi="Arial" w:cs="Arial"/>
                <w:sz w:val="20"/>
                <w:szCs w:val="20"/>
                <w:lang w:eastAsia="pl-PL"/>
              </w:rPr>
              <w:br w:type="page"/>
              <w:t>- Rozporządzenie Parlamentu Europejskiego i Rady w sprawie Europejskiego Funduszu Społecznego nr 1304/2013, Art. 7. Promowanie równości między kobietami i mężczyznami.</w:t>
            </w:r>
            <w:r w:rsidRPr="00603647">
              <w:rPr>
                <w:rFonts w:ascii="Arial" w:eastAsia="Times New Roman" w:hAnsi="Arial" w:cs="Arial"/>
                <w:sz w:val="20"/>
                <w:szCs w:val="20"/>
                <w:lang w:eastAsia="pl-PL"/>
              </w:rPr>
              <w:br w:type="page"/>
              <w:t>Sformułowania zapisane kursywą są identyczne jak w rozporządzeniu dot. EFS</w:t>
            </w:r>
            <w:r w:rsidRPr="00603647">
              <w:rPr>
                <w:rFonts w:ascii="Arial" w:eastAsia="Times New Roman" w:hAnsi="Arial" w:cs="Arial"/>
                <w:sz w:val="20"/>
                <w:szCs w:val="20"/>
                <w:lang w:eastAsia="pl-PL"/>
              </w:rPr>
              <w:br w:type="page"/>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603647">
            <w:pPr>
              <w:spacing w:after="0" w:line="240" w:lineRule="auto"/>
              <w:rPr>
                <w:rFonts w:ascii="Arial" w:eastAsia="Times New Roman" w:hAnsi="Arial" w:cs="Arial"/>
                <w:sz w:val="20"/>
                <w:szCs w:val="20"/>
                <w:lang w:eastAsia="pl-PL"/>
              </w:rPr>
            </w:pPr>
          </w:p>
          <w:p w:rsidR="00F42EA3" w:rsidRDefault="00F42EA3" w:rsidP="0075047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603647" w:rsidRDefault="00F42EA3" w:rsidP="003E72D1">
            <w:pPr>
              <w:spacing w:after="0" w:line="240" w:lineRule="auto"/>
              <w:rPr>
                <w:rFonts w:ascii="Arial" w:eastAsia="Times New Roman" w:hAnsi="Arial" w:cs="Arial"/>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841"/>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12" w:name="przedsiabiorstwa_obj_wsparciem"/>
            <w:r w:rsidRPr="00603647">
              <w:rPr>
                <w:rFonts w:ascii="Arial" w:eastAsia="Times New Roman" w:hAnsi="Arial" w:cs="Arial"/>
                <w:color w:val="000000"/>
                <w:sz w:val="20"/>
                <w:szCs w:val="20"/>
                <w:lang w:eastAsia="pl-PL"/>
              </w:rPr>
              <w:t xml:space="preserve">Liczba </w:t>
            </w:r>
            <w:r w:rsidRPr="00603647">
              <w:rPr>
                <w:rFonts w:ascii="Arial" w:eastAsia="Times New Roman" w:hAnsi="Arial" w:cs="Arial"/>
                <w:sz w:val="20"/>
                <w:szCs w:val="20"/>
                <w:lang w:eastAsia="pl-PL"/>
              </w:rPr>
              <w:t>objętych wsparciem w programie</w:t>
            </w:r>
            <w:r w:rsidRPr="00603647">
              <w:rPr>
                <w:rFonts w:ascii="Arial" w:eastAsia="Times New Roman" w:hAnsi="Arial" w:cs="Arial"/>
                <w:color w:val="000000"/>
                <w:sz w:val="20"/>
                <w:szCs w:val="20"/>
                <w:lang w:eastAsia="pl-PL"/>
              </w:rPr>
              <w:t xml:space="preserve"> mikro-, małych i średnich przedsiębiorstw (w tym przedsiębiorstw spółdzielczych i przedsiębiorstw ekonomii społecznej)</w:t>
            </w:r>
            <w:bookmarkEnd w:id="12"/>
            <w:r w:rsidRPr="00603647">
              <w:rPr>
                <w:rFonts w:ascii="Arial" w:eastAsia="Times New Roman" w:hAnsi="Arial" w:cs="Arial"/>
                <w:color w:val="000000"/>
                <w:sz w:val="20"/>
                <w:szCs w:val="20"/>
                <w:lang w:eastAsia="pl-PL"/>
              </w:rPr>
              <w:t xml:space="preserve">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365891">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t>Liczba wspieranych mikroprzedsiębiorstw oraz małych i średnich przedsiębiorstw, w tym przedsiębiorstw spółdzielczych i przedsiębiorstw ekonomii społecznej.</w:t>
            </w:r>
          </w:p>
          <w:p w:rsidR="00F42EA3" w:rsidRDefault="00F42EA3" w:rsidP="00365891">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 xml:space="preserve">Za </w:t>
            </w:r>
            <w:r w:rsidRPr="00EF3A96">
              <w:rPr>
                <w:rFonts w:ascii="Arial" w:eastAsia="Times New Roman" w:hAnsi="Arial" w:cs="Arial"/>
                <w:i/>
                <w:iCs/>
                <w:sz w:val="20"/>
                <w:szCs w:val="20"/>
                <w:lang w:eastAsia="pl-PL"/>
              </w:rPr>
              <w:t>przedsiębiorstwo</w:t>
            </w:r>
            <w:r w:rsidRPr="00603647">
              <w:rPr>
                <w:rFonts w:ascii="Arial" w:eastAsia="Times New Roman" w:hAnsi="Arial" w:cs="Arial"/>
                <w:i/>
                <w:iCs/>
                <w:sz w:val="20"/>
                <w:szCs w:val="20"/>
                <w:lang w:eastAsia="pl-PL"/>
              </w:rPr>
              <w:t xml:space="preserve"> uważa się podmiot prowadzący działalność gospodarczą bez względu na jego formę prawną.</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i/>
                <w:iCs/>
                <w:sz w:val="20"/>
                <w:szCs w:val="20"/>
                <w:lang w:eastAsia="pl-PL"/>
              </w:rPr>
              <w:t>Pułap zatrudnienia oraz pułapy finansowe określające kategorię przedsiębiorstwa</w:t>
            </w:r>
            <w:r>
              <w:rPr>
                <w:rFonts w:ascii="Arial" w:eastAsia="Times New Roman" w:hAnsi="Arial" w:cs="Arial"/>
                <w:i/>
                <w:iCs/>
                <w:sz w:val="20"/>
                <w:szCs w:val="20"/>
                <w:lang w:eastAsia="pl-PL"/>
              </w:rPr>
              <w:t xml:space="preserve"> - n</w:t>
            </w:r>
            <w:r w:rsidRPr="00603647">
              <w:rPr>
                <w:rFonts w:ascii="Arial" w:eastAsia="Times New Roman" w:hAnsi="Arial" w:cs="Arial"/>
                <w:i/>
                <w:iCs/>
                <w:sz w:val="20"/>
                <w:szCs w:val="20"/>
                <w:lang w:eastAsia="pl-PL"/>
              </w:rPr>
              <w:t>a kategorię mikroprzedsiębiorstw oraz małych i średnich przedsiębiorstw (MŚP) składają się przedsiębiorstwa, które zatrudniają mniej niż 250 pracowników, których roczny obrót nie przekracza 50 milionów EUR i/lub roczna suma bilansowa nie przekracza 43 milionów EUR.</w:t>
            </w:r>
          </w:p>
          <w:p w:rsidR="00F42EA3" w:rsidRDefault="00F42EA3" w:rsidP="00AB413D">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 kategorii mikroprzedsiębiorstwa należy uwzględnić również osoby prowadzące</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działalność na własny rachunek.</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Tylko MŚP, które korzystają bezpośrednio ze wsparcia powinny być uwzględniane do wskaźnika, tj. w przypadku kiedy wsparcie jest dedykowane dla konkretnego przedsiębiorstwa. Jeżeli na przykład pracownik z MŚP z własnej inicjatywy uczestniczy w szkoleniu, nie należy tego uwzględniać we wskaźniku dotyczącym MŚP, ponieważ jest to tylko wsparcie pośrednie dla przedsiębiorstwa. MŚP będące jedynie beneficjentami projektu także nie powinny być odnotowywane w tym wskaźniku.</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zaleceniem Komisji.</w:t>
            </w:r>
            <w:r w:rsidRPr="00603647">
              <w:rPr>
                <w:rFonts w:ascii="Arial" w:eastAsia="Times New Roman" w:hAnsi="Arial" w:cs="Arial"/>
                <w:sz w:val="20"/>
                <w:szCs w:val="20"/>
                <w:lang w:eastAsia="pl-PL"/>
              </w:rPr>
              <w:br/>
              <w:t xml:space="preserve">Definicje na podstawie: Zalecenie Komisji z dnia 6 maja 2003 r. dotyczące definicji </w:t>
            </w:r>
            <w:r w:rsidRPr="00603647">
              <w:rPr>
                <w:rFonts w:ascii="Arial" w:eastAsia="Times New Roman" w:hAnsi="Arial" w:cs="Arial"/>
                <w:sz w:val="20"/>
                <w:szCs w:val="20"/>
                <w:lang w:eastAsia="pl-PL"/>
              </w:rPr>
              <w:br/>
              <w:t>mikroprzedsiębiorstw oraz małych i średnich przedsiębiorstw (2003/361/WE)</w:t>
            </w:r>
            <w:r>
              <w:rPr>
                <w:rFonts w:ascii="Arial" w:eastAsia="Times New Roman" w:hAnsi="Arial" w:cs="Arial"/>
                <w:sz w:val="20"/>
                <w:szCs w:val="20"/>
                <w:lang w:eastAsia="pl-PL"/>
              </w:rPr>
              <w:t>.</w:t>
            </w:r>
          </w:p>
          <w:p w:rsidR="00F42EA3" w:rsidRPr="00603647"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Do podmiotu prowadzącego działalność gospodarczą zalicza się również przedsiębiorstwo spółdzielcze i przedsiębiorstwo ekonomii społecznej.</w:t>
            </w:r>
          </w:p>
        </w:tc>
      </w:tr>
      <w:tr w:rsidR="00F42EA3" w:rsidRPr="00603647" w:rsidTr="008A2251">
        <w:trPr>
          <w:trHeight w:val="112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13" w:name="bierni_poszukujący_pracy"/>
            <w:r w:rsidRPr="00603647">
              <w:rPr>
                <w:rFonts w:ascii="Arial" w:eastAsia="Times New Roman" w:hAnsi="Arial" w:cs="Arial"/>
                <w:color w:val="000000"/>
                <w:sz w:val="20"/>
                <w:szCs w:val="20"/>
                <w:lang w:eastAsia="pl-PL"/>
              </w:rPr>
              <w:t xml:space="preserve">Liczba osób biernych zawodowo, poszukujących pracy po opuszczeniu programu </w:t>
            </w:r>
            <w:bookmarkEnd w:id="13"/>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365891">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Osoby bierne zawodowo w momencie rozpoczęcia udziału w projekcie, które otrzymały wsparcie z EFS i które poszukują pracy po opuszczeniu projektu. </w:t>
            </w:r>
            <w:r w:rsidRPr="00603647">
              <w:rPr>
                <w:rFonts w:ascii="Arial" w:eastAsia="Times New Roman" w:hAnsi="Arial" w:cs="Arial"/>
                <w:sz w:val="20"/>
                <w:szCs w:val="20"/>
                <w:lang w:eastAsia="pl-PL"/>
              </w:rPr>
              <w:br/>
              <w:t>Wskaźnik ten należy rozumieć jako zmianę statusu zatrudnienia po opuszczeniu programu w stosunku do sytuacji w momencie przystąpienia do interwencji EFS</w:t>
            </w:r>
            <w:r w:rsidRPr="00365891">
              <w:rPr>
                <w:rFonts w:ascii="Arial" w:eastAsia="Times New Roman" w:hAnsi="Arial" w:cs="Arial"/>
                <w:color w:val="000000" w:themeColor="text1"/>
                <w:sz w:val="20"/>
                <w:szCs w:val="20"/>
                <w:lang w:eastAsia="pl-PL"/>
              </w:rPr>
              <w:t>: w chwili wejścia do projektu EFS – uczestnik bierny zawodowo, a w ciągu 4 tygodni po opuszczeniu projektu – osoba poszukująca pracy.</w:t>
            </w:r>
            <w:r w:rsidRPr="00603647">
              <w:rPr>
                <w:rFonts w:ascii="Arial" w:eastAsia="Times New Roman" w:hAnsi="Arial" w:cs="Arial"/>
                <w:color w:val="FF0000"/>
                <w:sz w:val="20"/>
                <w:szCs w:val="20"/>
                <w:lang w:eastAsia="pl-PL"/>
              </w:rPr>
              <w:br/>
            </w:r>
            <w:r w:rsidRPr="00603647">
              <w:rPr>
                <w:rFonts w:ascii="Arial" w:eastAsia="Times New Roman" w:hAnsi="Arial" w:cs="Arial"/>
                <w:sz w:val="20"/>
                <w:szCs w:val="20"/>
                <w:lang w:eastAsia="pl-PL"/>
              </w:rPr>
              <w:br/>
              <w:t xml:space="preserve">Osoby bierne zawodowo definiowane są jak we wskaźniku: liczba osób biernych zawodowo objętych </w:t>
            </w:r>
            <w:r w:rsidRPr="00603647">
              <w:rPr>
                <w:rFonts w:ascii="Arial" w:eastAsia="Times New Roman" w:hAnsi="Arial" w:cs="Arial"/>
                <w:sz w:val="20"/>
                <w:szCs w:val="20"/>
                <w:lang w:eastAsia="pl-PL"/>
              </w:rPr>
              <w:lastRenderedPageBreak/>
              <w:t>wsparciem w ramach programu.</w:t>
            </w:r>
            <w:r w:rsidRPr="00603647">
              <w:rPr>
                <w:rFonts w:ascii="Arial" w:eastAsia="Times New Roman" w:hAnsi="Arial" w:cs="Arial"/>
                <w:sz w:val="20"/>
                <w:szCs w:val="20"/>
                <w:lang w:eastAsia="pl-PL"/>
              </w:rPr>
              <w:br/>
            </w:r>
            <w:r w:rsidRPr="00365891">
              <w:rPr>
                <w:rFonts w:ascii="Arial" w:eastAsia="Times New Roman" w:hAnsi="Arial" w:cs="Arial"/>
                <w:color w:val="000000" w:themeColor="text1"/>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Osoby poszukujące pracy definiowane są jak we wskaźniku </w:t>
            </w:r>
            <w:r w:rsidRPr="00365891">
              <w:rPr>
                <w:rFonts w:ascii="Arial" w:eastAsia="Times New Roman" w:hAnsi="Arial" w:cs="Arial"/>
                <w:i/>
                <w:color w:val="000000" w:themeColor="text1"/>
                <w:sz w:val="20"/>
                <w:szCs w:val="20"/>
                <w:lang w:eastAsia="pl-PL"/>
              </w:rPr>
              <w:t>liczba osób bezrobotnych, w tym długotrwale bezrobotnych, objętych wsparciem w programie</w:t>
            </w:r>
            <w:r w:rsidRPr="00365891">
              <w:rPr>
                <w:rFonts w:ascii="Arial" w:eastAsia="Times New Roman" w:hAnsi="Arial" w:cs="Arial"/>
                <w:color w:val="000000" w:themeColor="text1"/>
                <w:sz w:val="20"/>
                <w:szCs w:val="20"/>
                <w:lang w:eastAsia="pl-PL"/>
              </w:rPr>
              <w:t>.</w:t>
            </w:r>
            <w:r w:rsidRPr="00603647">
              <w:rPr>
                <w:rFonts w:ascii="Arial" w:eastAsia="Times New Roman" w:hAnsi="Arial" w:cs="Arial"/>
                <w:sz w:val="20"/>
                <w:szCs w:val="20"/>
                <w:lang w:eastAsia="pl-PL"/>
              </w:rPr>
              <w:br/>
            </w:r>
            <w:r w:rsidRPr="00603647">
              <w:rPr>
                <w:rFonts w:ascii="Arial" w:eastAsia="Times New Roman" w:hAnsi="Arial" w:cs="Arial"/>
                <w:sz w:val="20"/>
                <w:szCs w:val="20"/>
                <w:lang w:eastAsia="pl-PL"/>
              </w:rPr>
              <w:br/>
              <w:t>Wskaźnik mierzony do czterech tygodni od zakończenia przez uczestnika udziału w projekcie.</w:t>
            </w:r>
            <w:r w:rsidRPr="00603647">
              <w:rPr>
                <w:rFonts w:ascii="Arial" w:eastAsia="Times New Roman" w:hAnsi="Arial" w:cs="Arial"/>
                <w:sz w:val="20"/>
                <w:szCs w:val="20"/>
                <w:lang w:eastAsia="pl-PL"/>
              </w:rPr>
              <w:br/>
              <w:t>Definicja opracowana na podstawie definicji wykorzystywanych przez: Eurostat, baza danych Polityki Rynku Pracy.</w:t>
            </w:r>
          </w:p>
        </w:tc>
      </w:tr>
      <w:tr w:rsidR="00F42EA3" w:rsidRPr="00603647" w:rsidTr="008A2251">
        <w:trPr>
          <w:trHeight w:val="2243"/>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bookmarkStart w:id="14" w:name="podejecie_kształcenia_szkolenia"/>
            <w:r w:rsidRPr="00603647">
              <w:rPr>
                <w:rFonts w:ascii="Arial" w:eastAsia="Times New Roman" w:hAnsi="Arial" w:cs="Arial"/>
                <w:sz w:val="20"/>
                <w:szCs w:val="20"/>
                <w:lang w:eastAsia="pl-PL"/>
              </w:rPr>
              <w:t xml:space="preserve">Liczba osób, które podjęły kształcenie lub szkolenie po opuszczeniu programu </w:t>
            </w:r>
            <w:bookmarkEnd w:id="14"/>
            <w:r w:rsidRPr="00603647">
              <w:rPr>
                <w:rFonts w:ascii="Arial" w:eastAsia="Times New Roman" w:hAnsi="Arial" w:cs="Arial"/>
                <w:sz w:val="20"/>
                <w:szCs w:val="20"/>
                <w:lang w:eastAsia="pl-PL"/>
              </w:rPr>
              <w:t xml:space="preserve">(C) </w:t>
            </w:r>
            <w:r w:rsidRPr="00603647">
              <w:rPr>
                <w:rFonts w:ascii="Arial" w:eastAsia="Times New Roman" w:hAnsi="Arial" w:cs="Arial"/>
                <w:sz w:val="20"/>
                <w:szCs w:val="20"/>
                <w:lang w:eastAsia="pl-PL"/>
              </w:rPr>
              <w:br w:type="page"/>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 które otrzymały wsparcie Europejskiego Funduszu Społecznego, i które podjęły kształcenie (uczenie się przez całe życie, kształcenie formalne) lub szkoleni</w:t>
            </w:r>
            <w:r>
              <w:rPr>
                <w:rFonts w:ascii="Arial" w:eastAsia="Times New Roman" w:hAnsi="Arial" w:cs="Arial"/>
                <w:sz w:val="20"/>
                <w:szCs w:val="20"/>
                <w:lang w:eastAsia="pl-PL"/>
              </w:rPr>
              <w:t>e</w:t>
            </w:r>
            <w:r w:rsidRPr="00603647">
              <w:rPr>
                <w:rFonts w:ascii="Arial" w:eastAsia="Times New Roman" w:hAnsi="Arial" w:cs="Arial"/>
                <w:sz w:val="20"/>
                <w:szCs w:val="20"/>
                <w:lang w:eastAsia="pl-PL"/>
              </w:rPr>
              <w:t xml:space="preserve"> pozazakładowe/wewnątrzzakładowe, szkolenia zawodowe etc.) bezpośrednio po opuszczeniu projektu. Wskaźnik mierzony do czterech tygodni od zakończenia przez uczestnika udziału w projekcie.</w:t>
            </w:r>
            <w:r w:rsidRPr="00603647">
              <w:rPr>
                <w:rFonts w:ascii="Arial" w:eastAsia="Times New Roman" w:hAnsi="Arial" w:cs="Arial"/>
                <w:sz w:val="20"/>
                <w:szCs w:val="20"/>
                <w:lang w:eastAsia="pl-PL"/>
              </w:rPr>
              <w:br w:type="page"/>
              <w:t xml:space="preserve">Wskaźnik ten należy rozumieć jako zmianę sytuacji po opuszczeniu programu w stosunku do stanu w momencie przystąpienia do interwencji EFS (osoba nieuczestnicząca w kształceniu/szkoleniu w chwili wejścia do programu EFS). </w:t>
            </w:r>
            <w:r w:rsidRPr="00603647">
              <w:rPr>
                <w:rFonts w:ascii="Arial" w:eastAsia="Times New Roman" w:hAnsi="Arial" w:cs="Arial"/>
                <w:sz w:val="20"/>
                <w:szCs w:val="20"/>
                <w:lang w:eastAsia="pl-PL"/>
              </w:rPr>
              <w:br w:type="page"/>
              <w:t>Źródło finansowania szkolenia/kształcenia jest nieistotne.</w:t>
            </w:r>
          </w:p>
          <w:p w:rsidR="00F42EA3" w:rsidRDefault="00F42EA3" w:rsidP="00603647">
            <w:pPr>
              <w:spacing w:after="0" w:line="240" w:lineRule="auto"/>
              <w:rPr>
                <w:rFonts w:ascii="Arial" w:eastAsia="Times New Roman" w:hAnsi="Arial" w:cs="Arial"/>
                <w:sz w:val="20"/>
                <w:szCs w:val="20"/>
                <w:lang w:eastAsia="pl-PL"/>
              </w:rPr>
            </w:pPr>
          </w:p>
          <w:p w:rsidR="00F42EA3" w:rsidRDefault="00F42EA3" w:rsidP="0060364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F42EA3" w:rsidRPr="00603647" w:rsidRDefault="00F42EA3" w:rsidP="0060364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nie obejmuje uczniów, tj. dzieci i młodzież</w:t>
            </w:r>
            <w:r w:rsidR="001D12C1">
              <w:rPr>
                <w:rFonts w:ascii="Arial" w:eastAsia="Times New Roman" w:hAnsi="Arial" w:cs="Arial"/>
                <w:sz w:val="20"/>
                <w:szCs w:val="20"/>
                <w:lang w:eastAsia="pl-PL"/>
              </w:rPr>
              <w:t>y</w:t>
            </w:r>
            <w:r>
              <w:rPr>
                <w:rFonts w:ascii="Arial" w:eastAsia="Times New Roman" w:hAnsi="Arial" w:cs="Arial"/>
                <w:sz w:val="20"/>
                <w:szCs w:val="20"/>
                <w:lang w:eastAsia="pl-PL"/>
              </w:rPr>
              <w:t xml:space="preserve"> ucząc</w:t>
            </w:r>
            <w:r w:rsidR="001D12C1">
              <w:rPr>
                <w:rFonts w:ascii="Arial" w:eastAsia="Times New Roman" w:hAnsi="Arial" w:cs="Arial"/>
                <w:sz w:val="20"/>
                <w:szCs w:val="20"/>
                <w:lang w:eastAsia="pl-PL"/>
              </w:rPr>
              <w:t>ej</w:t>
            </w:r>
            <w:r>
              <w:rPr>
                <w:rFonts w:ascii="Arial" w:eastAsia="Times New Roman" w:hAnsi="Arial" w:cs="Arial"/>
                <w:sz w:val="20"/>
                <w:szCs w:val="20"/>
                <w:lang w:eastAsia="pl-PL"/>
              </w:rPr>
              <w:t xml:space="preserve"> się oraz osób dorosłych, jeśli </w:t>
            </w:r>
            <w:r w:rsidR="009222BC" w:rsidRPr="009222BC">
              <w:rPr>
                <w:rFonts w:ascii="Arial" w:eastAsia="Times New Roman" w:hAnsi="Arial" w:cs="Arial"/>
                <w:sz w:val="20"/>
                <w:szCs w:val="20"/>
                <w:lang w:eastAsia="pl-PL"/>
              </w:rPr>
              <w:t xml:space="preserve">w dniu przystąpienia do projektu </w:t>
            </w:r>
            <w:r w:rsidR="00B13F06">
              <w:rPr>
                <w:rFonts w:ascii="Arial" w:eastAsia="Times New Roman" w:hAnsi="Arial" w:cs="Arial"/>
                <w:sz w:val="20"/>
                <w:szCs w:val="20"/>
                <w:lang w:eastAsia="pl-PL"/>
              </w:rPr>
              <w:t xml:space="preserve">osoby te </w:t>
            </w:r>
            <w:r>
              <w:rPr>
                <w:rFonts w:ascii="Arial" w:eastAsia="Times New Roman" w:hAnsi="Arial" w:cs="Arial"/>
                <w:sz w:val="20"/>
                <w:szCs w:val="20"/>
                <w:lang w:eastAsia="pl-PL"/>
              </w:rPr>
              <w:t>kształciły się.</w:t>
            </w:r>
          </w:p>
        </w:tc>
      </w:tr>
      <w:tr w:rsidR="00F42EA3" w:rsidRPr="00603647" w:rsidTr="008A2251">
        <w:trPr>
          <w:trHeight w:val="112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bookmarkStart w:id="15" w:name="osoby_uzyskujace_kwalifikacje"/>
            <w:r w:rsidRPr="00603647">
              <w:rPr>
                <w:rFonts w:ascii="Arial" w:eastAsia="Times New Roman" w:hAnsi="Arial" w:cs="Arial"/>
                <w:sz w:val="20"/>
                <w:szCs w:val="20"/>
                <w:lang w:eastAsia="pl-PL"/>
              </w:rPr>
              <w:t xml:space="preserve">Liczba osób, które uzyskały kwalifikacje po opuszczeniu programu </w:t>
            </w:r>
            <w:bookmarkEnd w:id="15"/>
            <w:r w:rsidRPr="00603647">
              <w:rPr>
                <w:rFonts w:ascii="Arial" w:eastAsia="Times New Roman" w:hAnsi="Arial" w:cs="Arial"/>
                <w:sz w:val="20"/>
                <w:szCs w:val="20"/>
                <w:lang w:eastAsia="pl-PL"/>
              </w:rPr>
              <w:t xml:space="preserve">(C) </w:t>
            </w:r>
            <w:r w:rsidRPr="00603647">
              <w:rPr>
                <w:rFonts w:ascii="Arial" w:eastAsia="Times New Roman" w:hAnsi="Arial" w:cs="Arial"/>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DC6785">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 które otrzymały wsparcie Europejskiego Funduszu Społecznego i uzyskały kwalifikacje</w:t>
            </w:r>
            <w:r w:rsidR="001E3399">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po opuszczeniu projektu. </w:t>
            </w:r>
          </w:p>
          <w:p w:rsidR="00F42EA3" w:rsidRDefault="00F42EA3" w:rsidP="00DC6785">
            <w:pPr>
              <w:spacing w:after="0" w:line="240" w:lineRule="auto"/>
              <w:rPr>
                <w:rFonts w:ascii="Arial" w:eastAsia="Times New Roman" w:hAnsi="Arial" w:cs="Arial"/>
                <w:sz w:val="20"/>
                <w:szCs w:val="20"/>
                <w:lang w:eastAsia="pl-PL"/>
              </w:rPr>
            </w:pPr>
            <w:r w:rsidRPr="00603647">
              <w:rPr>
                <w:rFonts w:ascii="Arial" w:eastAsia="Times New Roman" w:hAnsi="Arial" w:cs="Arial"/>
                <w:i/>
                <w:iCs/>
                <w:sz w:val="20"/>
                <w:szCs w:val="20"/>
                <w:lang w:eastAsia="pl-PL"/>
              </w:rPr>
              <w:t xml:space="preserve">Kwalifikacje należy rozumieć jako formalny wynik oceny i walidacji, który uzyskuje się w sytuacji, kiedy właściwy organ uznaje, że dana osoba osiągnęła efekty uczenia się spełniające określone standardy. </w:t>
            </w:r>
            <w:r w:rsidRPr="00603647">
              <w:rPr>
                <w:rFonts w:ascii="Arial" w:eastAsia="Times New Roman" w:hAnsi="Arial" w:cs="Arial"/>
                <w:sz w:val="20"/>
                <w:szCs w:val="20"/>
                <w:lang w:eastAsia="pl-PL"/>
              </w:rPr>
              <w:t>Wskaźnik mierzony do czterech tygodni od zakończenia przez uczestnika udziału w projekcie.</w:t>
            </w:r>
          </w:p>
          <w:p w:rsidR="00F42EA3" w:rsidRDefault="00F42EA3" w:rsidP="00B43AA3">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Źródło: Komisja Europejska, Europejskie Ramy Kwalifikacji http://ec.europa.eu/eqf/terms_en.htm  </w:t>
            </w:r>
          </w:p>
          <w:p w:rsidR="00F42EA3" w:rsidRDefault="00F42EA3" w:rsidP="00B43AA3">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Sformułowania zapisane kursywą są identyczne z definicją Europejskich Ram Kwalifikacji. Wykazywać należy wyłącznie kwalifikacje osiągnięte w wyniku operacji Europejskiego Funduszu Społecznego. Powinny one być zgłaszane tylko raz dla uczestnika/projektu. </w:t>
            </w:r>
          </w:p>
          <w:p w:rsidR="00F42EA3" w:rsidRDefault="00F42EA3" w:rsidP="00B43AA3">
            <w:pPr>
              <w:spacing w:after="0" w:line="240" w:lineRule="auto"/>
              <w:rPr>
                <w:rFonts w:ascii="Arial" w:eastAsia="Times New Roman" w:hAnsi="Arial" w:cs="Arial"/>
                <w:sz w:val="20"/>
                <w:szCs w:val="20"/>
                <w:lang w:eastAsia="pl-PL"/>
              </w:rPr>
            </w:pPr>
          </w:p>
          <w:p w:rsidR="00F42EA3" w:rsidRDefault="00F42EA3" w:rsidP="00311154">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050835" w:rsidRDefault="00050835" w:rsidP="00311154">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Szczegółowe informacje dotyczące uznawania kwalifikacji w projektach EFS zawarto w załączniku nr 8 do wytycznych.</w:t>
            </w:r>
          </w:p>
          <w:p w:rsidR="00F42EA3" w:rsidRDefault="00F42EA3" w:rsidP="00311154">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O</w:t>
            </w:r>
            <w:r w:rsidRPr="00B43AA3">
              <w:rPr>
                <w:rFonts w:ascii="Arial" w:eastAsia="Times New Roman" w:hAnsi="Arial" w:cs="Arial"/>
                <w:sz w:val="20"/>
                <w:szCs w:val="20"/>
                <w:lang w:eastAsia="pl-PL"/>
              </w:rPr>
              <w:t>soby uzyskujące kwalifikacje w trakcie realiz</w:t>
            </w:r>
            <w:r>
              <w:rPr>
                <w:rFonts w:ascii="Arial" w:eastAsia="Times New Roman" w:hAnsi="Arial" w:cs="Arial"/>
                <w:sz w:val="20"/>
                <w:szCs w:val="20"/>
                <w:lang w:eastAsia="pl-PL"/>
              </w:rPr>
              <w:t xml:space="preserve">acji projektu należy również wliczać do </w:t>
            </w:r>
            <w:r w:rsidRPr="00B43AA3">
              <w:rPr>
                <w:rFonts w:ascii="Arial" w:eastAsia="Times New Roman" w:hAnsi="Arial" w:cs="Arial"/>
                <w:sz w:val="20"/>
                <w:szCs w:val="20"/>
                <w:lang w:eastAsia="pl-PL"/>
              </w:rPr>
              <w:t>wskaźnika</w:t>
            </w:r>
            <w:r>
              <w:rPr>
                <w:rFonts w:ascii="Arial" w:eastAsia="Times New Roman" w:hAnsi="Arial" w:cs="Arial"/>
                <w:sz w:val="20"/>
                <w:szCs w:val="20"/>
                <w:lang w:eastAsia="pl-PL"/>
              </w:rPr>
              <w:t>.</w:t>
            </w:r>
          </w:p>
          <w:p w:rsidR="00B23D83" w:rsidRDefault="003A6449" w:rsidP="00D464B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okres oczekiwania na wyniki egzaminu jest dłuższy niż 4 tygodnie od zakończenia udziału w projekcie, ale egzamin odbył się w trakcie tych 4 tygodni, wówczas można uwzględnić osoby we wskaźniku (po otrzymaniu wyników egzaminu). </w:t>
            </w:r>
            <w:r w:rsidRPr="00235AD0">
              <w:rPr>
                <w:rFonts w:ascii="Arial" w:eastAsia="Times New Roman" w:hAnsi="Arial" w:cs="Arial"/>
                <w:sz w:val="20"/>
                <w:szCs w:val="20"/>
                <w:lang w:eastAsia="pl-PL"/>
              </w:rPr>
              <w:t>W</w:t>
            </w:r>
            <w:r w:rsidRPr="00B23D83">
              <w:rPr>
                <w:rFonts w:ascii="Arial" w:eastAsia="Times New Roman" w:hAnsi="Arial" w:cs="Arial"/>
                <w:sz w:val="20"/>
                <w:szCs w:val="20"/>
                <w:lang w:eastAsia="pl-PL"/>
              </w:rPr>
              <w:t xml:space="preserve">e wskaźniku </w:t>
            </w:r>
            <w:r w:rsidRPr="00235AD0">
              <w:rPr>
                <w:rFonts w:ascii="Arial" w:eastAsia="Times New Roman" w:hAnsi="Arial" w:cs="Arial"/>
                <w:sz w:val="20"/>
                <w:szCs w:val="20"/>
                <w:lang w:eastAsia="pl-PL"/>
              </w:rPr>
              <w:t>należy uwzględnić</w:t>
            </w:r>
            <w:r>
              <w:rPr>
                <w:rFonts w:ascii="Arial" w:eastAsia="Times New Roman" w:hAnsi="Arial" w:cs="Arial"/>
                <w:sz w:val="20"/>
                <w:szCs w:val="20"/>
                <w:lang w:eastAsia="pl-PL"/>
              </w:rPr>
              <w:t xml:space="preserve"> jednak</w:t>
            </w:r>
            <w:r w:rsidR="001E3399">
              <w:rPr>
                <w:rFonts w:ascii="Arial" w:eastAsia="Times New Roman" w:hAnsi="Arial" w:cs="Arial"/>
                <w:sz w:val="20"/>
                <w:szCs w:val="20"/>
                <w:lang w:eastAsia="pl-PL"/>
              </w:rPr>
              <w:t xml:space="preserve"> </w:t>
            </w:r>
            <w:r w:rsidRPr="00B23D83">
              <w:rPr>
                <w:rFonts w:ascii="Arial" w:eastAsia="Times New Roman" w:hAnsi="Arial" w:cs="Arial"/>
                <w:sz w:val="20"/>
                <w:szCs w:val="20"/>
                <w:lang w:eastAsia="pl-PL"/>
              </w:rPr>
              <w:t xml:space="preserve">tylko te osoby, które otrzymały wyniki egzaminu do czasu </w:t>
            </w:r>
            <w:r w:rsidR="00026EC1">
              <w:rPr>
                <w:rFonts w:ascii="Arial" w:eastAsia="Times New Roman" w:hAnsi="Arial" w:cs="Arial"/>
                <w:sz w:val="20"/>
                <w:szCs w:val="20"/>
                <w:lang w:eastAsia="pl-PL"/>
              </w:rPr>
              <w:t>ostatecznego rozliczenia projektu</w:t>
            </w:r>
            <w:r w:rsidRPr="00B23D83">
              <w:rPr>
                <w:rFonts w:ascii="Arial" w:eastAsia="Times New Roman" w:hAnsi="Arial" w:cs="Arial"/>
                <w:sz w:val="20"/>
                <w:szCs w:val="20"/>
                <w:lang w:eastAsia="pl-PL"/>
              </w:rPr>
              <w:t>.</w:t>
            </w:r>
          </w:p>
          <w:p w:rsidR="00F42EA3" w:rsidRPr="00603647" w:rsidRDefault="00F42EA3" w:rsidP="00D464BB">
            <w:pPr>
              <w:spacing w:after="0" w:line="240" w:lineRule="auto"/>
              <w:rPr>
                <w:rFonts w:ascii="Arial" w:eastAsia="Times New Roman" w:hAnsi="Arial" w:cs="Arial"/>
                <w:sz w:val="20"/>
                <w:szCs w:val="20"/>
                <w:lang w:eastAsia="pl-PL"/>
              </w:rPr>
            </w:pPr>
          </w:p>
        </w:tc>
      </w:tr>
      <w:tr w:rsidR="00F42EA3" w:rsidRPr="00603647" w:rsidTr="008A2251">
        <w:trPr>
          <w:trHeight w:val="475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rezultatu bezpośredniego EFS</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bookmarkStart w:id="16" w:name="pracujacy_po_programie"/>
            <w:r w:rsidRPr="00603647">
              <w:rPr>
                <w:rFonts w:ascii="Arial" w:eastAsia="Times New Roman" w:hAnsi="Arial" w:cs="Arial"/>
                <w:sz w:val="20"/>
                <w:szCs w:val="20"/>
                <w:lang w:eastAsia="pl-PL"/>
              </w:rPr>
              <w:t xml:space="preserve">Liczba osób pracujących, łącznie z prowadzącymi działalność na własny rachunek, po opuszczeniu programu </w:t>
            </w:r>
            <w:bookmarkEnd w:id="16"/>
            <w:r w:rsidRPr="00603647">
              <w:rPr>
                <w:rFonts w:ascii="Arial" w:eastAsia="Times New Roman" w:hAnsi="Arial" w:cs="Arial"/>
                <w:sz w:val="20"/>
                <w:szCs w:val="20"/>
                <w:lang w:eastAsia="pl-PL"/>
              </w:rPr>
              <w:t xml:space="preserve">(C) </w:t>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Pr="001C1377"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bezrobotne lub bierne zawodowo, które po uzyskaniu wsparcia Europejskiego Funduszu Społecznego podjęły zatrudnienie (łącznie z prowadzącymi działalność na własny rachunek) be</w:t>
            </w:r>
            <w:r w:rsidRPr="001C1377">
              <w:rPr>
                <w:rFonts w:ascii="Arial" w:eastAsia="Times New Roman" w:hAnsi="Arial" w:cs="Arial"/>
                <w:sz w:val="20"/>
                <w:szCs w:val="20"/>
                <w:lang w:eastAsia="pl-PL"/>
              </w:rPr>
              <w:t>zpośrednio po opuszczeniu projektu.</w:t>
            </w:r>
          </w:p>
          <w:p w:rsidR="00F42EA3" w:rsidRPr="001C1377"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Osoby bezrobotne definiowane są jak we wskaźniku: </w:t>
            </w:r>
            <w:hyperlink w:anchor="bezrobotni" w:history="1">
              <w:r w:rsidRPr="001C1377">
                <w:rPr>
                  <w:rStyle w:val="Hipercze"/>
                  <w:rFonts w:ascii="Arial" w:eastAsia="Times New Roman" w:hAnsi="Arial" w:cs="Arial"/>
                  <w:i/>
                  <w:sz w:val="20"/>
                  <w:szCs w:val="20"/>
                  <w:lang w:eastAsia="pl-PL"/>
                </w:rPr>
                <w:t>liczba osób bezrobotnych, w tym długotrwale bezrobotnych, objętych wsparciem w programie</w:t>
              </w:r>
            </w:hyperlink>
            <w:r w:rsidRPr="001C1377">
              <w:rPr>
                <w:rFonts w:ascii="Arial" w:eastAsia="Times New Roman" w:hAnsi="Arial" w:cs="Arial"/>
                <w:sz w:val="20"/>
                <w:szCs w:val="20"/>
                <w:lang w:eastAsia="pl-PL"/>
              </w:rPr>
              <w:t>.</w:t>
            </w:r>
          </w:p>
          <w:p w:rsidR="00F42EA3" w:rsidRPr="001C1377"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Osoby bierne zawodowo definiowane są jak we wskaźniku: </w:t>
            </w:r>
            <w:hyperlink w:anchor="bierni" w:history="1">
              <w:r w:rsidRPr="001C1377">
                <w:rPr>
                  <w:rStyle w:val="Hipercze"/>
                  <w:rFonts w:ascii="Arial" w:eastAsia="Times New Roman" w:hAnsi="Arial" w:cs="Arial"/>
                  <w:i/>
                  <w:sz w:val="20"/>
                  <w:szCs w:val="20"/>
                  <w:lang w:eastAsia="pl-PL"/>
                </w:rPr>
                <w:t>liczba osób biernych zawodowo objętych wsparciem w programie</w:t>
              </w:r>
              <w:r w:rsidRPr="001C1377">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Definicja pracujących, łącznie z prowadzącymi działalność na własny rachunek, jak we wskaźniku: </w:t>
            </w:r>
            <w:hyperlink w:anchor="pracujący" w:history="1">
              <w:r w:rsidRPr="001C1377">
                <w:rPr>
                  <w:rStyle w:val="Hipercze"/>
                  <w:rFonts w:ascii="Arial" w:eastAsia="Times New Roman" w:hAnsi="Arial" w:cs="Arial"/>
                  <w:i/>
                  <w:sz w:val="20"/>
                  <w:szCs w:val="20"/>
                  <w:lang w:eastAsia="pl-PL"/>
                </w:rPr>
                <w:t>liczba osób pracujących, łącznie z prowadzącymi działalność na własny rachunek, objętych wsparciem w programie</w:t>
              </w:r>
              <w:r w:rsidRPr="001C1377">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należy rozumieć, jako zmianę statusu na rynku pracy po opuszczeniu programu, w stosunku do sytuacji w momencie przystąpienia do interwencji EFS (uczestnik bezrobotny lub bierny zawodowo w chwili wejścia do programu EFS). </w:t>
            </w:r>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mierzony do czterech tygodni od zakończenia przez uczestnika udziału w projekcie. Tym samym, we wskaźniku należy uwzględniać wszystkie osoby, które w okresie do czterech tygodni po zakończeniu udziału w projekcie podjęły zatrudnienie.</w:t>
            </w:r>
          </w:p>
          <w:p w:rsidR="001E3399" w:rsidRPr="00603647" w:rsidRDefault="00F42EA3" w:rsidP="00253F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definicji wykorzystywanych przez: Eurostat, baza danych Polityki Rynku Pracy (LMP), badanie aktywności ekonomicznej ludności (BAEL).</w:t>
            </w:r>
          </w:p>
        </w:tc>
      </w:tr>
      <w:tr w:rsidR="00F42EA3" w:rsidRPr="00603647" w:rsidTr="008A2251">
        <w:trPr>
          <w:trHeight w:val="43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Pr="00AB39BA" w:rsidRDefault="00F42EA3" w:rsidP="00603647">
            <w:pPr>
              <w:spacing w:after="0" w:line="240" w:lineRule="auto"/>
              <w:rPr>
                <w:rFonts w:ascii="Arial" w:eastAsia="Times New Roman" w:hAnsi="Arial" w:cs="Arial"/>
                <w:sz w:val="20"/>
                <w:szCs w:val="20"/>
                <w:lang w:eastAsia="pl-PL"/>
              </w:rPr>
            </w:pPr>
            <w:bookmarkStart w:id="17" w:name="niekorzyst_sytuac_posz_pracy_uczest_kszt"/>
            <w:r w:rsidRPr="00AB39BA">
              <w:rPr>
                <w:rFonts w:ascii="Arial" w:eastAsia="Times New Roman" w:hAnsi="Arial" w:cs="Arial"/>
                <w:sz w:val="20"/>
                <w:szCs w:val="20"/>
                <w:lang w:eastAsia="pl-PL"/>
              </w:rPr>
              <w:t xml:space="preserve">Liczba osób w niekorzystnej sytuacji społecznej poszukujących pracy, uczestniczących w kształceniu lub szkoleniu, zdobywających kwalifikacje,  zatrudnionych (łącznie z prowadzącymi działalność na własny rachunek) po opuszczeniu programu </w:t>
            </w:r>
            <w:bookmarkEnd w:id="17"/>
            <w:r w:rsidRPr="00AB39BA">
              <w:rPr>
                <w:rFonts w:ascii="Arial" w:eastAsia="Times New Roman" w:hAnsi="Arial" w:cs="Arial"/>
                <w:sz w:val="20"/>
                <w:szCs w:val="20"/>
                <w:lang w:eastAsia="pl-PL"/>
              </w:rPr>
              <w:br/>
              <w:t xml:space="preserve">(C) </w:t>
            </w:r>
            <w:r w:rsidRPr="00AB39BA">
              <w:rPr>
                <w:rFonts w:ascii="Arial" w:eastAsia="Times New Roman" w:hAnsi="Arial" w:cs="Arial"/>
                <w:sz w:val="20"/>
                <w:szCs w:val="20"/>
                <w:lang w:eastAsia="pl-PL"/>
              </w:rPr>
              <w:br/>
              <w:t>[osoby]</w:t>
            </w:r>
          </w:p>
        </w:tc>
        <w:tc>
          <w:tcPr>
            <w:tcW w:w="2975" w:type="pct"/>
            <w:tcBorders>
              <w:top w:val="nil"/>
              <w:left w:val="nil"/>
              <w:bottom w:val="nil"/>
              <w:right w:val="single" w:sz="4" w:space="0" w:color="auto"/>
            </w:tcBorders>
            <w:shd w:val="clear" w:color="auto" w:fill="auto"/>
            <w:hideMark/>
          </w:tcPr>
          <w:p w:rsidR="00F42EA3" w:rsidRPr="00AB39BA" w:rsidRDefault="00F42EA3" w:rsidP="00603647">
            <w:pPr>
              <w:spacing w:after="0" w:line="240" w:lineRule="auto"/>
              <w:rPr>
                <w:rFonts w:ascii="Arial" w:eastAsia="Times New Roman" w:hAnsi="Arial" w:cs="Arial"/>
                <w:sz w:val="20"/>
                <w:szCs w:val="20"/>
                <w:lang w:eastAsia="pl-PL"/>
              </w:rPr>
            </w:pPr>
            <w:r w:rsidRPr="00AB39BA">
              <w:rPr>
                <w:rFonts w:ascii="Arial" w:eastAsia="Times New Roman" w:hAnsi="Arial" w:cs="Arial"/>
                <w:sz w:val="20"/>
                <w:szCs w:val="20"/>
                <w:lang w:eastAsia="pl-PL"/>
              </w:rPr>
              <w:t>Osoby w niekorzystnej sytuacji definiowane są jak we wskaźnikach:</w:t>
            </w:r>
            <w:r w:rsidRPr="00AB39BA">
              <w:rPr>
                <w:rFonts w:ascii="Arial" w:eastAsia="Times New Roman" w:hAnsi="Arial" w:cs="Arial"/>
                <w:sz w:val="20"/>
                <w:szCs w:val="20"/>
                <w:lang w:eastAsia="pl-PL"/>
              </w:rPr>
              <w:br/>
              <w:t xml:space="preserve">- </w:t>
            </w:r>
            <w:hyperlink w:anchor="gospodarstwa_dom_bez_os_prac" w:history="1">
              <w:r w:rsidRPr="00AB39BA">
                <w:rPr>
                  <w:rStyle w:val="Hipercze"/>
                  <w:rFonts w:ascii="Arial" w:eastAsia="Times New Roman" w:hAnsi="Arial" w:cs="Arial"/>
                  <w:i/>
                  <w:sz w:val="20"/>
                  <w:szCs w:val="20"/>
                  <w:lang w:eastAsia="pl-PL"/>
                </w:rPr>
                <w:t>liczba osób żyjących w gospodarstwach domowych bez osób pracujących</w:t>
              </w:r>
            </w:hyperlink>
            <w:r w:rsidRPr="00AB39BA">
              <w:rPr>
                <w:rFonts w:ascii="Arial" w:eastAsia="Times New Roman" w:hAnsi="Arial" w:cs="Arial"/>
                <w:sz w:val="20"/>
                <w:szCs w:val="20"/>
                <w:lang w:eastAsia="pl-PL"/>
              </w:rPr>
              <w:br/>
              <w:t xml:space="preserve">- </w:t>
            </w:r>
            <w:hyperlink w:anchor="gospodarstwa_dom_dzieci_1_os_dorosla" w:history="1">
              <w:r w:rsidRPr="00AB39BA">
                <w:rPr>
                  <w:rStyle w:val="Hipercze"/>
                  <w:rFonts w:ascii="Arial" w:eastAsia="Times New Roman" w:hAnsi="Arial" w:cs="Arial"/>
                  <w:i/>
                  <w:sz w:val="20"/>
                  <w:szCs w:val="20"/>
                  <w:lang w:eastAsia="pl-PL"/>
                </w:rPr>
                <w:t>liczba osób żyjących w gospodarstwach domowych składających się z jednej osoby dorosłej i dzieci pozostających na utrzymaniu</w:t>
              </w:r>
            </w:hyperlink>
            <w:r w:rsidRPr="00AB39BA">
              <w:rPr>
                <w:rFonts w:ascii="Arial" w:eastAsia="Times New Roman" w:hAnsi="Arial" w:cs="Arial"/>
                <w:sz w:val="20"/>
                <w:szCs w:val="20"/>
                <w:lang w:eastAsia="pl-PL"/>
              </w:rPr>
              <w:br/>
              <w:t xml:space="preserve">- </w:t>
            </w:r>
            <w:hyperlink w:anchor="migranci" w:history="1">
              <w:r w:rsidRPr="00AB39BA">
                <w:rPr>
                  <w:rStyle w:val="Hipercze"/>
                  <w:rFonts w:ascii="Arial" w:eastAsia="Times New Roman" w:hAnsi="Arial" w:cs="Arial"/>
                  <w:i/>
                  <w:sz w:val="20"/>
                  <w:szCs w:val="20"/>
                  <w:lang w:eastAsia="pl-PL"/>
                </w:rPr>
                <w:t>liczba migrantów, osób obcego pochodzenia, mniejszości (w tym społeczności zmarginalizowane takie jak Romowie)</w:t>
              </w:r>
            </w:hyperlink>
            <w:r w:rsidRPr="00AB39BA">
              <w:rPr>
                <w:rFonts w:ascii="Arial" w:eastAsia="Times New Roman" w:hAnsi="Arial" w:cs="Arial"/>
                <w:i/>
                <w:sz w:val="20"/>
                <w:szCs w:val="20"/>
                <w:lang w:eastAsia="pl-PL"/>
              </w:rPr>
              <w:br/>
              <w:t xml:space="preserve">- </w:t>
            </w:r>
            <w:hyperlink w:anchor="osoby_z_niepełnosprawnosciami" w:history="1">
              <w:r w:rsidRPr="00AB39BA">
                <w:rPr>
                  <w:rStyle w:val="Hipercze"/>
                  <w:rFonts w:ascii="Arial" w:eastAsia="Times New Roman" w:hAnsi="Arial" w:cs="Arial"/>
                  <w:i/>
                  <w:sz w:val="20"/>
                  <w:szCs w:val="20"/>
                  <w:lang w:eastAsia="pl-PL"/>
                </w:rPr>
                <w:t>liczba osób z niepełnosprawnościami</w:t>
              </w:r>
            </w:hyperlink>
            <w:r w:rsidRPr="00AB39BA">
              <w:rPr>
                <w:rFonts w:ascii="Arial" w:eastAsia="Times New Roman" w:hAnsi="Arial" w:cs="Arial"/>
                <w:i/>
                <w:sz w:val="20"/>
                <w:szCs w:val="20"/>
                <w:lang w:eastAsia="pl-PL"/>
              </w:rPr>
              <w:br/>
              <w:t xml:space="preserve">- </w:t>
            </w:r>
            <w:hyperlink w:anchor="osoby_niekorzystna_sytuacja_inne_gr" w:history="1">
              <w:r w:rsidRPr="00AB39BA">
                <w:rPr>
                  <w:rStyle w:val="Hipercze"/>
                  <w:rFonts w:ascii="Arial" w:eastAsia="Times New Roman" w:hAnsi="Arial" w:cs="Arial"/>
                  <w:i/>
                  <w:sz w:val="20"/>
                  <w:szCs w:val="20"/>
                  <w:lang w:eastAsia="pl-PL"/>
                </w:rPr>
                <w:t>liczba osób z innych grup znajdujących się w niekorzystnej sytuacji społecznej</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Poszukiwanie pracy definiowane jest jak we </w:t>
            </w:r>
            <w:proofErr w:type="spellStart"/>
            <w:r w:rsidRPr="00AB39BA">
              <w:rPr>
                <w:rFonts w:ascii="Arial" w:eastAsia="Times New Roman" w:hAnsi="Arial" w:cs="Arial"/>
                <w:sz w:val="20"/>
                <w:szCs w:val="20"/>
                <w:lang w:eastAsia="pl-PL"/>
              </w:rPr>
              <w:t>wskaźniku:</w:t>
            </w:r>
            <w:hyperlink w:anchor="bierni_poszukujący_pracy" w:history="1">
              <w:r w:rsidRPr="00AB39BA">
                <w:rPr>
                  <w:rStyle w:val="Hipercze"/>
                  <w:rFonts w:ascii="Arial" w:eastAsia="Times New Roman" w:hAnsi="Arial" w:cs="Arial"/>
                  <w:i/>
                  <w:sz w:val="20"/>
                  <w:szCs w:val="20"/>
                  <w:lang w:eastAsia="pl-PL"/>
                </w:rPr>
                <w:t>liczba</w:t>
              </w:r>
              <w:proofErr w:type="spellEnd"/>
              <w:r w:rsidRPr="00AB39BA">
                <w:rPr>
                  <w:rStyle w:val="Hipercze"/>
                  <w:rFonts w:ascii="Arial" w:eastAsia="Times New Roman" w:hAnsi="Arial" w:cs="Arial"/>
                  <w:i/>
                  <w:sz w:val="20"/>
                  <w:szCs w:val="20"/>
                  <w:lang w:eastAsia="pl-PL"/>
                </w:rPr>
                <w:t xml:space="preserve"> osób biernych zawodowo, poszukujących pracy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Podjęcie kształcenia lub szkolenia definiowane jest jak we wskaźniku: </w:t>
            </w:r>
            <w:hyperlink w:anchor="podejecie_kształcenia_szkolenia" w:history="1">
              <w:r w:rsidRPr="00AB39BA">
                <w:rPr>
                  <w:rStyle w:val="Hipercze"/>
                  <w:rFonts w:ascii="Arial" w:eastAsia="Times New Roman" w:hAnsi="Arial" w:cs="Arial"/>
                  <w:i/>
                  <w:sz w:val="20"/>
                  <w:szCs w:val="20"/>
                  <w:lang w:eastAsia="pl-PL"/>
                </w:rPr>
                <w:t>liczba osób, które podjęły kształcenie lub szkolenie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Uzyskanie kwalifikacji definiowane jest jak we wskaźniku: </w:t>
            </w:r>
            <w:hyperlink w:anchor="osoby_uzyskujace_kwalifikacje" w:history="1">
              <w:r w:rsidRPr="00AB39BA">
                <w:rPr>
                  <w:rStyle w:val="Hipercze"/>
                  <w:rFonts w:ascii="Arial" w:eastAsia="Times New Roman" w:hAnsi="Arial" w:cs="Arial"/>
                  <w:i/>
                  <w:sz w:val="20"/>
                  <w:szCs w:val="20"/>
                  <w:lang w:eastAsia="pl-PL"/>
                </w:rPr>
                <w:t>liczba osób, które uzyskały kwalifikacje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Zatrudnienie definiowane jest jak we wskaźniku: </w:t>
            </w:r>
            <w:hyperlink w:anchor="pracujacy_po_programie" w:history="1">
              <w:r w:rsidRPr="00AB39BA">
                <w:rPr>
                  <w:rStyle w:val="Hipercze"/>
                  <w:rFonts w:ascii="Arial" w:eastAsia="Times New Roman" w:hAnsi="Arial" w:cs="Arial"/>
                  <w:i/>
                  <w:sz w:val="20"/>
                  <w:szCs w:val="20"/>
                  <w:lang w:eastAsia="pl-PL"/>
                </w:rPr>
                <w:t>liczba osób pracujących</w:t>
              </w:r>
              <w:r w:rsidR="00AB39BA" w:rsidRPr="00AB39BA">
                <w:rPr>
                  <w:rStyle w:val="Hipercze"/>
                  <w:rFonts w:ascii="Arial" w:eastAsia="Times New Roman" w:hAnsi="Arial" w:cs="Arial"/>
                  <w:i/>
                  <w:sz w:val="20"/>
                  <w:szCs w:val="20"/>
                  <w:lang w:eastAsia="pl-PL"/>
                </w:rPr>
                <w:t>, łącznie z prowadzącymi działalność na własny rachunek,</w:t>
              </w:r>
              <w:r w:rsidRPr="00AB39BA">
                <w:rPr>
                  <w:rStyle w:val="Hipercze"/>
                  <w:rFonts w:ascii="Arial" w:eastAsia="Times New Roman" w:hAnsi="Arial" w:cs="Arial"/>
                  <w:i/>
                  <w:sz w:val="20"/>
                  <w:szCs w:val="20"/>
                  <w:lang w:eastAsia="pl-PL"/>
                </w:rPr>
                <w:t xml:space="preserve"> po opuszczeniu programu</w:t>
              </w:r>
            </w:hyperlink>
            <w:r w:rsidRPr="00AB39BA">
              <w:rPr>
                <w:rFonts w:ascii="Arial" w:eastAsia="Times New Roman" w:hAnsi="Arial" w:cs="Arial"/>
                <w:sz w:val="20"/>
                <w:szCs w:val="20"/>
                <w:lang w:eastAsia="pl-PL"/>
              </w:rPr>
              <w:t>.</w:t>
            </w:r>
            <w:r w:rsidRPr="00AB39BA">
              <w:rPr>
                <w:rFonts w:ascii="Arial" w:eastAsia="Times New Roman" w:hAnsi="Arial" w:cs="Arial"/>
                <w:sz w:val="20"/>
                <w:szCs w:val="20"/>
                <w:lang w:eastAsia="pl-PL"/>
              </w:rPr>
              <w:br/>
              <w:t>Wskaźnik mierzony do czterech tygodni od zakończenia przez uczestnika udziału w projekcie.</w:t>
            </w:r>
          </w:p>
        </w:tc>
      </w:tr>
      <w:tr w:rsidR="00F42EA3" w:rsidRPr="00603647" w:rsidTr="008A2251">
        <w:trPr>
          <w:trHeight w:val="37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bookmarkStart w:id="18" w:name="pracujacy_6_mcy_po_programie"/>
            <w:r w:rsidRPr="00603647">
              <w:rPr>
                <w:rFonts w:ascii="Arial" w:eastAsia="Times New Roman" w:hAnsi="Arial" w:cs="Arial"/>
                <w:sz w:val="20"/>
                <w:szCs w:val="20"/>
                <w:lang w:eastAsia="pl-PL"/>
              </w:rPr>
              <w:t xml:space="preserve">Liczba osób pracujących, łącznie z prowadzącymi działalność na własny rachunek, sześć miesięcy po opuszczeniu programu </w:t>
            </w:r>
            <w:bookmarkEnd w:id="18"/>
            <w:r w:rsidRPr="00603647">
              <w:rPr>
                <w:rFonts w:ascii="Arial" w:eastAsia="Times New Roman" w:hAnsi="Arial" w:cs="Arial"/>
                <w:sz w:val="20"/>
                <w:szCs w:val="20"/>
                <w:lang w:eastAsia="pl-PL"/>
              </w:rPr>
              <w:t xml:space="preserve">(C) </w:t>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ype="page"/>
              <w:t>[osoby]</w:t>
            </w:r>
          </w:p>
        </w:tc>
        <w:tc>
          <w:tcPr>
            <w:tcW w:w="2975" w:type="pct"/>
            <w:tcBorders>
              <w:top w:val="single" w:sz="4" w:space="0" w:color="auto"/>
              <w:left w:val="nil"/>
              <w:bottom w:val="single" w:sz="4" w:space="0" w:color="auto"/>
              <w:right w:val="single" w:sz="4" w:space="0" w:color="auto"/>
            </w:tcBorders>
            <w:shd w:val="clear" w:color="auto" w:fill="auto"/>
            <w:hideMark/>
          </w:tcPr>
          <w:p w:rsidR="00EF3A96" w:rsidRDefault="00F42EA3" w:rsidP="00365891">
            <w:pPr>
              <w:spacing w:after="0" w:line="240" w:lineRule="auto"/>
              <w:jc w:val="both"/>
              <w:rPr>
                <w:rFonts w:ascii="Arial" w:eastAsia="Times New Roman" w:hAnsi="Arial" w:cs="Arial"/>
                <w:strike/>
                <w:sz w:val="20"/>
                <w:szCs w:val="20"/>
                <w:lang w:eastAsia="pl-PL"/>
              </w:rPr>
            </w:pPr>
            <w:r w:rsidRPr="00603647">
              <w:rPr>
                <w:rFonts w:ascii="Arial" w:eastAsia="Times New Roman" w:hAnsi="Arial" w:cs="Arial"/>
                <w:sz w:val="20"/>
                <w:szCs w:val="20"/>
                <w:lang w:eastAsia="pl-PL"/>
              </w:rPr>
              <w:t xml:space="preserve">Osoby pracujące 6 miesięcy po opuszczeniu programu – tj. osoby </w:t>
            </w:r>
            <w:r w:rsidRPr="00EF3A96">
              <w:rPr>
                <w:rFonts w:ascii="Arial" w:eastAsia="Times New Roman" w:hAnsi="Arial" w:cs="Arial"/>
                <w:sz w:val="20"/>
                <w:szCs w:val="20"/>
                <w:lang w:eastAsia="pl-PL"/>
              </w:rPr>
              <w:t>bezrobotne lub bierne zawodowo</w:t>
            </w:r>
            <w:r w:rsidRPr="00603647">
              <w:rPr>
                <w:rFonts w:ascii="Arial" w:eastAsia="Times New Roman" w:hAnsi="Arial" w:cs="Arial"/>
                <w:sz w:val="20"/>
                <w:szCs w:val="20"/>
                <w:lang w:eastAsia="pl-PL"/>
              </w:rPr>
              <w:t>, które uzyskały wsparcie Europejskiego Funduszu Społecznego i pracowały, łącznie z prowadzącymi działalność na własny rachunek, w ciągu 6 miesięcy po opuszczeniu programu EFS.</w:t>
            </w:r>
            <w:r w:rsidRPr="00603647">
              <w:rPr>
                <w:rFonts w:ascii="Arial" w:eastAsia="Times New Roman" w:hAnsi="Arial" w:cs="Arial"/>
                <w:strike/>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ten należy rozumieć, jako zmianę statusu zatrudnienia w ciągu 6 miesięcy po opuszczeniu programu w stosunku do sytuacji w momencie przystąpienia do interwencji Europejskiego Funduszu S</w:t>
            </w:r>
            <w:r w:rsidRPr="00AB39BA">
              <w:rPr>
                <w:rFonts w:ascii="Arial" w:eastAsia="Times New Roman" w:hAnsi="Arial" w:cs="Arial"/>
                <w:sz w:val="20"/>
                <w:szCs w:val="20"/>
                <w:lang w:eastAsia="pl-PL"/>
              </w:rPr>
              <w:t>połecznego (uczestnik bezrobotny lub bierny zawodowo w chwili wejścia do programu EFS).</w:t>
            </w:r>
            <w:r w:rsidRPr="00AB39BA">
              <w:rPr>
                <w:rFonts w:ascii="Arial" w:eastAsia="Times New Roman" w:hAnsi="Arial" w:cs="Arial"/>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Osoby bezrobotne definiowane są jak we wskaźniku: </w:t>
            </w:r>
            <w:hyperlink w:anchor="bezrobotni" w:history="1">
              <w:r w:rsidRPr="00AB39BA">
                <w:rPr>
                  <w:rStyle w:val="Hipercze"/>
                  <w:rFonts w:ascii="Arial" w:eastAsia="Times New Roman" w:hAnsi="Arial" w:cs="Arial"/>
                  <w:i/>
                  <w:sz w:val="20"/>
                  <w:szCs w:val="20"/>
                  <w:lang w:eastAsia="pl-PL"/>
                </w:rPr>
                <w:t>liczba osób bezrobotnych, w tym długotrwale bezrobotnych, objętych wsparciem w programie</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Osoby bierne zawodowo definiowane są jak we wskaźniku: </w:t>
            </w:r>
            <w:hyperlink w:anchor="bierni" w:history="1">
              <w:r w:rsidR="00AB39BA" w:rsidRPr="00AB39BA">
                <w:rPr>
                  <w:rStyle w:val="Hipercze"/>
                  <w:rFonts w:ascii="Arial" w:eastAsia="Times New Roman" w:hAnsi="Arial" w:cs="Arial"/>
                  <w:i/>
                  <w:sz w:val="20"/>
                  <w:szCs w:val="20"/>
                  <w:lang w:eastAsia="pl-PL"/>
                </w:rPr>
                <w:t>liczba osób biernych zawodowo objętych wsparciem w ramach programu</w:t>
              </w:r>
              <w:r w:rsidR="00AB39BA" w:rsidRPr="00AB39BA">
                <w:rPr>
                  <w:rStyle w:val="Hipercze"/>
                  <w:rFonts w:ascii="Arial" w:eastAsia="Times New Roman" w:hAnsi="Arial" w:cs="Arial"/>
                  <w:sz w:val="20"/>
                  <w:szCs w:val="20"/>
                  <w:lang w:eastAsia="pl-PL"/>
                </w:rPr>
                <w:t>.</w:t>
              </w:r>
            </w:hyperlink>
          </w:p>
          <w:p w:rsidR="00F42EA3" w:rsidRDefault="009F38CE" w:rsidP="009F38CE">
            <w:pPr>
              <w:spacing w:after="0" w:line="240" w:lineRule="auto"/>
              <w:jc w:val="both"/>
              <w:rPr>
                <w:rStyle w:val="Hipercze"/>
                <w:rFonts w:ascii="Arial" w:eastAsia="Times New Roman" w:hAnsi="Arial" w:cs="Arial"/>
                <w:sz w:val="20"/>
                <w:szCs w:val="20"/>
                <w:lang w:eastAsia="pl-PL"/>
              </w:rPr>
            </w:pPr>
            <w:r>
              <w:rPr>
                <w:rFonts w:ascii="Arial" w:eastAsia="Times New Roman" w:hAnsi="Arial" w:cs="Arial"/>
                <w:sz w:val="20"/>
                <w:szCs w:val="20"/>
                <w:lang w:eastAsia="pl-PL"/>
              </w:rPr>
              <w:t>Osoby</w:t>
            </w:r>
            <w:r w:rsidR="00F42EA3" w:rsidRPr="00AB39BA">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w:t>
            </w:r>
            <w:r w:rsidR="00F42EA3" w:rsidRPr="00AB39BA">
              <w:rPr>
                <w:rFonts w:ascii="Arial" w:eastAsia="Times New Roman" w:hAnsi="Arial" w:cs="Arial"/>
                <w:sz w:val="20"/>
                <w:szCs w:val="20"/>
                <w:lang w:eastAsia="pl-PL"/>
              </w:rPr>
              <w:t xml:space="preserve">, łącznie z pracującymi na własny rachunek, </w:t>
            </w:r>
            <w:r>
              <w:rPr>
                <w:rFonts w:ascii="Arial" w:eastAsia="Times New Roman" w:hAnsi="Arial" w:cs="Arial"/>
                <w:sz w:val="20"/>
                <w:szCs w:val="20"/>
                <w:lang w:eastAsia="pl-PL"/>
              </w:rPr>
              <w:t xml:space="preserve">definiowane są </w:t>
            </w:r>
            <w:r w:rsidR="00F42EA3" w:rsidRPr="00AB39BA">
              <w:rPr>
                <w:rFonts w:ascii="Arial" w:eastAsia="Times New Roman" w:hAnsi="Arial" w:cs="Arial"/>
                <w:sz w:val="20"/>
                <w:szCs w:val="20"/>
                <w:lang w:eastAsia="pl-PL"/>
              </w:rPr>
              <w:t xml:space="preserve">jak we wskaźniku: </w:t>
            </w:r>
            <w:hyperlink w:anchor="pracujący" w:history="1">
              <w:r w:rsidR="00F42EA3" w:rsidRPr="00AB39BA">
                <w:rPr>
                  <w:rStyle w:val="Hipercze"/>
                  <w:rFonts w:ascii="Arial" w:eastAsia="Times New Roman" w:hAnsi="Arial" w:cs="Arial"/>
                  <w:i/>
                  <w:sz w:val="20"/>
                  <w:szCs w:val="20"/>
                  <w:lang w:eastAsia="pl-PL"/>
                </w:rPr>
                <w:t>liczba osób pracujących, łącznie z prowadzącymi działalność na własny rachunek, objętych wsparciem w programie</w:t>
              </w:r>
              <w:r w:rsidR="00F42EA3" w:rsidRPr="00AB39BA">
                <w:rPr>
                  <w:rStyle w:val="Hipercze"/>
                  <w:rFonts w:ascii="Arial" w:eastAsia="Times New Roman" w:hAnsi="Arial" w:cs="Arial"/>
                  <w:sz w:val="20"/>
                  <w:szCs w:val="20"/>
                  <w:lang w:eastAsia="pl-PL"/>
                </w:rPr>
                <w:t>.</w:t>
              </w:r>
            </w:hyperlink>
          </w:p>
          <w:p w:rsidR="00076AAB" w:rsidRPr="00603647" w:rsidRDefault="00076AAB" w:rsidP="009F38CE">
            <w:pPr>
              <w:spacing w:after="0" w:line="240" w:lineRule="auto"/>
              <w:jc w:val="both"/>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268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910" w:type="pct"/>
            <w:gridSpan w:val="4"/>
            <w:tcBorders>
              <w:top w:val="single" w:sz="4" w:space="0" w:color="auto"/>
              <w:left w:val="nil"/>
              <w:bottom w:val="nil"/>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znajdujących się w lepszej sytuacji na rynku pracy sześć miesięcy po opuszczeniu programu (C) </w:t>
            </w:r>
            <w:r w:rsidRPr="00603647">
              <w:rPr>
                <w:rFonts w:ascii="Arial" w:eastAsia="Times New Roman" w:hAnsi="Arial" w:cs="Arial"/>
                <w:color w:val="000000"/>
                <w:sz w:val="20"/>
                <w:szCs w:val="20"/>
                <w:lang w:eastAsia="pl-PL"/>
              </w:rPr>
              <w:br/>
              <w:t>[osoby]</w:t>
            </w:r>
          </w:p>
        </w:tc>
        <w:tc>
          <w:tcPr>
            <w:tcW w:w="2975" w:type="pct"/>
            <w:tcBorders>
              <w:top w:val="single" w:sz="4" w:space="0" w:color="auto"/>
              <w:left w:val="nil"/>
              <w:bottom w:val="single" w:sz="4" w:space="0" w:color="auto"/>
              <w:right w:val="single" w:sz="4" w:space="0" w:color="auto"/>
            </w:tcBorders>
            <w:shd w:val="clear" w:color="000000" w:fill="FFFFFF"/>
            <w:hideMark/>
          </w:tcPr>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Osoby </w:t>
            </w:r>
            <w:r w:rsidRPr="00053E75">
              <w:rPr>
                <w:rFonts w:ascii="Arial" w:eastAsia="Times New Roman" w:hAnsi="Arial" w:cs="Arial"/>
                <w:color w:val="000000" w:themeColor="text1"/>
                <w:sz w:val="20"/>
                <w:szCs w:val="20"/>
                <w:lang w:eastAsia="pl-PL"/>
              </w:rPr>
              <w:t xml:space="preserve">pracujące, które uzyskały wsparcie Europejskiego Funduszu Społecznego i w ciągu 6 miesięcy po opuszczeniu programu </w:t>
            </w:r>
            <w:r w:rsidRPr="00603647">
              <w:rPr>
                <w:rFonts w:ascii="Arial" w:eastAsia="Times New Roman" w:hAnsi="Arial" w:cs="Arial"/>
                <w:sz w:val="20"/>
                <w:szCs w:val="20"/>
                <w:lang w:eastAsia="pl-PL"/>
              </w:rPr>
              <w:t xml:space="preserve">przeszły z niepewnego do stabilnego zatrudnienia lub z niepełnego do pełnego zatrudnienia lub zmieniły pracę na inną, wymagająca wyższych kompetencji/umiejętności/kwalifikacji i wiążącą się z większą odpowiedzialnością lub które awansowały w pracy. </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t>
            </w:r>
            <w:r w:rsidRPr="00603647">
              <w:rPr>
                <w:rFonts w:ascii="Arial" w:eastAsia="Times New Roman" w:hAnsi="Arial" w:cs="Arial"/>
                <w:sz w:val="20"/>
                <w:szCs w:val="20"/>
                <w:u w:val="single"/>
                <w:lang w:eastAsia="pl-PL"/>
              </w:rPr>
              <w:t>Niepewne zatrudnienie</w:t>
            </w:r>
            <w:r w:rsidRPr="00603647">
              <w:rPr>
                <w:rFonts w:ascii="Arial" w:eastAsia="Times New Roman" w:hAnsi="Arial" w:cs="Arial"/>
                <w:sz w:val="20"/>
                <w:szCs w:val="20"/>
                <w:lang w:eastAsia="pl-PL"/>
              </w:rPr>
              <w:t xml:space="preserve">” należy rozumieć jako „zatrudnienie tymczasowe” i „umowę o pracę na czas określony”. </w:t>
            </w:r>
            <w:r w:rsidRPr="00603647">
              <w:rPr>
                <w:rFonts w:ascii="Arial" w:eastAsia="Times New Roman" w:hAnsi="Arial" w:cs="Arial"/>
                <w:i/>
                <w:iCs/>
                <w:sz w:val="20"/>
                <w:szCs w:val="20"/>
                <w:lang w:eastAsia="pl-PL"/>
              </w:rPr>
              <w:t>Biorąc pod uwagę rozbieżności instytucjonalne, pojęcia „tymczasowe zatrudnienie” i „umowa o pracę na czas określony" odnoszą się do sytuacji, które w różnych kontekstach instytucjonalnych można uznać za podobne. Osoby zatrudnione na umowę o pracę na czas określony to takie, których główna praca zakończy się po upływie okresu ustalonego z góry lub nieokreślonego z wyprzedzeniem, lecz wskazanego przez obiektywne kryteria, takie jak: ukończenie zadania lub koniec okresu tymczasowego zastępstwa pracownika.</w:t>
            </w:r>
          </w:p>
          <w:p w:rsidR="00F42EA3" w:rsidRPr="00365891"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t>
            </w:r>
            <w:r w:rsidRPr="00603647">
              <w:rPr>
                <w:rFonts w:ascii="Arial" w:eastAsia="Times New Roman" w:hAnsi="Arial" w:cs="Arial"/>
                <w:sz w:val="20"/>
                <w:szCs w:val="20"/>
                <w:u w:val="single"/>
                <w:lang w:eastAsia="pl-PL"/>
              </w:rPr>
              <w:t>Niepełne zatrudnienie</w:t>
            </w:r>
            <w:r w:rsidRPr="00603647">
              <w:rPr>
                <w:rFonts w:ascii="Arial" w:eastAsia="Times New Roman" w:hAnsi="Arial" w:cs="Arial"/>
                <w:sz w:val="20"/>
                <w:szCs w:val="20"/>
                <w:lang w:eastAsia="pl-PL"/>
              </w:rPr>
              <w:t xml:space="preserve">" należy rozumieć jako </w:t>
            </w:r>
            <w:r w:rsidRPr="00603647">
              <w:rPr>
                <w:rFonts w:ascii="Arial" w:eastAsia="Times New Roman" w:hAnsi="Arial" w:cs="Arial"/>
                <w:i/>
                <w:iCs/>
                <w:sz w:val="20"/>
                <w:szCs w:val="20"/>
                <w:lang w:eastAsia="pl-PL"/>
              </w:rPr>
              <w:t xml:space="preserve">niedobrowolne zatrudnienie w niepełnym </w:t>
            </w:r>
            <w:r w:rsidRPr="00603647">
              <w:rPr>
                <w:rFonts w:ascii="Arial" w:eastAsia="Times New Roman" w:hAnsi="Arial" w:cs="Arial"/>
                <w:i/>
                <w:iCs/>
                <w:sz w:val="20"/>
                <w:szCs w:val="20"/>
                <w:lang w:eastAsia="pl-PL"/>
              </w:rPr>
              <w:br/>
              <w:t xml:space="preserve">wymiarze czasu pracy. Taka sytuacja ma miejsce wtedy, gdy osoba deklaruje, że </w:t>
            </w:r>
            <w:r w:rsidRPr="00603647">
              <w:rPr>
                <w:rFonts w:ascii="Arial" w:eastAsia="Times New Roman" w:hAnsi="Arial" w:cs="Arial"/>
                <w:i/>
                <w:iCs/>
                <w:sz w:val="20"/>
                <w:szCs w:val="20"/>
                <w:lang w:eastAsia="pl-PL"/>
              </w:rPr>
              <w:br/>
              <w:t>pracuje w niepełnym wymiarze czasu, ponieważ nie może znaleźć pracy na pełen etat.</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badania aktywności ekonomicznej ludności (BAEL).</w:t>
            </w:r>
          </w:p>
          <w:p w:rsidR="00053E75"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Kompetencje należy rozumieć jako udowodnioną zdolność wykorzystywania wiedzy, kwalifikacji oraz umiejętności indywidualnych, społecznych i/lub metodologicznych w pracy lub nauce oraz w rozwoju zawodowym i osobistym. W kontekście Europejskich Ram Kwalifikacji pojęcie „kompetencje” opisuje się w kategoriach</w:t>
            </w:r>
            <w:r w:rsidR="00053E75">
              <w:rPr>
                <w:rFonts w:ascii="Arial" w:eastAsia="Times New Roman" w:hAnsi="Arial" w:cs="Arial"/>
                <w:sz w:val="20"/>
                <w:szCs w:val="20"/>
                <w:lang w:eastAsia="pl-PL"/>
              </w:rPr>
              <w:t xml:space="preserve"> odpowiedzialności i autonomii.</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http://ec.europa.eu/eqf/terms_en.htm </w:t>
            </w:r>
            <w:r w:rsidRPr="00603647">
              <w:rPr>
                <w:rFonts w:ascii="Arial" w:eastAsia="Times New Roman" w:hAnsi="Arial" w:cs="Arial"/>
                <w:sz w:val="20"/>
                <w:szCs w:val="20"/>
                <w:lang w:eastAsia="pl-PL"/>
              </w:rPr>
              <w:br/>
              <w:t>Europejskie Ramy Kwalifikacji:</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http://ec.europa.eu/eqf/documentation_en.htm </w:t>
            </w:r>
          </w:p>
          <w:p w:rsidR="00053E75"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„Kwalifikacje” definiowane są jak we wskaźniku </w:t>
            </w:r>
            <w:r w:rsidRPr="00603647">
              <w:rPr>
                <w:rFonts w:ascii="Arial" w:eastAsia="Times New Roman" w:hAnsi="Arial" w:cs="Arial"/>
                <w:i/>
                <w:iCs/>
                <w:sz w:val="20"/>
                <w:szCs w:val="20"/>
                <w:lang w:eastAsia="pl-PL"/>
              </w:rPr>
              <w:t>liczba osób, które uzyskały kwalifikacje po opuszczeniu programu</w:t>
            </w:r>
            <w:r w:rsidRPr="00603647">
              <w:rPr>
                <w:rFonts w:ascii="Arial" w:eastAsia="Times New Roman" w:hAnsi="Arial" w:cs="Arial"/>
                <w:sz w:val="20"/>
                <w:szCs w:val="20"/>
                <w:lang w:eastAsia="pl-PL"/>
              </w:rPr>
              <w:t>.</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lastRenderedPageBreak/>
              <w:t xml:space="preserve">Zgodnie z decyzją Rady z dnia 21 października 2010 r. w sprawie wytycznych dotyczących polityki zatrudnienia państw członkowskich (2010/707/UE) Wytyczna 7: Państwa członkowskie powinny podjąć działania skierowane przeciwko segmentacji rynku pracy przy pomocy środków ukierunkowanych na rozwiązanie niepewności zatrudnienia, niedostatecznego zatrudnienia oraz pracy nierejestrowanej. </w:t>
            </w:r>
            <w:r w:rsidRPr="00603647">
              <w:rPr>
                <w:rFonts w:ascii="Arial" w:eastAsia="Times New Roman" w:hAnsi="Arial" w:cs="Arial"/>
                <w:sz w:val="20"/>
                <w:szCs w:val="20"/>
                <w:lang w:eastAsia="pl-PL"/>
              </w:rPr>
              <w:br/>
            </w:r>
            <w:hyperlink r:id="rId17" w:history="1">
              <w:r w:rsidRPr="00165E07">
                <w:rPr>
                  <w:rStyle w:val="Hipercze"/>
                  <w:rFonts w:ascii="Arial" w:eastAsia="Times New Roman" w:hAnsi="Arial" w:cs="Arial"/>
                  <w:sz w:val="20"/>
                  <w:szCs w:val="20"/>
                  <w:lang w:eastAsia="pl-PL"/>
                </w:rPr>
                <w:t>http://eur-lex.europa.eu/LexUriServ/LexUriServ.do?uri=OJ:L:2010:308:0046:0051:EN:PDF</w:t>
              </w:r>
            </w:hyperlink>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ten należy rozumieć jako zmianę statusu zatrudnienia uczestnika 6 miesięcy po opuszczeniu programu w porównaniu do sytuacji w chwili rozpoczęcia udziału.</w:t>
            </w:r>
          </w:p>
          <w:p w:rsidR="00076AAB" w:rsidRPr="00F42EA3" w:rsidRDefault="00076AAB" w:rsidP="00365891">
            <w:pPr>
              <w:spacing w:after="120" w:line="240" w:lineRule="auto"/>
              <w:jc w:val="both"/>
              <w:rPr>
                <w:rFonts w:ascii="Arial" w:eastAsia="Times New Roman" w:hAnsi="Arial" w:cs="Arial"/>
                <w:i/>
                <w:iCs/>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267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910" w:type="pct"/>
            <w:gridSpan w:val="4"/>
            <w:tcBorders>
              <w:top w:val="single" w:sz="4" w:space="0" w:color="auto"/>
              <w:left w:val="nil"/>
              <w:bottom w:val="single" w:sz="4" w:space="0" w:color="auto"/>
              <w:right w:val="single" w:sz="4" w:space="0" w:color="auto"/>
            </w:tcBorders>
            <w:shd w:val="clear" w:color="000000" w:fill="FFFFFF"/>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Liczba osób powyżej 54 roku życia, pracujących, łącznie z prowadzącymi działalność na własny rachunek, sześć miesięcy po opuszczeniu programu (C) </w:t>
            </w:r>
            <w:r w:rsidRPr="00603647">
              <w:rPr>
                <w:rFonts w:ascii="Arial" w:eastAsia="Times New Roman" w:hAnsi="Arial" w:cs="Arial"/>
                <w:sz w:val="20"/>
                <w:szCs w:val="20"/>
                <w:lang w:eastAsia="pl-PL"/>
              </w:rPr>
              <w:br w:type="page"/>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single" w:sz="4" w:space="0" w:color="auto"/>
              <w:left w:val="nil"/>
              <w:bottom w:val="single" w:sz="4" w:space="0" w:color="auto"/>
              <w:right w:val="single" w:sz="4" w:space="0" w:color="auto"/>
            </w:tcBorders>
            <w:shd w:val="clear" w:color="000000" w:fill="FFFFFF"/>
            <w:hideMark/>
          </w:tcPr>
          <w:p w:rsidR="00053E75" w:rsidRPr="00AB39BA"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osoby w wieku powyżej 54 lat, pracujące 6 miesięcy po opuszczeniu </w:t>
            </w:r>
            <w:r w:rsidRPr="00AB39BA">
              <w:rPr>
                <w:rFonts w:ascii="Arial" w:eastAsia="Times New Roman" w:hAnsi="Arial" w:cs="Arial"/>
                <w:sz w:val="20"/>
                <w:szCs w:val="20"/>
                <w:lang w:eastAsia="pl-PL"/>
              </w:rPr>
              <w:t>programu.</w:t>
            </w:r>
            <w:r w:rsidRPr="00AB39BA">
              <w:rPr>
                <w:rFonts w:ascii="Arial" w:eastAsia="Times New Roman" w:hAnsi="Arial" w:cs="Arial"/>
                <w:sz w:val="20"/>
                <w:szCs w:val="20"/>
                <w:lang w:eastAsia="pl-PL"/>
              </w:rPr>
              <w:br w:type="page"/>
            </w:r>
          </w:p>
          <w:p w:rsidR="00053E75" w:rsidRPr="00AB39BA" w:rsidRDefault="00F42EA3" w:rsidP="00365891">
            <w:pPr>
              <w:spacing w:after="0" w:line="240" w:lineRule="auto"/>
              <w:jc w:val="both"/>
              <w:rPr>
                <w:rFonts w:ascii="Arial" w:eastAsia="Times New Roman" w:hAnsi="Arial" w:cs="Arial"/>
                <w:i/>
                <w:sz w:val="20"/>
                <w:szCs w:val="20"/>
                <w:lang w:eastAsia="pl-PL"/>
              </w:rPr>
            </w:pPr>
            <w:r w:rsidRPr="00AB39BA">
              <w:rPr>
                <w:rFonts w:ascii="Arial" w:eastAsia="Times New Roman" w:hAnsi="Arial" w:cs="Arial"/>
                <w:sz w:val="20"/>
                <w:szCs w:val="20"/>
                <w:lang w:eastAsia="pl-PL"/>
              </w:rPr>
              <w:t xml:space="preserve">Definicja osób w wieku powyżej 54 lat jak we wskaźniku: </w:t>
            </w:r>
            <w:hyperlink w:anchor="osoby_powyzej_54_lat" w:history="1">
              <w:r w:rsidR="00AB39BA" w:rsidRPr="00AB39BA">
                <w:rPr>
                  <w:rStyle w:val="Hipercze"/>
                  <w:rFonts w:ascii="Arial" w:eastAsia="Times New Roman" w:hAnsi="Arial" w:cs="Arial"/>
                  <w:i/>
                  <w:sz w:val="20"/>
                  <w:szCs w:val="20"/>
                  <w:lang w:eastAsia="pl-PL"/>
                </w:rPr>
                <w:t>liczba osób w wieku powyżej 54 lat objętych wsparciem w programie.</w:t>
              </w:r>
            </w:hyperlink>
          </w:p>
          <w:p w:rsidR="00053E75"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Definicja osób pracujących, łącznie z pracującymi na własny rachunek jak we wskaźniku: </w:t>
            </w:r>
            <w:hyperlink w:anchor="pracujacy_6_mcy_po_programie" w:history="1">
              <w:r w:rsidRPr="00AB39BA">
                <w:rPr>
                  <w:rStyle w:val="Hipercze"/>
                  <w:rFonts w:ascii="Arial" w:eastAsia="Times New Roman" w:hAnsi="Arial" w:cs="Arial"/>
                  <w:i/>
                  <w:iCs/>
                  <w:sz w:val="20"/>
                  <w:szCs w:val="20"/>
                  <w:lang w:eastAsia="pl-PL"/>
                </w:rPr>
                <w:t>liczba osób pracujących, łącznie z prowadzącymi działalność na własny rachunek, 6 miesięcy po opuszczeniu programu</w:t>
              </w:r>
            </w:hyperlink>
            <w:r w:rsidRPr="00AB39BA">
              <w:rPr>
                <w:rFonts w:ascii="Arial" w:eastAsia="Times New Roman" w:hAnsi="Arial" w:cs="Arial"/>
                <w:i/>
                <w:iCs/>
                <w:sz w:val="20"/>
                <w:szCs w:val="20"/>
                <w:lang w:eastAsia="pl-PL"/>
              </w:rPr>
              <w:t>.</w:t>
            </w:r>
            <w:r w:rsidRPr="00AB39BA">
              <w:rPr>
                <w:rFonts w:ascii="Arial" w:eastAsia="Times New Roman" w:hAnsi="Arial" w:cs="Arial"/>
                <w:sz w:val="20"/>
                <w:szCs w:val="20"/>
                <w:lang w:eastAsia="pl-PL"/>
              </w:rPr>
              <w:br w:type="page"/>
            </w:r>
          </w:p>
          <w:p w:rsidR="00F42EA3"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Wskaźnik ten</w:t>
            </w:r>
            <w:r w:rsidRPr="00603647">
              <w:rPr>
                <w:rFonts w:ascii="Arial" w:eastAsia="Times New Roman" w:hAnsi="Arial" w:cs="Arial"/>
                <w:sz w:val="20"/>
                <w:szCs w:val="20"/>
                <w:lang w:eastAsia="pl-PL"/>
              </w:rPr>
              <w:t xml:space="preserve"> należy rozumieć, jako zmianę statusu zatrudnienia w ciągu 6 miesięcy po opuszczeniu programu w stosunku do sytuacji w momencie przystąpienia do interwencji Europejskiego Funduszu Społecznego (uczestnik bezrobotny lub bierny zawodowo w chwili wejścia do programu EFS).</w:t>
            </w:r>
          </w:p>
          <w:p w:rsidR="00076AAB" w:rsidRPr="00603647" w:rsidRDefault="00076AAB" w:rsidP="00365891">
            <w:pPr>
              <w:spacing w:after="0" w:line="240" w:lineRule="auto"/>
              <w:jc w:val="both"/>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421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910" w:type="pct"/>
            <w:gridSpan w:val="4"/>
            <w:tcBorders>
              <w:top w:val="nil"/>
              <w:left w:val="nil"/>
              <w:bottom w:val="single" w:sz="12" w:space="0" w:color="C00000"/>
              <w:right w:val="single" w:sz="4" w:space="0" w:color="auto"/>
            </w:tcBorders>
            <w:shd w:val="clear" w:color="auto" w:fill="auto"/>
            <w:hideMark/>
          </w:tcPr>
          <w:p w:rsidR="00F42EA3" w:rsidRPr="00ED37CC" w:rsidRDefault="00F42EA3" w:rsidP="00603647">
            <w:pPr>
              <w:spacing w:after="0" w:line="240" w:lineRule="auto"/>
              <w:rPr>
                <w:rFonts w:ascii="Arial" w:eastAsia="Times New Roman" w:hAnsi="Arial" w:cs="Arial"/>
                <w:color w:val="000000"/>
                <w:sz w:val="20"/>
                <w:szCs w:val="20"/>
                <w:lang w:eastAsia="pl-PL"/>
              </w:rPr>
            </w:pPr>
            <w:r w:rsidRPr="00ED37CC">
              <w:rPr>
                <w:rFonts w:ascii="Arial" w:eastAsia="Times New Roman" w:hAnsi="Arial" w:cs="Arial"/>
                <w:color w:val="000000"/>
                <w:sz w:val="20"/>
                <w:szCs w:val="20"/>
                <w:lang w:eastAsia="pl-PL"/>
              </w:rPr>
              <w:t>Liczba osób w niekorzystnej sytuacji społecznej, pracujących, łącznie z prowadzącymi działalność na własny rachunek, sześć miesięcy po opuszczeniu programu</w:t>
            </w:r>
            <w:r w:rsidRPr="00ED37CC">
              <w:rPr>
                <w:rFonts w:ascii="Arial" w:eastAsia="Times New Roman" w:hAnsi="Arial" w:cs="Arial"/>
                <w:color w:val="000000"/>
                <w:sz w:val="20"/>
                <w:szCs w:val="20"/>
                <w:lang w:eastAsia="pl-PL"/>
              </w:rPr>
              <w:br/>
              <w:t xml:space="preserve">(C) </w:t>
            </w:r>
            <w:r w:rsidRPr="00ED37CC">
              <w:rPr>
                <w:rFonts w:ascii="Arial" w:eastAsia="Times New Roman" w:hAnsi="Arial" w:cs="Arial"/>
                <w:color w:val="000000"/>
                <w:sz w:val="20"/>
                <w:szCs w:val="20"/>
                <w:lang w:eastAsia="pl-PL"/>
              </w:rPr>
              <w:br/>
              <w:t>[osoby]</w:t>
            </w:r>
          </w:p>
        </w:tc>
        <w:tc>
          <w:tcPr>
            <w:tcW w:w="2975" w:type="pct"/>
            <w:tcBorders>
              <w:top w:val="nil"/>
              <w:left w:val="nil"/>
              <w:bottom w:val="single" w:sz="12" w:space="0" w:color="C00000"/>
              <w:right w:val="single" w:sz="4" w:space="0" w:color="auto"/>
            </w:tcBorders>
            <w:shd w:val="clear" w:color="auto" w:fill="auto"/>
            <w:hideMark/>
          </w:tcPr>
          <w:p w:rsidR="00F42EA3" w:rsidRDefault="00F42EA3" w:rsidP="00ED37CC">
            <w:pPr>
              <w:spacing w:after="0" w:line="240" w:lineRule="auto"/>
              <w:rPr>
                <w:rFonts w:ascii="Arial" w:eastAsia="Times New Roman" w:hAnsi="Arial" w:cs="Arial"/>
                <w:sz w:val="20"/>
                <w:szCs w:val="20"/>
                <w:lang w:eastAsia="pl-PL"/>
              </w:rPr>
            </w:pPr>
            <w:r w:rsidRPr="00ED37CC">
              <w:rPr>
                <w:rFonts w:ascii="Arial" w:eastAsia="Times New Roman" w:hAnsi="Arial" w:cs="Arial"/>
                <w:sz w:val="20"/>
                <w:szCs w:val="20"/>
                <w:lang w:eastAsia="pl-PL"/>
              </w:rPr>
              <w:t>Osoby w niekorzystnej sytuacji, które pracują (łącznie z pracującymi na własny rachunek)  sześć miesięcy po opuszczeniu projektu.</w:t>
            </w:r>
            <w:r w:rsidRPr="00ED37CC">
              <w:rPr>
                <w:rFonts w:ascii="Arial" w:eastAsia="Times New Roman" w:hAnsi="Arial" w:cs="Arial"/>
                <w:sz w:val="20"/>
                <w:szCs w:val="20"/>
                <w:lang w:eastAsia="pl-PL"/>
              </w:rPr>
              <w:br/>
              <w:t>Osoby w niekorzystnej sytuacji definiowane są jak we wskaźnikach:</w:t>
            </w:r>
            <w:r w:rsidRPr="00ED37CC">
              <w:rPr>
                <w:rFonts w:ascii="Arial" w:eastAsia="Times New Roman" w:hAnsi="Arial" w:cs="Arial"/>
                <w:sz w:val="20"/>
                <w:szCs w:val="20"/>
                <w:lang w:eastAsia="pl-PL"/>
              </w:rPr>
              <w:br/>
              <w:t xml:space="preserve">- </w:t>
            </w:r>
            <w:hyperlink w:anchor="gospodarstwa_dom_bez_os_prac" w:history="1">
              <w:r w:rsidRPr="00ED37CC">
                <w:rPr>
                  <w:rStyle w:val="Hipercze"/>
                  <w:rFonts w:ascii="Arial" w:eastAsia="Times New Roman" w:hAnsi="Arial" w:cs="Arial"/>
                  <w:i/>
                  <w:sz w:val="20"/>
                  <w:szCs w:val="20"/>
                  <w:lang w:eastAsia="pl-PL"/>
                </w:rPr>
                <w:t>liczba osób żyjących w gospodarstwach domowych bez osób pracujących</w:t>
              </w:r>
            </w:hyperlink>
            <w:r w:rsidRPr="00ED37CC">
              <w:rPr>
                <w:rFonts w:ascii="Arial" w:eastAsia="Times New Roman" w:hAnsi="Arial" w:cs="Arial"/>
                <w:i/>
                <w:sz w:val="20"/>
                <w:szCs w:val="20"/>
                <w:lang w:eastAsia="pl-PL"/>
              </w:rPr>
              <w:br/>
              <w:t xml:space="preserve">- </w:t>
            </w:r>
            <w:hyperlink w:anchor="gospodarstwa_dom_dzieci_1_os_dorosla" w:history="1">
              <w:r w:rsidRPr="00ED37CC">
                <w:rPr>
                  <w:rStyle w:val="Hipercze"/>
                  <w:rFonts w:ascii="Arial" w:eastAsia="Times New Roman" w:hAnsi="Arial" w:cs="Arial"/>
                  <w:i/>
                  <w:sz w:val="20"/>
                  <w:szCs w:val="20"/>
                  <w:lang w:eastAsia="pl-PL"/>
                </w:rPr>
                <w:t>liczba osób żyjących w gospodarstwach domowych składających się z jednej osoby dorosłej i dzieci pozostających na utrzymaniu</w:t>
              </w:r>
            </w:hyperlink>
            <w:r w:rsidRPr="00ED37CC">
              <w:rPr>
                <w:rFonts w:ascii="Arial" w:eastAsia="Times New Roman" w:hAnsi="Arial" w:cs="Arial"/>
                <w:i/>
                <w:sz w:val="20"/>
                <w:szCs w:val="20"/>
                <w:lang w:eastAsia="pl-PL"/>
              </w:rPr>
              <w:br/>
              <w:t xml:space="preserve">- </w:t>
            </w:r>
            <w:hyperlink w:anchor="migranci" w:history="1">
              <w:r w:rsidRPr="00ED37CC">
                <w:rPr>
                  <w:rStyle w:val="Hipercze"/>
                  <w:rFonts w:ascii="Arial" w:eastAsia="Times New Roman" w:hAnsi="Arial" w:cs="Arial"/>
                  <w:i/>
                  <w:sz w:val="20"/>
                  <w:szCs w:val="20"/>
                  <w:lang w:eastAsia="pl-PL"/>
                </w:rPr>
                <w:t>liczba migrantów, osób obcego pochodzenia, mniejszości (w tym społeczności marginalizowane takie jak Romowie)</w:t>
              </w:r>
            </w:hyperlink>
            <w:r w:rsidRPr="00ED37CC">
              <w:rPr>
                <w:rFonts w:ascii="Arial" w:eastAsia="Times New Roman" w:hAnsi="Arial" w:cs="Arial"/>
                <w:i/>
                <w:sz w:val="20"/>
                <w:szCs w:val="20"/>
                <w:lang w:eastAsia="pl-PL"/>
              </w:rPr>
              <w:br/>
              <w:t xml:space="preserve">- </w:t>
            </w:r>
            <w:hyperlink w:anchor="osoby_z_niepełnosprawnosciami" w:history="1">
              <w:r w:rsidRPr="00ED37CC">
                <w:rPr>
                  <w:rStyle w:val="Hipercze"/>
                  <w:rFonts w:ascii="Arial" w:eastAsia="Times New Roman" w:hAnsi="Arial" w:cs="Arial"/>
                  <w:i/>
                  <w:sz w:val="20"/>
                  <w:szCs w:val="20"/>
                  <w:lang w:eastAsia="pl-PL"/>
                </w:rPr>
                <w:t>liczba osób z niepełnosprawnościami</w:t>
              </w:r>
            </w:hyperlink>
            <w:r w:rsidRPr="00ED37CC">
              <w:rPr>
                <w:rFonts w:ascii="Arial" w:eastAsia="Times New Roman" w:hAnsi="Arial" w:cs="Arial"/>
                <w:i/>
                <w:sz w:val="20"/>
                <w:szCs w:val="20"/>
                <w:lang w:eastAsia="pl-PL"/>
              </w:rPr>
              <w:br/>
              <w:t xml:space="preserve">- </w:t>
            </w:r>
            <w:hyperlink w:anchor="osoby_niekorzystna_sytuacja_inne_gr" w:history="1">
              <w:r w:rsidRPr="00ED37CC">
                <w:rPr>
                  <w:rStyle w:val="Hipercze"/>
                  <w:rFonts w:ascii="Arial" w:eastAsia="Times New Roman" w:hAnsi="Arial" w:cs="Arial"/>
                  <w:i/>
                  <w:sz w:val="20"/>
                  <w:szCs w:val="20"/>
                  <w:lang w:eastAsia="pl-PL"/>
                </w:rPr>
                <w:t>liczba osób z innych grup  w niekorzystnej sytuacji społecznej</w:t>
              </w:r>
            </w:hyperlink>
            <w:r w:rsidRPr="00ED37CC">
              <w:rPr>
                <w:rFonts w:ascii="Arial" w:eastAsia="Times New Roman" w:hAnsi="Arial" w:cs="Arial"/>
                <w:sz w:val="20"/>
                <w:szCs w:val="20"/>
                <w:lang w:eastAsia="pl-PL"/>
              </w:rPr>
              <w:t>.</w:t>
            </w:r>
            <w:r w:rsidRPr="00ED37CC">
              <w:rPr>
                <w:rFonts w:ascii="Arial" w:eastAsia="Times New Roman" w:hAnsi="Arial" w:cs="Arial"/>
                <w:sz w:val="20"/>
                <w:szCs w:val="20"/>
                <w:lang w:eastAsia="pl-PL"/>
              </w:rPr>
              <w:br/>
              <w:t xml:space="preserve">Definicja osób pracujących, łącznie z pracującymi na własny rachunek jak we wskaźniku: </w:t>
            </w:r>
            <w:hyperlink w:anchor="pracujacy_6_mcy_po_programie" w:history="1">
              <w:r w:rsidRPr="00ED37CC">
                <w:rPr>
                  <w:rStyle w:val="Hipercze"/>
                  <w:rFonts w:ascii="Arial" w:eastAsia="Times New Roman" w:hAnsi="Arial" w:cs="Arial"/>
                  <w:i/>
                  <w:sz w:val="20"/>
                  <w:szCs w:val="20"/>
                  <w:lang w:eastAsia="pl-PL"/>
                </w:rPr>
                <w:t>liczba osób pracujących</w:t>
              </w:r>
              <w:r w:rsidR="00ED37CC" w:rsidRPr="00ED37CC">
                <w:rPr>
                  <w:rStyle w:val="Hipercze"/>
                  <w:rFonts w:ascii="Arial" w:eastAsia="Times New Roman" w:hAnsi="Arial" w:cs="Arial"/>
                  <w:i/>
                  <w:sz w:val="20"/>
                  <w:szCs w:val="20"/>
                  <w:lang w:eastAsia="pl-PL"/>
                </w:rPr>
                <w:t>, łącznie z prowadzącymi działalność na własny rachunek,</w:t>
              </w:r>
              <w:r w:rsidRPr="00ED37CC">
                <w:rPr>
                  <w:rStyle w:val="Hipercze"/>
                  <w:rFonts w:ascii="Arial" w:eastAsia="Times New Roman" w:hAnsi="Arial" w:cs="Arial"/>
                  <w:i/>
                  <w:sz w:val="20"/>
                  <w:szCs w:val="20"/>
                  <w:lang w:eastAsia="pl-PL"/>
                </w:rPr>
                <w:t xml:space="preserve"> sześć miesięcy po opuszczeniu programu</w:t>
              </w:r>
              <w:r w:rsidRPr="00ED37CC">
                <w:rPr>
                  <w:rStyle w:val="Hipercze"/>
                  <w:rFonts w:ascii="Arial" w:eastAsia="Times New Roman" w:hAnsi="Arial" w:cs="Arial"/>
                  <w:sz w:val="20"/>
                  <w:szCs w:val="20"/>
                  <w:lang w:eastAsia="pl-PL"/>
                </w:rPr>
                <w:t>.</w:t>
              </w:r>
            </w:hyperlink>
            <w:r w:rsidRPr="00ED37CC">
              <w:rPr>
                <w:rFonts w:ascii="Arial" w:eastAsia="Times New Roman" w:hAnsi="Arial" w:cs="Arial"/>
                <w:sz w:val="20"/>
                <w:szCs w:val="20"/>
                <w:lang w:eastAsia="pl-PL"/>
              </w:rPr>
              <w:br/>
              <w:t>Wskaźnik ten należy rozumieć, jako zmianę statusu zatrudnienia w ciągu sześciu miesięcy po opuszczeniu programu w stosunku do sytuacji w momencie przystąpienia do interwencji Europejskiego Funduszu Społecznego (uczestnik bezrobotny lub bierny zawodowo w chwili wejścia do programu EFS).</w:t>
            </w:r>
          </w:p>
          <w:p w:rsidR="00076AAB" w:rsidRPr="00ED37CC" w:rsidRDefault="00076AAB" w:rsidP="00ED37CC">
            <w:pPr>
              <w:spacing w:after="0" w:line="240" w:lineRule="auto"/>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E12335"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000" w:type="pct"/>
            <w:gridSpan w:val="9"/>
            <w:shd w:val="clear" w:color="auto" w:fill="auto"/>
            <w:vAlign w:val="center"/>
          </w:tcPr>
          <w:p w:rsidR="00E12335" w:rsidRPr="00CA6B46" w:rsidRDefault="00E12335" w:rsidP="00E12335">
            <w:pPr>
              <w:spacing w:after="0" w:line="240" w:lineRule="auto"/>
              <w:ind w:right="-69"/>
              <w:rPr>
                <w:rFonts w:ascii="Arial" w:eastAsia="Times New Roman" w:hAnsi="Arial" w:cs="Arial"/>
                <w:b/>
                <w:bCs/>
                <w:sz w:val="24"/>
                <w:szCs w:val="24"/>
                <w:u w:val="single"/>
                <w:lang w:eastAsia="pl-PL"/>
              </w:rPr>
            </w:pPr>
            <w:r>
              <w:rPr>
                <w:rFonts w:ascii="Arial" w:eastAsia="Times New Roman" w:hAnsi="Arial" w:cs="Arial"/>
                <w:b/>
                <w:bCs/>
                <w:sz w:val="24"/>
                <w:szCs w:val="24"/>
                <w:u w:val="single"/>
                <w:lang w:eastAsia="pl-PL"/>
              </w:rPr>
              <w:lastRenderedPageBreak/>
              <w:t>Wskaźniki kluczowe EFS monitorowane w poszczególnych priorytetach inwestycyjnych celów tematycznych 8-10</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000" w:type="pct"/>
            <w:gridSpan w:val="9"/>
            <w:shd w:val="clear" w:color="auto" w:fill="auto"/>
            <w:vAlign w:val="center"/>
            <w:hideMark/>
          </w:tcPr>
          <w:p w:rsidR="00DF1F16" w:rsidRPr="00CA6B46" w:rsidRDefault="00DF1F16" w:rsidP="00DF1F16">
            <w:pPr>
              <w:spacing w:after="0" w:line="240" w:lineRule="auto"/>
              <w:ind w:right="-69"/>
              <w:rPr>
                <w:rFonts w:ascii="Arial" w:eastAsia="Times New Roman" w:hAnsi="Arial" w:cs="Arial"/>
                <w:b/>
                <w:bCs/>
                <w:sz w:val="24"/>
                <w:szCs w:val="24"/>
                <w:u w:val="single"/>
                <w:lang w:eastAsia="pl-PL"/>
              </w:rPr>
            </w:pPr>
            <w:r w:rsidRPr="00CA6B46">
              <w:rPr>
                <w:rFonts w:ascii="Arial" w:eastAsia="Times New Roman" w:hAnsi="Arial" w:cs="Arial"/>
                <w:b/>
                <w:bCs/>
                <w:sz w:val="24"/>
                <w:szCs w:val="24"/>
                <w:u w:val="single"/>
                <w:lang w:eastAsia="pl-PL"/>
              </w:rPr>
              <w:t>Cel tematyczny 8. Promowanie trwałego i wysokiej jakości zatrudnienia oraz wsparcie mobilności pracowników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 dostęp do zatrudnienia dla osób poszukujących pracy i osób biernych zawodowo, w tym długotrwale bezrobotnych oraz oddalonych od rynku pracy, także poprzez lokalne inicjatywy na rzecz zatrudnienia oraz wspieranie mobilności pracowników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bezrobotnych, w tym długotrwale bezrobotnych,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Wartość docelowa wskaźnika w RPO powinna być wykazana w podziale na płeć.</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długotrwale bezrobotnych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biernych zawodowo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Wartość docelowa wskaźnika w RPO powinna być wykazana w podziale na płeć.</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z niepełnosprawnościami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bookmarkStart w:id="19" w:name="osoby_50_plus"/>
            <w:r w:rsidRPr="00CA6B46">
              <w:rPr>
                <w:rFonts w:ascii="Arial" w:eastAsia="Times New Roman" w:hAnsi="Arial" w:cs="Arial"/>
                <w:sz w:val="20"/>
                <w:szCs w:val="20"/>
                <w:lang w:eastAsia="pl-PL"/>
              </w:rPr>
              <w:t>Liczba osób w wieku 50 lat i więcej objętych wsparciem w programie</w:t>
            </w:r>
          </w:p>
          <w:bookmarkEnd w:id="19"/>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wszystkich uczestników projektu w wieku 50 lat i więcej objętych wsparciem w programie.</w:t>
            </w: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Wiek uczestników określany jest na podstawie daty urodzenia i ustalany w dniu rozpoczęcia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bookmarkStart w:id="20" w:name="niskie_kwalifikacje"/>
            <w:r w:rsidRPr="00CA6B46">
              <w:rPr>
                <w:rFonts w:ascii="Arial" w:eastAsia="Times New Roman" w:hAnsi="Arial" w:cs="Arial"/>
                <w:sz w:val="20"/>
                <w:szCs w:val="20"/>
                <w:lang w:eastAsia="pl-PL"/>
              </w:rPr>
              <w:t>Liczba osób o niskich kwalifikacjach objętych wsparciem w programie</w:t>
            </w:r>
          </w:p>
          <w:bookmarkEnd w:id="20"/>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o niskich kwalifikacjach, tj. posiadających wykształcenie na</w:t>
            </w:r>
            <w:r>
              <w:rPr>
                <w:rFonts w:ascii="Arial" w:eastAsia="Times New Roman" w:hAnsi="Arial" w:cs="Arial"/>
                <w:sz w:val="20"/>
                <w:szCs w:val="20"/>
                <w:lang w:eastAsia="pl-PL"/>
              </w:rPr>
              <w:t xml:space="preserve"> poziomie do ISCED 3 włącznie.  </w:t>
            </w:r>
          </w:p>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poziomów wykształcenia została (ISCED) zawarta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Stopień uzyskanego wykształcenia jest określany w dniu rozpoczęcia uczestnictwa w projekcie. Osoby przystępujące do projektu należy wykazać raz uwzględniając najwyższy ukończony poziom ISCED. Definicje na podstawie: ISCED 2011 (UNESCO).</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otrzymały bezzwrotne środki na podjęcie działalności gospodarczej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które uzyskały wsparcie Europejskiego Funduszu Społecznego w postaci bezzwrotnych środków na podjęcie działalności gospodarczej udzielanych przez urzędy pracy.</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pracujących, łącznie z prowadzącymi działalność na własny rachunek, po opuszczeniu programu (C) </w:t>
            </w:r>
            <w:r w:rsidRPr="00CA6B46">
              <w:rPr>
                <w:rFonts w:ascii="Arial" w:eastAsia="Times New Roman" w:hAnsi="Arial" w:cs="Arial"/>
                <w:sz w:val="20"/>
                <w:szCs w:val="20"/>
                <w:lang w:eastAsia="pl-PL"/>
              </w:rPr>
              <w:br w:type="page"/>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685CC8">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r w:rsidRPr="00CA6B46">
              <w:rPr>
                <w:rFonts w:ascii="Arial" w:eastAsia="Times New Roman" w:hAnsi="Arial" w:cs="Arial"/>
                <w:sz w:val="20"/>
                <w:szCs w:val="20"/>
                <w:lang w:eastAsia="pl-PL"/>
              </w:rPr>
              <w:br w:type="page"/>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które uzyskały kwalifikacje po opuszczeniu programu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pracy w ramach udzielonych z EFS środków na podjęcie działalności gospodarczej</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2975" w:type="pct"/>
            <w:shd w:val="clear" w:color="auto" w:fill="auto"/>
            <w:hideMark/>
          </w:tcPr>
          <w:p w:rsidR="00DF1F16" w:rsidRDefault="00DF1F16" w:rsidP="00023148">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 otrzymaniu środków z EFS na założenie własnej firmy podjęły działalność gospodarczą (na podstawie daty rozpoczęcia działalności gospodarczej widniejącej </w:t>
            </w:r>
            <w:r>
              <w:rPr>
                <w:rFonts w:ascii="Arial" w:eastAsia="Times New Roman" w:hAnsi="Arial" w:cs="Arial"/>
                <w:sz w:val="20"/>
                <w:szCs w:val="20"/>
                <w:lang w:eastAsia="pl-PL"/>
              </w:rPr>
              <w:t>w Centralnej Ewidencji i Informacji o Działalności Gospodarczej lub KRS</w:t>
            </w:r>
            <w:r w:rsidRPr="00CA6B46">
              <w:rPr>
                <w:rFonts w:ascii="Arial" w:eastAsia="Times New Roman" w:hAnsi="Arial" w:cs="Arial"/>
                <w:sz w:val="20"/>
                <w:szCs w:val="20"/>
                <w:lang w:eastAsia="pl-PL"/>
              </w:rPr>
              <w:t>) oraz pracowników zatrudnionych przez te osoby na podstawie umowy o pracę (w rozumieniu Kodeksu pracy). Należy wykazać wszystkich pracowników zatrudnionych przez uczestników projektu w okresie do 12 miesięcy od dnia uzyskania przez uczestnika wsparcia finansowego z EFS. Wskaźnik mierzony jest na poziomie projektu, na podstawie danych przekazanych przez uczestnika projektu.</w:t>
            </w:r>
          </w:p>
          <w:p w:rsidR="001F3A9F" w:rsidRDefault="001F3A9F" w:rsidP="00023148">
            <w:pPr>
              <w:spacing w:after="0" w:line="240" w:lineRule="auto"/>
              <w:jc w:val="both"/>
              <w:rPr>
                <w:rFonts w:ascii="Arial" w:eastAsia="Times New Roman" w:hAnsi="Arial" w:cs="Arial"/>
                <w:sz w:val="20"/>
                <w:szCs w:val="20"/>
                <w:lang w:eastAsia="pl-PL"/>
              </w:rPr>
            </w:pPr>
          </w:p>
          <w:p w:rsidR="001F3A9F" w:rsidRDefault="001F3A9F" w:rsidP="001F3A9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1F3A9F" w:rsidRPr="00CA6B46" w:rsidRDefault="001F3A9F" w:rsidP="001F3A9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gdy okres monitorowania wskaźnika wykracza poza datę zatwierdzenia wniosku o płatność końcową, monitorowanie jego wykonania może odbywać się poza SL 2014.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proofErr w:type="spellStart"/>
            <w:r w:rsidRPr="00CA6B46">
              <w:rPr>
                <w:rFonts w:ascii="Arial" w:eastAsia="Times New Roman" w:hAnsi="Arial" w:cs="Arial"/>
                <w:lang w:eastAsia="pl-PL"/>
              </w:rPr>
              <w:t>wskaźnikrezultatu</w:t>
            </w:r>
            <w:proofErr w:type="spellEnd"/>
            <w:r w:rsidRPr="00CA6B46">
              <w:rPr>
                <w:rFonts w:ascii="Arial" w:eastAsia="Times New Roman" w:hAnsi="Arial" w:cs="Arial"/>
                <w:lang w:eastAsia="pl-PL"/>
              </w:rPr>
              <w:t xml:space="preserve"> </w:t>
            </w:r>
            <w:r>
              <w:rPr>
                <w:rFonts w:ascii="Arial" w:eastAsia="Times New Roman" w:hAnsi="Arial" w:cs="Arial"/>
                <w:lang w:eastAsia="pl-PL"/>
              </w:rPr>
              <w:t xml:space="preserve">długoterminowego </w:t>
            </w:r>
            <w:r w:rsidRPr="00CA6B46">
              <w:rPr>
                <w:rFonts w:ascii="Arial" w:eastAsia="Times New Roman" w:hAnsi="Arial" w:cs="Arial"/>
                <w:lang w:eastAsia="pl-PL"/>
              </w:rPr>
              <w:t>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pracujących, łącznie z prowadzącymi działalność na własny rachunek, sześć miesięcy po opuszczeniu programu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zgodna z definicją zawartą w części dot. wskaźników wspólnych EFS monitorowanych we wszystkich priorytetach inwestycyjnych.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 xml:space="preserve">wskaźnik rezultatu </w:t>
            </w:r>
            <w:r>
              <w:rPr>
                <w:rFonts w:ascii="Arial" w:eastAsia="Times New Roman" w:hAnsi="Arial" w:cs="Arial"/>
                <w:lang w:eastAsia="pl-PL"/>
              </w:rPr>
              <w:t xml:space="preserve">długoterminowego </w:t>
            </w:r>
            <w:r w:rsidRPr="00CA6B46">
              <w:rPr>
                <w:rFonts w:ascii="Arial" w:eastAsia="Times New Roman" w:hAnsi="Arial" w:cs="Arial"/>
                <w:lang w:eastAsia="pl-PL"/>
              </w:rPr>
              <w:t>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mikroprzedsiębiorstw działających 30 miesięcy po uzyskaniu wsparcia finansowego</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Podstawą wyliczenia wskaźnika jest badanie ewaluacyjne. Wskaźnik może być również mierzony z wykorzystaniem danych administracyjnych (np. dane urzędu skarbowego, ZUS). </w:t>
            </w:r>
            <w:r w:rsidR="00543248" w:rsidRPr="00543248">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r w:rsidRPr="00CA6B46">
              <w:rPr>
                <w:rFonts w:ascii="Arial" w:eastAsia="Times New Roman" w:hAnsi="Arial" w:cs="Arial"/>
                <w:sz w:val="20"/>
                <w:szCs w:val="20"/>
                <w:lang w:eastAsia="pl-PL"/>
              </w:rPr>
              <w:t>. Wskaźnik należy szacować w relacji do liczby osób, które otrzymały bezzwrotne środki na podjęcie działalności gospodarczej w programie</w:t>
            </w:r>
            <w:r>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8(iii) praca na własny rachunek, przedsiębiorczość i tworzenie przedsiębiorstw, w tym innowacyjnych mikro-, małych i średnich przedsiębiorstw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otrzymały bezzwrotne środki na podjęcie działalności gospodarczej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3071" w:type="pct"/>
            <w:gridSpan w:val="2"/>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bezrobotnych oraz biernych zawodowo, które uzyskały wsparcie Europejskiego Funduszu Społecznego w postaci bezzwrotnych środków na podjęcie działalności gospodarczej.</w:t>
            </w: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osób bezrobotnych oraz biernych </w:t>
            </w:r>
            <w:r w:rsidRPr="00ED37CC">
              <w:rPr>
                <w:rFonts w:ascii="Arial" w:eastAsia="Times New Roman" w:hAnsi="Arial" w:cs="Arial"/>
                <w:sz w:val="20"/>
                <w:szCs w:val="20"/>
                <w:lang w:eastAsia="pl-PL"/>
              </w:rPr>
              <w:t xml:space="preserve">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 w części dot. wskaźników wspólnych EFS monitorowanych we wszystkich priorytetach inwestycyjnych</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skorzystały z instrumentów zwrotnych na podjęcie działalności gospodarczej w programie</w:t>
            </w:r>
            <w:r w:rsidRPr="00CA6B46">
              <w:rPr>
                <w:rFonts w:ascii="Arial" w:eastAsia="Times New Roman" w:hAnsi="Arial" w:cs="Arial"/>
                <w:sz w:val="20"/>
                <w:szCs w:val="20"/>
                <w:lang w:eastAsia="pl-PL"/>
              </w:rPr>
              <w:br w:type="page"/>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3071" w:type="pct"/>
            <w:gridSpan w:val="2"/>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bezrobotnych oraz biernych zawodowo, które uzyskały wsparcie Europejskiego Funduszu Społecznego w postaci zwrotnych środków na podjęcie działalności gospodarczej.</w:t>
            </w:r>
            <w:r w:rsidRPr="00CA6B46">
              <w:rPr>
                <w:rFonts w:ascii="Arial" w:eastAsia="Times New Roman" w:hAnsi="Arial" w:cs="Arial"/>
                <w:sz w:val="20"/>
                <w:szCs w:val="20"/>
                <w:lang w:eastAsia="pl-PL"/>
              </w:rPr>
              <w:br w:type="page"/>
              <w:t xml:space="preserve">Definicja osób bezrobotnych oraz biernych 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w:t>
            </w:r>
            <w:r w:rsidRPr="00CA6B46">
              <w:rPr>
                <w:rFonts w:ascii="Arial" w:eastAsia="Times New Roman" w:hAnsi="Arial" w:cs="Arial"/>
                <w:sz w:val="20"/>
                <w:szCs w:val="20"/>
                <w:lang w:eastAsia="pl-PL"/>
              </w:rPr>
              <w:t xml:space="preserve">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pracy w ramach udzielonych z EFS środków na podjęcie działalności gospodarczej</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3071" w:type="pct"/>
            <w:gridSpan w:val="2"/>
            <w:shd w:val="clear" w:color="auto" w:fill="auto"/>
            <w:hideMark/>
          </w:tcPr>
          <w:p w:rsidR="00DF1F16" w:rsidRDefault="00DF1F16" w:rsidP="00C34BC2">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 otrzymaniu środków z EFS na założenie własnej firmy (zarówno w formie zwrotnej, jak i bezzwrotnej) podjęły działalność gospodarczą (na podstawie daty rozpoczęcia działalności gospodarczej widniejącej </w:t>
            </w:r>
            <w:r>
              <w:rPr>
                <w:rFonts w:ascii="Arial" w:eastAsia="Times New Roman" w:hAnsi="Arial" w:cs="Arial"/>
                <w:sz w:val="20"/>
                <w:szCs w:val="20"/>
                <w:lang w:eastAsia="pl-PL"/>
              </w:rPr>
              <w:t>w Centralnej Ewidencji i Informacji o Działalności Gospodarczej lub KRS</w:t>
            </w:r>
            <w:r w:rsidRPr="00CA6B46">
              <w:rPr>
                <w:rFonts w:ascii="Arial" w:eastAsia="Times New Roman" w:hAnsi="Arial" w:cs="Arial"/>
                <w:sz w:val="20"/>
                <w:szCs w:val="20"/>
                <w:lang w:eastAsia="pl-PL"/>
              </w:rPr>
              <w:t>) oraz pracowników zatrudnionych przez te osoby na podstawie umowy o pracę (w rozumieniu Kodeksu pracy). Należy wykazać wszystkich pracowników zatrudnionych przez uczestników projektu w okresie do 12 miesięcy od dnia uzyskania przez uczestnika wsparcia finansowego z EFS. Wskaźnik mierzony jest na poziomie projektu, na podstawie danych przekazanych przez uczestnika projektu.</w:t>
            </w:r>
          </w:p>
          <w:p w:rsidR="00C34BC2" w:rsidRDefault="00C34BC2" w:rsidP="00C34BC2">
            <w:pPr>
              <w:spacing w:after="0" w:line="240" w:lineRule="auto"/>
              <w:jc w:val="both"/>
              <w:rPr>
                <w:rFonts w:ascii="Arial" w:eastAsia="Times New Roman" w:hAnsi="Arial" w:cs="Arial"/>
                <w:sz w:val="20"/>
                <w:szCs w:val="20"/>
                <w:lang w:eastAsia="pl-PL"/>
              </w:rPr>
            </w:pPr>
          </w:p>
          <w:p w:rsidR="00C34BC2" w:rsidRDefault="00C34BC2" w:rsidP="00C34BC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C34BC2" w:rsidRPr="00CA6B46" w:rsidRDefault="00C34BC2" w:rsidP="00C34BC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gdy okres monitorowania wskaźnika wykracza poza datę zatwierdzenia wniosku o płatność końcową,</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monitorowanie</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jego wykonania może odbywać się poza SL 2014.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długoterminowe</w:t>
            </w:r>
            <w:r>
              <w:rPr>
                <w:rFonts w:ascii="Arial" w:eastAsia="Times New Roman" w:hAnsi="Arial" w:cs="Arial"/>
                <w:lang w:eastAsia="pl-PL"/>
              </w:rPr>
              <w:t>go</w:t>
            </w:r>
            <w:r w:rsidRPr="00CA6B46">
              <w:rPr>
                <w:rFonts w:ascii="Arial" w:eastAsia="Times New Roman" w:hAnsi="Arial" w:cs="Arial"/>
                <w:lang w:eastAsia="pl-PL"/>
              </w:rPr>
              <w:t xml:space="preserve">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mikroprzedsiębiorstw działających 30 miesięcy po uzyskaniu wsparcia finansowego</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3071" w:type="pct"/>
            <w:gridSpan w:val="2"/>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Podstawą wyliczenia wskaźnika jest badanie ewaluacyjne. Wskaźnik może być również mierzony z wykorzystaniem danych administracyjnych (np. dane urzędu skarbowego, ZUS). </w:t>
            </w:r>
            <w:r w:rsidR="00076AAB" w:rsidRPr="00076AAB">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r w:rsidRPr="00CA6B46">
              <w:rPr>
                <w:rFonts w:ascii="Arial" w:eastAsia="Times New Roman" w:hAnsi="Arial" w:cs="Arial"/>
                <w:sz w:val="20"/>
                <w:szCs w:val="20"/>
                <w:lang w:eastAsia="pl-PL"/>
              </w:rPr>
              <w:t>. Wskaźnik należy szacować w relacji do łącznej liczby osób pozostających bez pracy, które otrzymały bezzwrotne oraz zwrotne środki na podjęcie działalności gospodarczej w programie</w:t>
            </w:r>
            <w:r>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8(iv) równość mężczyzn i kobiet we wszystkich dziedzinach, w tym dostęp do zatrudnienia, rozwój kariery, godzenie życia zawodowego i prywatnego oraz promowanie równości wynagrodzeń za taką samą pracę</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opiekujących się dziećmi w wieku do lat 3 objętych wsparciem w programie</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opiekujących się dziećmi w wieku do lat trzech, które otrzymały bezpośrednie wsparcie Europejskiego Funduszu Społecznego w zakresie zapewnienia miejsc opieki nad dziećmi do lat 3 oraz, w przypadku gdy wynika to ze zdiagnozowanych potrzeb osób pozostaj</w:t>
            </w:r>
            <w:r>
              <w:rPr>
                <w:rFonts w:ascii="Arial" w:eastAsia="Times New Roman" w:hAnsi="Arial" w:cs="Arial"/>
                <w:sz w:val="20"/>
                <w:szCs w:val="20"/>
                <w:lang w:eastAsia="pl-PL"/>
              </w:rPr>
              <w:t>ą</w:t>
            </w:r>
            <w:r w:rsidRPr="00CA6B46">
              <w:rPr>
                <w:rFonts w:ascii="Arial" w:eastAsia="Times New Roman" w:hAnsi="Arial" w:cs="Arial"/>
                <w:sz w:val="20"/>
                <w:szCs w:val="20"/>
                <w:lang w:eastAsia="pl-PL"/>
              </w:rPr>
              <w:t>cych bez zatrudnienia (diagnoza opcjonalna) - w zakresie aktywizacji zawodowej.</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opieki nad dziećmi w wieku do lat 3</w:t>
            </w:r>
            <w:r w:rsidRPr="00CA6B46">
              <w:rPr>
                <w:rFonts w:ascii="Arial" w:eastAsia="Times New Roman" w:hAnsi="Arial" w:cs="Arial"/>
                <w:sz w:val="20"/>
                <w:szCs w:val="20"/>
                <w:lang w:eastAsia="pl-PL"/>
              </w:rPr>
              <w:br/>
              <w:t>[szt.]</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utworzonych miejsc w żłobkach, klubach dziecięcych, u dziennych opiekunów. Wskaźnik odnosi się do utworzonego miejsca (nie utworzonych punktów opieki), tj. miejsca opieki nad jednym dzieckiem.</w:t>
            </w:r>
            <w:r w:rsidRPr="00CA6B46">
              <w:rPr>
                <w:rFonts w:ascii="Arial" w:eastAsia="Times New Roman" w:hAnsi="Arial" w:cs="Arial"/>
                <w:sz w:val="20"/>
                <w:szCs w:val="20"/>
                <w:lang w:eastAsia="pl-PL"/>
              </w:rPr>
              <w:br/>
              <w:t>Pojęcia</w:t>
            </w:r>
            <w:r w:rsidR="00053E75">
              <w:rPr>
                <w:rFonts w:ascii="Arial" w:eastAsia="Times New Roman" w:hAnsi="Arial" w:cs="Arial"/>
                <w:sz w:val="20"/>
                <w:szCs w:val="20"/>
                <w:lang w:eastAsia="pl-PL"/>
              </w:rPr>
              <w:t>:</w:t>
            </w:r>
            <w:r w:rsidRPr="00CA6B46">
              <w:rPr>
                <w:rFonts w:ascii="Arial" w:eastAsia="Times New Roman" w:hAnsi="Arial" w:cs="Arial"/>
                <w:sz w:val="20"/>
                <w:szCs w:val="20"/>
                <w:lang w:eastAsia="pl-PL"/>
              </w:rPr>
              <w:t xml:space="preserve"> żłobek, klub dziecięcy, dzienny opiekun - zgodnie z ustawą z dnia 4 lutego 2011r. o opiece nad dziećmi w wieku do lat 3 (Dz.U. z </w:t>
            </w:r>
            <w:r>
              <w:rPr>
                <w:rFonts w:ascii="Arial" w:eastAsia="Times New Roman" w:hAnsi="Arial" w:cs="Arial"/>
                <w:sz w:val="20"/>
                <w:szCs w:val="20"/>
                <w:lang w:eastAsia="pl-PL"/>
              </w:rPr>
              <w:t>2016 r. poz. 157)</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Definicja na podstawie: ustawa o opiece nad dziećmi w wieku do lat 3</w:t>
            </w:r>
            <w:r w:rsidR="00053E75">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które powróciły na rynek pracy po przerwie związanej z urodzeniem/ wychowaniem dziecka, po opuszczeniu programu </w:t>
            </w: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053E75"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pracujących, które dzięki wsparciu otrzymanemu w ramach projektu powróciły na rynek pracy po przerwie związanej z urodzeniem/wychowaniem dziecka w wyniku działań związanych z zapewnieniem miejsc opieki nad dziećmi w wieku do lat 3. We wskaźniku należy wykazać osoby, które wróciły na rynek pracy po urlopie macierzyńskim lub rodzicielskim. </w:t>
            </w:r>
            <w:r w:rsidRPr="00CA6B46">
              <w:rPr>
                <w:rFonts w:ascii="Arial" w:eastAsia="Times New Roman" w:hAnsi="Arial" w:cs="Arial"/>
                <w:sz w:val="20"/>
                <w:szCs w:val="20"/>
                <w:lang w:eastAsia="pl-PL"/>
              </w:rPr>
              <w:br w:type="page"/>
              <w:t>We wskaźniku uwzględniane są osoby, które w dniu przystąpienia do projektu były pracujące.</w:t>
            </w:r>
            <w:r w:rsidRPr="00CA6B46">
              <w:rPr>
                <w:rFonts w:ascii="Arial" w:eastAsia="Times New Roman" w:hAnsi="Arial" w:cs="Arial"/>
                <w:sz w:val="20"/>
                <w:szCs w:val="20"/>
                <w:lang w:eastAsia="pl-PL"/>
              </w:rPr>
              <w:br w:type="page"/>
            </w:r>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Osoby pracujące definiowane jak we wskaźniku </w:t>
            </w:r>
            <w:hyperlink w:anchor="pracujący" w:history="1">
              <w:r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ED37CC">
              <w:rPr>
                <w:rFonts w:ascii="Arial" w:eastAsia="Times New Roman" w:hAnsi="Arial" w:cs="Arial"/>
                <w:i/>
                <w:iCs/>
                <w:sz w:val="20"/>
                <w:szCs w:val="20"/>
                <w:lang w:eastAsia="pl-PL"/>
              </w:rPr>
              <w:t>.</w:t>
            </w:r>
            <w:r w:rsidRPr="00ED37CC">
              <w:rPr>
                <w:rFonts w:ascii="Arial" w:eastAsia="Times New Roman" w:hAnsi="Arial" w:cs="Arial"/>
                <w:i/>
                <w:iCs/>
                <w:sz w:val="20"/>
                <w:szCs w:val="20"/>
                <w:lang w:eastAsia="pl-PL"/>
              </w:rPr>
              <w:br w:type="page"/>
            </w:r>
          </w:p>
          <w:p w:rsidR="008D12D1" w:rsidRPr="007D4F75" w:rsidRDefault="008D12D1" w:rsidP="00DF1F16">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Datą zakończenia udziału w projekcie jest data zakończenia wsparcia w postaci zapewnienia miejsca opieki nad dzieckiem do lat 3, z którego uczestnik skorzystał </w:t>
            </w:r>
            <w:r w:rsidR="00665DCF" w:rsidRPr="007D4F75">
              <w:rPr>
                <w:rFonts w:ascii="Arial" w:eastAsia="Times New Roman" w:hAnsi="Arial" w:cs="Arial"/>
                <w:sz w:val="20"/>
                <w:szCs w:val="20"/>
                <w:lang w:eastAsia="pl-PL"/>
              </w:rPr>
              <w:t xml:space="preserve">(podjęcie zatrudnienia nie oznacza zakończenia udziału w projekcie) </w:t>
            </w:r>
            <w:r w:rsidRPr="007D4F75">
              <w:rPr>
                <w:rFonts w:ascii="Arial" w:eastAsia="Times New Roman" w:hAnsi="Arial" w:cs="Arial"/>
                <w:sz w:val="20"/>
                <w:szCs w:val="20"/>
                <w:lang w:eastAsia="pl-PL"/>
              </w:rPr>
              <w:t>lub data przerwania udziału w projekcie z powodów innych niż podjęcie zatrudnienia</w:t>
            </w:r>
            <w:r w:rsidR="00272186" w:rsidRPr="007D4F75">
              <w:rPr>
                <w:rFonts w:ascii="Arial" w:eastAsia="Times New Roman" w:hAnsi="Arial" w:cs="Arial"/>
                <w:sz w:val="20"/>
                <w:szCs w:val="20"/>
                <w:lang w:eastAsia="pl-PL"/>
              </w:rPr>
              <w:t>.</w:t>
            </w:r>
            <w:r w:rsidRPr="007D4F75">
              <w:rPr>
                <w:rFonts w:ascii="Arial" w:eastAsia="Times New Roman" w:hAnsi="Arial" w:cs="Arial"/>
                <w:sz w:val="20"/>
                <w:szCs w:val="20"/>
                <w:lang w:eastAsia="pl-PL"/>
              </w:rPr>
              <w:t xml:space="preserve"> </w:t>
            </w:r>
          </w:p>
          <w:p w:rsidR="00663165" w:rsidRPr="00663165" w:rsidRDefault="00663165" w:rsidP="00663165">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We wskaźniku można wykazać osobę, która zarówno powróciła do pracy </w:t>
            </w:r>
            <w:r w:rsidR="008D12D1" w:rsidRPr="007D4F75">
              <w:rPr>
                <w:rFonts w:ascii="Arial" w:eastAsia="Times New Roman" w:hAnsi="Arial" w:cs="Arial"/>
                <w:sz w:val="20"/>
                <w:szCs w:val="20"/>
                <w:lang w:eastAsia="pl-PL"/>
              </w:rPr>
              <w:t>w trakcie trwania opieki nad dzieckiem do lat 3</w:t>
            </w:r>
            <w:r w:rsidRPr="007D4F75">
              <w:rPr>
                <w:rFonts w:ascii="Arial" w:eastAsia="Times New Roman" w:hAnsi="Arial" w:cs="Arial"/>
                <w:sz w:val="20"/>
                <w:szCs w:val="20"/>
                <w:lang w:eastAsia="pl-PL"/>
              </w:rPr>
              <w:t>, jak i tę, która powróciła do pracy w ciągu 4 tygodni po zakończeniu udziału w projekcie. Jeśli jednak</w:t>
            </w:r>
            <w:r w:rsidRPr="00663165">
              <w:rPr>
                <w:rFonts w:ascii="Arial" w:eastAsia="Times New Roman" w:hAnsi="Arial" w:cs="Arial"/>
                <w:sz w:val="20"/>
                <w:szCs w:val="20"/>
                <w:lang w:eastAsia="pl-PL"/>
              </w:rPr>
              <w:t xml:space="preserve"> dana osoba powróci na rynek pracy w trakcie trwania projektu (korzystania z opieki nad dzieckiem do lat 3), wówczas może </w:t>
            </w:r>
            <w:r w:rsidR="00F1116B">
              <w:rPr>
                <w:rFonts w:ascii="Arial" w:eastAsia="Times New Roman" w:hAnsi="Arial" w:cs="Arial"/>
                <w:sz w:val="20"/>
                <w:szCs w:val="20"/>
                <w:lang w:eastAsia="pl-PL"/>
              </w:rPr>
              <w:t>być</w:t>
            </w:r>
            <w:r w:rsidRPr="00663165">
              <w:rPr>
                <w:rFonts w:ascii="Arial" w:eastAsia="Times New Roman" w:hAnsi="Arial" w:cs="Arial"/>
                <w:sz w:val="20"/>
                <w:szCs w:val="20"/>
                <w:lang w:eastAsia="pl-PL"/>
              </w:rPr>
              <w:t xml:space="preserve"> wykaza</w:t>
            </w:r>
            <w:r w:rsidR="00F1116B">
              <w:rPr>
                <w:rFonts w:ascii="Arial" w:eastAsia="Times New Roman" w:hAnsi="Arial" w:cs="Arial"/>
                <w:sz w:val="20"/>
                <w:szCs w:val="20"/>
                <w:lang w:eastAsia="pl-PL"/>
              </w:rPr>
              <w:t>na</w:t>
            </w:r>
            <w:r w:rsidRPr="00663165">
              <w:rPr>
                <w:rFonts w:ascii="Arial" w:eastAsia="Times New Roman" w:hAnsi="Arial" w:cs="Arial"/>
                <w:sz w:val="20"/>
                <w:szCs w:val="20"/>
                <w:lang w:eastAsia="pl-PL"/>
              </w:rPr>
              <w:t xml:space="preserve"> we wskaźniku jedynie w przypadku, kiedy pracuje w momencie zakończenia udziału w projekcie</w:t>
            </w:r>
            <w:r w:rsidR="00272186" w:rsidRPr="00663165">
              <w:rPr>
                <w:rFonts w:ascii="Arial" w:eastAsia="Times New Roman" w:hAnsi="Arial" w:cs="Arial"/>
                <w:sz w:val="20"/>
                <w:szCs w:val="20"/>
                <w:lang w:eastAsia="pl-PL"/>
              </w:rPr>
              <w:t xml:space="preserve"> lub do 4 tygodni po projekcie</w:t>
            </w:r>
            <w:r w:rsidRPr="00663165">
              <w:rPr>
                <w:rFonts w:ascii="Arial" w:eastAsia="Times New Roman" w:hAnsi="Arial" w:cs="Arial"/>
                <w:sz w:val="20"/>
                <w:szCs w:val="20"/>
                <w:lang w:eastAsia="pl-PL"/>
              </w:rPr>
              <w:t xml:space="preserve">. </w:t>
            </w:r>
          </w:p>
          <w:p w:rsidR="00663165" w:rsidRPr="00CA6B46" w:rsidRDefault="00663165" w:rsidP="00663165">
            <w:pPr>
              <w:spacing w:after="0" w:line="240" w:lineRule="auto"/>
              <w:rPr>
                <w:rFonts w:ascii="Arial" w:eastAsia="Times New Roman" w:hAnsi="Arial" w:cs="Arial"/>
                <w:sz w:val="20"/>
                <w:szCs w:val="20"/>
                <w:lang w:eastAsia="pl-PL"/>
              </w:rPr>
            </w:pPr>
          </w:p>
        </w:tc>
      </w:tr>
      <w:tr w:rsidR="00DF1F16" w:rsidRPr="00CA6B46" w:rsidTr="00882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1"/>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znalazły pracę lub poszukują pracy po opuszczeniu programu</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które dzięki wsparciu EFS w zakresie zapewnienia miejsc opieki nad dziećmi do lat 3 oraz, w przypadku gdy wynika to ze zdiagnozowanych potrzeb osób pozostaj</w:t>
            </w:r>
            <w:r>
              <w:rPr>
                <w:rFonts w:ascii="Arial" w:eastAsia="Times New Roman" w:hAnsi="Arial" w:cs="Arial"/>
                <w:sz w:val="20"/>
                <w:szCs w:val="20"/>
                <w:lang w:eastAsia="pl-PL"/>
              </w:rPr>
              <w:t>ą</w:t>
            </w:r>
            <w:r w:rsidRPr="00CA6B46">
              <w:rPr>
                <w:rFonts w:ascii="Arial" w:eastAsia="Times New Roman" w:hAnsi="Arial" w:cs="Arial"/>
                <w:sz w:val="20"/>
                <w:szCs w:val="20"/>
                <w:lang w:eastAsia="pl-PL"/>
              </w:rPr>
              <w:t>cych bez zatrudnienia (diagnoza opcjonalna) - w zakresie aktywizacji zawodowej -znalazły pracę lub poszukują pracy po opuszczeniu programu.</w:t>
            </w:r>
            <w:r w:rsidRPr="00CA6B46">
              <w:rPr>
                <w:rFonts w:ascii="Arial" w:eastAsia="Times New Roman" w:hAnsi="Arial" w:cs="Arial"/>
                <w:sz w:val="20"/>
                <w:szCs w:val="20"/>
                <w:lang w:eastAsia="pl-PL"/>
              </w:rPr>
              <w:br/>
              <w:t>Wskaźnik mierzy liczbę osób, które w dniu przystąpienia do projektu były bezrobotne lub bierne zawodowo.</w:t>
            </w:r>
            <w:r w:rsidRPr="00CA6B46">
              <w:rPr>
                <w:rFonts w:ascii="Arial" w:eastAsia="Times New Roman" w:hAnsi="Arial" w:cs="Arial"/>
                <w:sz w:val="20"/>
                <w:szCs w:val="20"/>
                <w:lang w:eastAsia="pl-PL"/>
              </w:rPr>
              <w:br/>
            </w:r>
            <w:r w:rsidRPr="00ED37CC">
              <w:rPr>
                <w:rFonts w:ascii="Arial" w:eastAsia="Times New Roman" w:hAnsi="Arial" w:cs="Arial"/>
                <w:sz w:val="20"/>
                <w:szCs w:val="20"/>
                <w:lang w:eastAsia="pl-PL"/>
              </w:rPr>
              <w:t xml:space="preserve">Definicja osób bezrobotnych oraz biernych 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w:t>
            </w:r>
            <w:r w:rsidR="004C6775">
              <w:rPr>
                <w:rFonts w:ascii="Arial" w:eastAsia="Times New Roman" w:hAnsi="Arial" w:cs="Arial"/>
                <w:sz w:val="20"/>
                <w:szCs w:val="20"/>
                <w:lang w:eastAsia="pl-PL"/>
              </w:rPr>
              <w:t xml:space="preserve">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 w części dot. wskaźników wspólnych EFS monitorowanych we wszystkich priorytetach inwestycyjnych</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Osoby poszukujące pracy są rozumiane jako osoby pozostające bez pracy, gotowe do podjęcia pracy i aktywnie poszukujące zatrudnienia. Osoby nowo zarejestrowane w publicznych służbach zatrudnienia jako poszukujące pracy należy wliczać do wskaźnika, nawet jeśli nie mogą one od razu podjąć zatrudnienia.</w:t>
            </w:r>
            <w:r w:rsidRPr="00CA6B46">
              <w:rPr>
                <w:rFonts w:ascii="Arial" w:eastAsia="Times New Roman" w:hAnsi="Arial" w:cs="Arial"/>
                <w:sz w:val="20"/>
                <w:szCs w:val="20"/>
                <w:lang w:eastAsia="pl-PL"/>
              </w:rPr>
              <w:br/>
            </w:r>
          </w:p>
          <w:p w:rsidR="007D6682" w:rsidRPr="007D4F75" w:rsidRDefault="007D6682" w:rsidP="007D6682">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Datą zakończenia udziału w projekcie jest data zakończenia wsparcia w postaci zapewnienia miejsca opieki nad dzieckiem do lat 3, z którego uczestnik skorzystał (podjęcie zatrudnienia nie oznacza zakończenia udziału w projekcie) lub data przerwania udziału w projekcie z powodów innych niż podjęcie zatrudnienia. </w:t>
            </w:r>
          </w:p>
          <w:p w:rsidR="00663165" w:rsidRDefault="00663165" w:rsidP="008D12D1">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We wskaźniku można wykazać </w:t>
            </w:r>
            <w:r w:rsidR="008D12D1" w:rsidRPr="007D4F75">
              <w:rPr>
                <w:rFonts w:ascii="Arial" w:eastAsia="Times New Roman" w:hAnsi="Arial" w:cs="Arial"/>
                <w:sz w:val="20"/>
                <w:szCs w:val="20"/>
                <w:lang w:eastAsia="pl-PL"/>
              </w:rPr>
              <w:t xml:space="preserve">zarówno </w:t>
            </w:r>
            <w:r w:rsidRPr="007D4F75">
              <w:rPr>
                <w:rFonts w:ascii="Arial" w:eastAsia="Times New Roman" w:hAnsi="Arial" w:cs="Arial"/>
                <w:sz w:val="20"/>
                <w:szCs w:val="20"/>
                <w:lang w:eastAsia="pl-PL"/>
              </w:rPr>
              <w:t>osobę, która podjęła pracę lub rozpoczęła poszukiwania zatrudnienia w trakcie trwania formy wsparcia dot. miejsc opieki, jak i tę, która podjęła pracę lub rozpoczęła poszukiwania pracy w ciągu 4 tygodni</w:t>
            </w:r>
            <w:r w:rsidRPr="00663165">
              <w:rPr>
                <w:rFonts w:ascii="Arial" w:eastAsia="Times New Roman" w:hAnsi="Arial" w:cs="Arial"/>
                <w:sz w:val="20"/>
                <w:szCs w:val="20"/>
                <w:lang w:eastAsia="pl-PL"/>
              </w:rPr>
              <w:t xml:space="preserve"> po zakończeniu udziału w projekcie. Jeśli jednak dana osoba podejmie pracę lub zacznie poszukiwać zatrudnienia w trakcie trwania projektu (i korzystania z opieki nad dzieckiem do lat 3), wówczas beneficjent może ją wykazać we wskaźniku jedynie w przypadku, kiedy pracuje lub poszukuje pracy w momencie zakończenia udziału w projekcie. Beneficjent powinien wykazać we wskaźniku wszystkie osoby, które znalazły pracę lub poszukiwały pracy (w trakcie projektu lub do 4 tygodni po projekcie) dopiero po zakończeniu udziału tych osób w projekcie.</w:t>
            </w:r>
          </w:p>
          <w:p w:rsidR="008D12D1" w:rsidRPr="00CA6B46" w:rsidRDefault="008D12D1" w:rsidP="008D12D1">
            <w:pPr>
              <w:spacing w:after="0" w:line="240" w:lineRule="auto"/>
              <w:rPr>
                <w:rFonts w:ascii="Arial" w:eastAsia="Times New Roman" w:hAnsi="Arial" w:cs="Arial"/>
                <w:sz w:val="20"/>
                <w:szCs w:val="20"/>
                <w:lang w:eastAsia="pl-PL"/>
              </w:rPr>
            </w:pPr>
          </w:p>
        </w:tc>
      </w:tr>
      <w:tr w:rsidR="00DF1F16" w:rsidRPr="00CA6B46" w:rsidTr="007D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7"/>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długoterminow</w:t>
            </w:r>
            <w:r>
              <w:rPr>
                <w:rFonts w:ascii="Arial" w:eastAsia="Times New Roman" w:hAnsi="Arial" w:cs="Arial"/>
                <w:lang w:eastAsia="pl-PL"/>
              </w:rPr>
              <w:t>ego</w:t>
            </w:r>
            <w:r w:rsidRPr="00CA6B46">
              <w:rPr>
                <w:rFonts w:ascii="Arial" w:eastAsia="Times New Roman" w:hAnsi="Arial" w:cs="Arial"/>
                <w:lang w:eastAsia="pl-PL"/>
              </w:rPr>
              <w:t xml:space="preserve">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utworzonych miejsc opieki nad dziećmi w wieku do lat 3, które funkcjonują 2 lata po uzyskaniu dofinansowania ze środków EFS </w:t>
            </w:r>
            <w:r w:rsidRPr="00CA6B46">
              <w:rPr>
                <w:rFonts w:ascii="Arial" w:eastAsia="Times New Roman" w:hAnsi="Arial" w:cs="Arial"/>
                <w:sz w:val="20"/>
                <w:szCs w:val="20"/>
                <w:lang w:eastAsia="pl-PL"/>
              </w:rPr>
              <w:br/>
              <w:t>[szt.]</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utworzonych miejsc w żłobkach, klubach dziecięcych, u dziennych opiekunów, które po uzyskaniu dofinansowania Europejskiego Funduszu Społecznego na utworzenie nowych miejsc opieki nad dziećmi w wieku do lat 3, funkcjonują co najmniej pełne 2 lata po zakończeniu finansowania działań. </w:t>
            </w:r>
            <w:r w:rsidRPr="00CA6B46">
              <w:rPr>
                <w:rFonts w:ascii="Arial" w:eastAsia="Times New Roman" w:hAnsi="Arial" w:cs="Arial"/>
                <w:sz w:val="20"/>
                <w:szCs w:val="20"/>
                <w:lang w:eastAsia="pl-PL"/>
              </w:rPr>
              <w:br/>
              <w:t>Trwałość funkcjonowania nowych miejsc opieki nad dziećmi w wieku do lat 3 utworzonych dzięki EFS należy rozumieć jako gotowość do świadczenia opieki nad dziećmi w ramach utworzonych miejsc. Trwałość należy zweryfikować po 2 latach od daty zakończenia realizacji projektu.</w:t>
            </w:r>
          </w:p>
          <w:p w:rsidR="00DF1F16" w:rsidRPr="00CA6B46" w:rsidRDefault="00DF1F16" w:rsidP="00DF1F16">
            <w:pPr>
              <w:spacing w:after="0" w:line="240" w:lineRule="auto"/>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8(v) przystosowanie pracowników, przedsiębiorstw i przedsiębiorców do zmian</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łącznie z prowadzącymi działalność na własny rachunek, objętych wsparciem w programie (C) [osoby]</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łącznie z prowadzącymi działalność na własny rachunek, w wieku 50 lat i więcej objętych wsparciem w programie</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9A3B31" w:rsidRDefault="00DF1F16" w:rsidP="00DF1F16">
            <w:pPr>
              <w:spacing w:after="0" w:line="240" w:lineRule="auto"/>
              <w:rPr>
                <w:rFonts w:ascii="Arial" w:eastAsia="Times New Roman" w:hAnsi="Arial" w:cs="Arial"/>
                <w:sz w:val="20"/>
                <w:szCs w:val="20"/>
                <w:lang w:eastAsia="pl-PL"/>
              </w:rPr>
            </w:pPr>
            <w:r w:rsidRPr="009A3B31">
              <w:rPr>
                <w:rFonts w:ascii="Arial" w:eastAsia="Times New Roman" w:hAnsi="Arial" w:cs="Arial"/>
                <w:sz w:val="20"/>
                <w:szCs w:val="20"/>
                <w:lang w:eastAsia="pl-PL"/>
              </w:rPr>
              <w:t>Wskaźnik mierzy wszystkie osoby pracujące w wieku 50 lat i więcej objęte wsparciem w programie.</w:t>
            </w:r>
            <w:r w:rsidRPr="009A3B31">
              <w:rPr>
                <w:rFonts w:ascii="Arial" w:eastAsia="Times New Roman" w:hAnsi="Arial" w:cs="Arial"/>
                <w:sz w:val="20"/>
                <w:szCs w:val="20"/>
                <w:lang w:eastAsia="pl-PL"/>
              </w:rPr>
              <w:br/>
              <w:t>Wiek uczestników określany jest na podstawie daty urodzenia i ustalany w dniu rozpoczęcia udziału w projekcie.</w:t>
            </w:r>
            <w:r w:rsidRPr="009A3B31">
              <w:rPr>
                <w:rFonts w:ascii="Arial" w:eastAsia="Times New Roman" w:hAnsi="Arial" w:cs="Arial"/>
                <w:sz w:val="20"/>
                <w:szCs w:val="20"/>
                <w:lang w:eastAsia="pl-PL"/>
              </w:rPr>
              <w:br/>
              <w:t xml:space="preserve">Osoba pracująca - zgodnie z definicją we wskaźniku </w:t>
            </w:r>
            <w:hyperlink w:anchor="pracujący" w:history="1">
              <w:r w:rsidRPr="009A3B3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9A3B31">
              <w:rPr>
                <w:rFonts w:ascii="Arial" w:eastAsia="Times New Roman" w:hAnsi="Arial" w:cs="Arial"/>
                <w:i/>
                <w:iCs/>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o niskich kwalifikacjach objętych wsparciem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[osoby]</w:t>
            </w:r>
          </w:p>
        </w:tc>
        <w:tc>
          <w:tcPr>
            <w:tcW w:w="3071" w:type="pct"/>
            <w:gridSpan w:val="2"/>
            <w:shd w:val="clear" w:color="auto" w:fill="auto"/>
            <w:hideMark/>
          </w:tcPr>
          <w:p w:rsidR="00DF1F16" w:rsidRPr="009A3B31" w:rsidRDefault="00DF1F16" w:rsidP="00DF1F16">
            <w:pPr>
              <w:spacing w:after="0" w:line="240" w:lineRule="auto"/>
              <w:jc w:val="both"/>
              <w:rPr>
                <w:rFonts w:ascii="Arial" w:eastAsia="Times New Roman" w:hAnsi="Arial" w:cs="Arial"/>
                <w:sz w:val="20"/>
                <w:szCs w:val="20"/>
                <w:lang w:eastAsia="pl-PL"/>
              </w:rPr>
            </w:pPr>
            <w:r w:rsidRPr="009A3B31">
              <w:rPr>
                <w:rFonts w:ascii="Arial" w:eastAsia="Times New Roman" w:hAnsi="Arial" w:cs="Arial"/>
                <w:sz w:val="20"/>
                <w:szCs w:val="20"/>
                <w:lang w:eastAsia="pl-PL"/>
              </w:rPr>
              <w:t xml:space="preserve">Wskaźnik mierzy liczbę osób pracujących o niskich kwalifikacjach, tj. posiadających wykształcenie na poziomie do ISCED 3 włącznie. </w:t>
            </w:r>
            <w:r w:rsidRPr="009A3B31">
              <w:rPr>
                <w:rFonts w:ascii="Arial" w:eastAsia="Times New Roman" w:hAnsi="Arial" w:cs="Arial"/>
                <w:sz w:val="20"/>
                <w:szCs w:val="20"/>
                <w:lang w:eastAsia="pl-PL"/>
              </w:rPr>
              <w:br w:type="page"/>
              <w:t xml:space="preserve">Osoba pracująca - zgodnie z definicją we wskaźniku </w:t>
            </w:r>
            <w:hyperlink w:anchor="pracujący" w:history="1">
              <w:r w:rsidRPr="009A3B3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9A3B31">
              <w:rPr>
                <w:rFonts w:ascii="Arial" w:eastAsia="Times New Roman" w:hAnsi="Arial" w:cs="Arial"/>
                <w:i/>
                <w:iCs/>
                <w:sz w:val="20"/>
                <w:szCs w:val="20"/>
                <w:lang w:eastAsia="pl-PL"/>
              </w:rPr>
              <w:t>.</w:t>
            </w:r>
            <w:r w:rsidRPr="009A3B31">
              <w:rPr>
                <w:rFonts w:ascii="Arial" w:eastAsia="Times New Roman" w:hAnsi="Arial" w:cs="Arial"/>
                <w:sz w:val="20"/>
                <w:szCs w:val="20"/>
                <w:lang w:eastAsia="pl-PL"/>
              </w:rPr>
              <w:br w:type="page"/>
              <w:t xml:space="preserve"> Definicja poziomów wykształcenia (ISCED) została zawarta w części dot. wskaźników wspólnych EFS monitorowanych we wszystkich priorytetach inwestycyjnych. </w:t>
            </w:r>
            <w:r w:rsidRPr="009A3B31">
              <w:rPr>
                <w:rFonts w:ascii="Arial" w:eastAsia="Times New Roman" w:hAnsi="Arial" w:cs="Arial"/>
                <w:sz w:val="20"/>
                <w:szCs w:val="20"/>
                <w:lang w:eastAsia="pl-PL"/>
              </w:rPr>
              <w:br w:type="page"/>
              <w:t>Stopień uzyskanego wykształcenia jest określany w dniu rozpoczęcia uczestnictwa w projekcie. Osoby przystępujące do projektu należy wykazać raz uwzględniając najwyższy ukończony poziom ISCED. Definicje na podstawie: ISCED 2011 (UNESCO).</w:t>
            </w:r>
            <w:r w:rsidRPr="009A3B31">
              <w:rPr>
                <w:rFonts w:ascii="Arial" w:eastAsia="Times New Roman" w:hAnsi="Arial" w:cs="Arial"/>
                <w:sz w:val="20"/>
                <w:szCs w:val="20"/>
                <w:lang w:eastAsia="pl-PL"/>
              </w:rPr>
              <w:br w:type="page"/>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mikro-, małych i średnich przedsiębiorstw objętych usługami rozwojowymi w programie [szt.]</w:t>
            </w:r>
          </w:p>
        </w:tc>
        <w:tc>
          <w:tcPr>
            <w:tcW w:w="3071" w:type="pct"/>
            <w:gridSpan w:val="2"/>
            <w:shd w:val="clear" w:color="000000" w:fill="FFFFFF"/>
            <w:hideMark/>
          </w:tcPr>
          <w:p w:rsidR="00DF1F16" w:rsidRPr="00CA6B46" w:rsidRDefault="00DF1F16" w:rsidP="00D23BBA">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mikroprzedsiębiorstw oraz małych i średnich przedsiębiorstw, którym zostało udzielone wsparcie na dofinansowanie usług rozwojowych w ramach Europejskiego Funduszu Społecznego.</w:t>
            </w:r>
            <w:r w:rsidRPr="00CA6B46">
              <w:rPr>
                <w:rFonts w:ascii="Arial" w:eastAsia="Times New Roman" w:hAnsi="Arial" w:cs="Arial"/>
                <w:sz w:val="20"/>
                <w:szCs w:val="20"/>
                <w:lang w:eastAsia="pl-PL"/>
              </w:rPr>
              <w:br/>
            </w:r>
            <w:r w:rsidRPr="009A3B31">
              <w:rPr>
                <w:rFonts w:ascii="Arial" w:eastAsia="Times New Roman" w:hAnsi="Arial" w:cs="Arial"/>
                <w:sz w:val="20"/>
                <w:szCs w:val="20"/>
                <w:lang w:eastAsia="pl-PL"/>
              </w:rPr>
              <w:t xml:space="preserve">Definicja mikroprzedsiębiorstwa, małego i średniego przedsiębiorstwa jak we wskaźniku </w:t>
            </w:r>
            <w:hyperlink w:anchor="przedsiabiorstwa_obj_wsparciem" w:history="1">
              <w:r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r w:rsidRPr="009A3B31">
              <w:rPr>
                <w:rFonts w:ascii="Arial" w:eastAsia="Times New Roman" w:hAnsi="Arial" w:cs="Arial"/>
                <w:sz w:val="20"/>
                <w:szCs w:val="20"/>
                <w:lang w:eastAsia="pl-PL"/>
              </w:rPr>
              <w:t>.</w:t>
            </w:r>
            <w:r w:rsidRPr="009A3B31">
              <w:rPr>
                <w:rFonts w:ascii="Arial" w:eastAsia="Times New Roman" w:hAnsi="Arial" w:cs="Arial"/>
                <w:sz w:val="20"/>
                <w:szCs w:val="20"/>
                <w:lang w:eastAsia="pl-PL"/>
              </w:rPr>
              <w:br/>
              <w:t>W kategorii mikroprzedsiębiorstwa należy uwzględnić również osoby prowadzące działalność na własny rachunek.</w:t>
            </w:r>
            <w:r w:rsidRPr="009A3B31">
              <w:rPr>
                <w:rFonts w:ascii="Arial" w:eastAsia="Times New Roman" w:hAnsi="Arial" w:cs="Arial"/>
                <w:sz w:val="20"/>
                <w:szCs w:val="20"/>
                <w:lang w:eastAsia="pl-PL"/>
              </w:rPr>
              <w:br/>
              <w:t xml:space="preserve">Definicje usługi rozwojowej i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9A3B31">
              <w:rPr>
                <w:rFonts w:ascii="Arial" w:eastAsia="Times New Roman" w:hAnsi="Arial" w:cs="Arial"/>
                <w:sz w:val="20"/>
                <w:szCs w:val="20"/>
                <w:lang w:eastAsia="pl-PL"/>
              </w:rPr>
              <w:t xml:space="preserve">Usług Rozwojowych zgodne z </w:t>
            </w:r>
            <w:r w:rsidRPr="009A3B31">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r w:rsidRPr="009A3B31">
              <w:rPr>
                <w:rFonts w:ascii="Arial" w:eastAsia="Times New Roman" w:hAnsi="Arial" w:cs="Arial"/>
                <w:sz w:val="20"/>
                <w:szCs w:val="20"/>
                <w:lang w:eastAsia="pl-PL"/>
              </w:rPr>
              <w:t>.</w:t>
            </w:r>
            <w:r w:rsidRPr="009A3B31">
              <w:rPr>
                <w:rFonts w:ascii="Arial" w:eastAsia="Times New Roman" w:hAnsi="Arial" w:cs="Arial"/>
                <w:sz w:val="20"/>
                <w:szCs w:val="20"/>
                <w:lang w:eastAsia="pl-PL"/>
              </w:rPr>
              <w:br/>
              <w:t>W przypadku, gdy dana firma korzysta z kilku usług w ramach projektu do pomiaru wskaźnika przedsiębiorca wliczany jest tylko raz w momencie skorzystania z pierwszej usługi.</w:t>
            </w:r>
            <w:r w:rsidRPr="009A3B31">
              <w:rPr>
                <w:rFonts w:ascii="Arial" w:eastAsia="Times New Roman" w:hAnsi="Arial" w:cs="Arial"/>
                <w:sz w:val="20"/>
                <w:szCs w:val="20"/>
                <w:lang w:eastAsia="pl-PL"/>
              </w:rPr>
              <w:br/>
              <w:t xml:space="preserve">Dodatkowo, każde przedsiębiorstwo wykazywane w tym wskaźniku jest ujmowane również w ramach wskaźnika wspólnego </w:t>
            </w:r>
            <w:hyperlink w:anchor="przedsiabiorstwa_obj_wsparciem" w:history="1">
              <w:r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bookmarkStart w:id="21" w:name="pracownicy_zagrozeni_zwolnieniem"/>
            <w:r w:rsidRPr="00CA6B46">
              <w:rPr>
                <w:rFonts w:ascii="Arial" w:eastAsia="Times New Roman" w:hAnsi="Arial" w:cs="Arial"/>
                <w:sz w:val="20"/>
                <w:szCs w:val="20"/>
                <w:lang w:eastAsia="pl-PL"/>
              </w:rPr>
              <w:t xml:space="preserve">Liczba pracowników zagrożonych zwolnieniem z pracy oraz osób zwolnionych z przyczyn dotyczących zakładu pracy objętych wsparciem w programie </w:t>
            </w:r>
            <w:bookmarkEnd w:id="21"/>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CA6B46" w:rsidRDefault="00DF1F16" w:rsidP="00A853EA">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pracowników przewidzianych do zwolnienia lub zagrożonych zwolnieniem z pracy i osób zwolnionych z przyczyn </w:t>
            </w:r>
            <w:r w:rsidR="00A853EA">
              <w:rPr>
                <w:rFonts w:ascii="Arial" w:eastAsia="Times New Roman" w:hAnsi="Arial" w:cs="Arial"/>
                <w:sz w:val="20"/>
                <w:szCs w:val="20"/>
                <w:lang w:eastAsia="pl-PL"/>
              </w:rPr>
              <w:t>nie</w:t>
            </w:r>
            <w:r w:rsidRPr="00CA6B46">
              <w:rPr>
                <w:rFonts w:ascii="Arial" w:eastAsia="Times New Roman" w:hAnsi="Arial" w:cs="Arial"/>
                <w:sz w:val="20"/>
                <w:szCs w:val="20"/>
                <w:lang w:eastAsia="pl-PL"/>
              </w:rPr>
              <w:t xml:space="preserve">dotyczących </w:t>
            </w:r>
            <w:r w:rsidR="00A853EA">
              <w:rPr>
                <w:rFonts w:ascii="Arial" w:eastAsia="Times New Roman" w:hAnsi="Arial" w:cs="Arial"/>
                <w:sz w:val="20"/>
                <w:szCs w:val="20"/>
                <w:lang w:eastAsia="pl-PL"/>
              </w:rPr>
              <w:t>pracownika</w:t>
            </w:r>
            <w:r w:rsidRPr="00CA6B46">
              <w:rPr>
                <w:rFonts w:ascii="Arial" w:eastAsia="Times New Roman" w:hAnsi="Arial" w:cs="Arial"/>
                <w:sz w:val="20"/>
                <w:szCs w:val="20"/>
                <w:lang w:eastAsia="pl-PL"/>
              </w:rPr>
              <w:t xml:space="preserve"> objętych działaniami i programami typu </w:t>
            </w:r>
            <w:proofErr w:type="spellStart"/>
            <w:r w:rsidRPr="00CA6B46">
              <w:rPr>
                <w:rFonts w:ascii="Arial" w:eastAsia="Times New Roman" w:hAnsi="Arial" w:cs="Arial"/>
                <w:i/>
                <w:iCs/>
                <w:sz w:val="20"/>
                <w:szCs w:val="20"/>
                <w:lang w:eastAsia="pl-PL"/>
              </w:rPr>
              <w:t>outplacement</w:t>
            </w:r>
            <w:proofErr w:type="spellEnd"/>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Status na rynku pracy jest mierzony w dniu rozpoczęcia uczestnictwa w projekcie.</w:t>
            </w:r>
            <w:r w:rsidRPr="00CA6B46">
              <w:rPr>
                <w:rFonts w:ascii="Arial" w:eastAsia="Times New Roman" w:hAnsi="Arial" w:cs="Arial"/>
                <w:sz w:val="20"/>
                <w:szCs w:val="20"/>
                <w:lang w:eastAsia="pl-PL"/>
              </w:rPr>
              <w:br/>
              <w:t xml:space="preserve">Definicje </w:t>
            </w:r>
            <w:proofErr w:type="spellStart"/>
            <w:r w:rsidRPr="00CA6B46">
              <w:rPr>
                <w:rFonts w:ascii="Arial" w:eastAsia="Times New Roman" w:hAnsi="Arial" w:cs="Arial"/>
                <w:sz w:val="20"/>
                <w:szCs w:val="20"/>
                <w:lang w:eastAsia="pl-PL"/>
              </w:rPr>
              <w:t>outplacementu</w:t>
            </w:r>
            <w:proofErr w:type="spellEnd"/>
            <w:r w:rsidRPr="00CA6B46">
              <w:rPr>
                <w:rFonts w:ascii="Arial" w:eastAsia="Times New Roman" w:hAnsi="Arial" w:cs="Arial"/>
                <w:sz w:val="20"/>
                <w:szCs w:val="20"/>
                <w:lang w:eastAsia="pl-PL"/>
              </w:rPr>
              <w:t xml:space="preserve">, pracownika przewidzianego do zwolnienia, pracownika zagrożonego zwolnieniem i osoby zwolnionej  zgodne z </w:t>
            </w:r>
            <w:r w:rsidRPr="00CA6B46">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mikro-, małych i średnich przedsiębiorstw, które zrealizowały swój cel rozwojowy dzięki udziałowi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 xml:space="preserve">[szt.] </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mikroprzedsiębiorstw oraz małych i średnich przedsiębiorstw, które otrzymały wsparcie Europejskiego Funduszu Społecznego i zrealizowały cel edukacyjny/ biznesowy usługi rozwojowej. </w:t>
            </w:r>
            <w:r w:rsidRPr="00CA6B46">
              <w:rPr>
                <w:rFonts w:ascii="Arial" w:eastAsia="Times New Roman" w:hAnsi="Arial" w:cs="Arial"/>
                <w:sz w:val="20"/>
                <w:szCs w:val="20"/>
                <w:lang w:eastAsia="pl-PL"/>
              </w:rPr>
              <w:br w:type="page"/>
              <w:t>Definicja  mikro-, małego i średniego przedsiębiorstwa jak we wskaźniku</w:t>
            </w:r>
            <w:r w:rsidR="007D4F75">
              <w:rPr>
                <w:rFonts w:ascii="Arial" w:eastAsia="Times New Roman" w:hAnsi="Arial" w:cs="Arial"/>
                <w:sz w:val="20"/>
                <w:szCs w:val="20"/>
                <w:lang w:eastAsia="pl-PL"/>
              </w:rPr>
              <w:t xml:space="preserve"> </w:t>
            </w:r>
            <w:hyperlink w:anchor="przedsiabiorstwa_obj_wsparciem" w:history="1">
              <w:r w:rsidR="009A3B31"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 kategorii mikroprzedsiębiorstwa należy uwzględnić również osoby prowadzące działalność na własny rachunek.</w:t>
            </w:r>
            <w:r w:rsidRPr="00CA6B46">
              <w:rPr>
                <w:rFonts w:ascii="Arial" w:eastAsia="Times New Roman" w:hAnsi="Arial" w:cs="Arial"/>
                <w:sz w:val="20"/>
                <w:szCs w:val="20"/>
                <w:lang w:eastAsia="pl-PL"/>
              </w:rPr>
              <w:br w:type="page"/>
            </w:r>
          </w:p>
          <w:p w:rsidR="00DF1F16" w:rsidRPr="00CA6B46" w:rsidRDefault="00DF1F16" w:rsidP="00302331">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Cel każdej usługi jest sformułowany w </w:t>
            </w:r>
            <w:r w:rsidR="00D23BBA">
              <w:rPr>
                <w:rFonts w:ascii="Arial" w:eastAsia="Times New Roman" w:hAnsi="Arial" w:cs="Arial"/>
                <w:sz w:val="20"/>
                <w:szCs w:val="20"/>
                <w:lang w:eastAsia="pl-PL"/>
              </w:rPr>
              <w:t xml:space="preserve">Bazie </w:t>
            </w:r>
            <w:r w:rsidRPr="00CA6B46">
              <w:rPr>
                <w:rFonts w:ascii="Arial" w:eastAsia="Times New Roman" w:hAnsi="Arial" w:cs="Arial"/>
                <w:sz w:val="20"/>
                <w:szCs w:val="20"/>
                <w:lang w:eastAsia="pl-PL"/>
              </w:rPr>
              <w:t xml:space="preserve">Usług Rozwojowych w </w:t>
            </w:r>
            <w:r w:rsidRPr="00CA6B46">
              <w:rPr>
                <w:rFonts w:ascii="Arial" w:eastAsia="Times New Roman" w:hAnsi="Arial" w:cs="Arial"/>
                <w:i/>
                <w:iCs/>
                <w:sz w:val="20"/>
                <w:szCs w:val="20"/>
                <w:lang w:eastAsia="pl-PL"/>
              </w:rPr>
              <w:t xml:space="preserve">Karcie usługi. </w:t>
            </w:r>
            <w:r w:rsidRPr="00CA6B46">
              <w:rPr>
                <w:rFonts w:ascii="Arial" w:eastAsia="Times New Roman" w:hAnsi="Arial" w:cs="Arial"/>
                <w:sz w:val="20"/>
                <w:szCs w:val="20"/>
                <w:lang w:eastAsia="pl-PL"/>
              </w:rPr>
              <w:t>Prawidłowo sformułowany cel, to taki, który opisany jest językiem</w:t>
            </w:r>
            <w:r>
              <w:rPr>
                <w:rFonts w:ascii="Arial" w:eastAsia="Times New Roman" w:hAnsi="Arial" w:cs="Arial"/>
                <w:sz w:val="20"/>
                <w:szCs w:val="20"/>
                <w:lang w:eastAsia="pl-PL"/>
              </w:rPr>
              <w:t xml:space="preserve"> efektów uczenia się </w:t>
            </w:r>
            <w:r w:rsidRPr="00CA6B46">
              <w:rPr>
                <w:rFonts w:ascii="Arial" w:eastAsia="Times New Roman" w:hAnsi="Arial" w:cs="Arial"/>
                <w:sz w:val="20"/>
                <w:szCs w:val="20"/>
                <w:lang w:eastAsia="pl-PL"/>
              </w:rPr>
              <w:t>, opisuje wiedzę, umiej</w:t>
            </w:r>
            <w:r>
              <w:rPr>
                <w:rFonts w:ascii="Arial" w:eastAsia="Times New Roman" w:hAnsi="Arial" w:cs="Arial"/>
                <w:sz w:val="20"/>
                <w:szCs w:val="20"/>
                <w:lang w:eastAsia="pl-PL"/>
              </w:rPr>
              <w:t>ę</w:t>
            </w:r>
            <w:r w:rsidRPr="00CA6B46">
              <w:rPr>
                <w:rFonts w:ascii="Arial" w:eastAsia="Times New Roman" w:hAnsi="Arial" w:cs="Arial"/>
                <w:sz w:val="20"/>
                <w:szCs w:val="20"/>
                <w:lang w:eastAsia="pl-PL"/>
              </w:rPr>
              <w:t xml:space="preserve">tności i </w:t>
            </w:r>
            <w:r w:rsidR="00302331">
              <w:rPr>
                <w:rFonts w:ascii="Arial" w:eastAsia="Times New Roman" w:hAnsi="Arial" w:cs="Arial"/>
                <w:sz w:val="20"/>
                <w:szCs w:val="20"/>
                <w:lang w:eastAsia="pl-PL"/>
              </w:rPr>
              <w:t>kompetencje społeczne</w:t>
            </w:r>
            <w:r w:rsidRPr="00CA6B46">
              <w:rPr>
                <w:rFonts w:ascii="Arial" w:eastAsia="Times New Roman" w:hAnsi="Arial" w:cs="Arial"/>
                <w:sz w:val="20"/>
                <w:szCs w:val="20"/>
                <w:lang w:eastAsia="pl-PL"/>
              </w:rPr>
              <w:t>. Cel będzie podlegał ocenie, dlatego powinien być sformułowany zgodnie np. z zasadą SMART i musi zawierać element rozwojowy.</w:t>
            </w:r>
            <w:r w:rsidRPr="00CA6B46">
              <w:rPr>
                <w:rFonts w:ascii="Arial" w:eastAsia="Times New Roman" w:hAnsi="Arial" w:cs="Arial"/>
                <w:sz w:val="20"/>
                <w:szCs w:val="20"/>
                <w:lang w:eastAsia="pl-PL"/>
              </w:rPr>
              <w:br w:type="page"/>
              <w:t xml:space="preserve">Co do zasady, w przypadku każdej usługi rozwojowej Podmiot wpisany do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 xml:space="preserve">Usług Rozwojowych powinien określić jej </w:t>
            </w:r>
            <w:r w:rsidRPr="00CA6B46">
              <w:rPr>
                <w:rFonts w:ascii="Arial" w:eastAsia="Times New Roman" w:hAnsi="Arial" w:cs="Arial"/>
                <w:sz w:val="20"/>
                <w:szCs w:val="20"/>
                <w:u w:val="single"/>
                <w:lang w:eastAsia="pl-PL"/>
              </w:rPr>
              <w:t>cel edukacyjny</w:t>
            </w:r>
            <w:r w:rsidRPr="00CA6B46">
              <w:rPr>
                <w:rFonts w:ascii="Arial" w:eastAsia="Times New Roman" w:hAnsi="Arial" w:cs="Arial"/>
                <w:sz w:val="20"/>
                <w:szCs w:val="20"/>
                <w:lang w:eastAsia="pl-PL"/>
              </w:rPr>
              <w:t>, który będzie podlegał ocenie w rejestrze przez jej odbiorców (wiedza, umiejętności i kompetencje społeczne).</w:t>
            </w:r>
            <w:r w:rsidRPr="00CA6B46">
              <w:rPr>
                <w:rFonts w:ascii="Arial" w:eastAsia="Times New Roman" w:hAnsi="Arial" w:cs="Arial"/>
                <w:sz w:val="20"/>
                <w:szCs w:val="20"/>
                <w:lang w:eastAsia="pl-PL"/>
              </w:rPr>
              <w:br w:type="page"/>
              <w:t xml:space="preserve">Jeżeli usługa będzie pozwalała na osiągnięcie </w:t>
            </w:r>
            <w:r w:rsidRPr="00CA6B46">
              <w:rPr>
                <w:rFonts w:ascii="Arial" w:eastAsia="Times New Roman" w:hAnsi="Arial" w:cs="Arial"/>
                <w:sz w:val="20"/>
                <w:szCs w:val="20"/>
                <w:u w:val="single"/>
                <w:lang w:eastAsia="pl-PL"/>
              </w:rPr>
              <w:t>celu biznesowego</w:t>
            </w:r>
            <w:r w:rsidRPr="00CA6B46">
              <w:rPr>
                <w:rFonts w:ascii="Arial" w:eastAsia="Times New Roman" w:hAnsi="Arial" w:cs="Arial"/>
                <w:sz w:val="20"/>
                <w:szCs w:val="20"/>
                <w:lang w:eastAsia="pl-PL"/>
              </w:rPr>
              <w:t xml:space="preserve"> wówczas Podmiot wpisany do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Usług Rozwojowych powinien go również określić (np. doradztwo – cel produktowy czy w przypadku kompleksowego wsparcia przedsiębiorstwa poprzez projekt zmiany).</w:t>
            </w:r>
            <w:r w:rsidRPr="00CA6B46">
              <w:rPr>
                <w:rFonts w:ascii="Arial" w:eastAsia="Times New Roman" w:hAnsi="Arial" w:cs="Arial"/>
                <w:sz w:val="20"/>
                <w:szCs w:val="20"/>
                <w:lang w:eastAsia="pl-PL"/>
              </w:rPr>
              <w:br w:type="page"/>
              <w:t>Cel usługi zostanie zrealizowany w sytuacji, gdy przedsiębiorca po zakończeniu korzystania z usługi rozwojowej oceni realizację jej celu w rejestrze w skali stopniowanej od 1 do 5 na poziomie 4 lub 5.</w:t>
            </w:r>
            <w:r w:rsidRPr="00CA6B46">
              <w:rPr>
                <w:rFonts w:ascii="Arial" w:eastAsia="Times New Roman" w:hAnsi="Arial" w:cs="Arial"/>
                <w:sz w:val="20"/>
                <w:szCs w:val="20"/>
                <w:lang w:eastAsia="pl-PL"/>
              </w:rPr>
              <w:br w:type="page"/>
              <w:t xml:space="preserve">Wskaźnik mierzony do czterech tygodni od zakończenia przez dany podmiot udziału w </w:t>
            </w:r>
            <w:r>
              <w:rPr>
                <w:rFonts w:ascii="Arial" w:eastAsia="Times New Roman" w:hAnsi="Arial" w:cs="Arial"/>
                <w:sz w:val="20"/>
                <w:szCs w:val="20"/>
                <w:lang w:eastAsia="pl-PL"/>
              </w:rPr>
              <w:t>projekcie</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t xml:space="preserve">W przypadku, gdy dana firma korzysta z kilku usług w ramach </w:t>
            </w:r>
            <w:r>
              <w:rPr>
                <w:rFonts w:ascii="Arial" w:eastAsia="Times New Roman" w:hAnsi="Arial" w:cs="Arial"/>
                <w:sz w:val="20"/>
                <w:szCs w:val="20"/>
                <w:lang w:eastAsia="pl-PL"/>
              </w:rPr>
              <w:t>projektu</w:t>
            </w:r>
            <w:r w:rsidRPr="00CA6B46">
              <w:rPr>
                <w:rFonts w:ascii="Arial" w:eastAsia="Times New Roman" w:hAnsi="Arial" w:cs="Arial"/>
                <w:sz w:val="20"/>
                <w:szCs w:val="20"/>
                <w:lang w:eastAsia="pl-PL"/>
              </w:rPr>
              <w:t xml:space="preserve">, do pomiaru wskaźnika przedsiębiorca wliczany jest tylko raz </w:t>
            </w:r>
            <w:r>
              <w:rPr>
                <w:rFonts w:ascii="Arial" w:eastAsia="Times New Roman" w:hAnsi="Arial" w:cs="Arial"/>
                <w:sz w:val="20"/>
                <w:szCs w:val="20"/>
                <w:lang w:eastAsia="pl-PL"/>
              </w:rPr>
              <w:t xml:space="preserve">po wyliczeniu uśrednionego poziomu oceny wszystkich usług rozwojowych, z których skorzystał przedsiębiorca w projekcie – o ile uśredniony poziom oceny usług wynosi </w:t>
            </w:r>
            <w:r w:rsidR="00A853EA">
              <w:rPr>
                <w:rFonts w:ascii="Arial" w:eastAsia="Times New Roman" w:hAnsi="Arial" w:cs="Arial"/>
                <w:sz w:val="20"/>
                <w:szCs w:val="20"/>
                <w:lang w:eastAsia="pl-PL"/>
              </w:rPr>
              <w:t xml:space="preserve">od </w:t>
            </w:r>
            <w:r>
              <w:rPr>
                <w:rFonts w:ascii="Arial" w:eastAsia="Times New Roman" w:hAnsi="Arial" w:cs="Arial"/>
                <w:sz w:val="20"/>
                <w:szCs w:val="20"/>
                <w:lang w:eastAsia="pl-PL"/>
              </w:rPr>
              <w:t xml:space="preserve">4 </w:t>
            </w:r>
            <w:r w:rsidR="00A853EA">
              <w:rPr>
                <w:rFonts w:ascii="Arial" w:eastAsia="Times New Roman" w:hAnsi="Arial" w:cs="Arial"/>
                <w:sz w:val="20"/>
                <w:szCs w:val="20"/>
                <w:lang w:eastAsia="pl-PL"/>
              </w:rPr>
              <w:t>do</w:t>
            </w:r>
            <w:r>
              <w:rPr>
                <w:rFonts w:ascii="Arial" w:eastAsia="Times New Roman" w:hAnsi="Arial" w:cs="Arial"/>
                <w:sz w:val="20"/>
                <w:szCs w:val="20"/>
                <w:lang w:eastAsia="pl-PL"/>
              </w:rPr>
              <w:t xml:space="preserve"> 5</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uzyskały kwalifikacje lub nabyły kompetencje po opuszczeniu programu</w:t>
            </w:r>
            <w:r w:rsidRPr="00CA6B46">
              <w:rPr>
                <w:rFonts w:ascii="Arial" w:eastAsia="Times New Roman" w:hAnsi="Arial" w:cs="Arial"/>
                <w:sz w:val="20"/>
                <w:szCs w:val="20"/>
                <w:lang w:eastAsia="pl-PL"/>
              </w:rPr>
              <w:br/>
              <w:t xml:space="preserve">[osoby] </w:t>
            </w:r>
          </w:p>
        </w:tc>
        <w:tc>
          <w:tcPr>
            <w:tcW w:w="3071" w:type="pct"/>
            <w:gridSpan w:val="2"/>
            <w:shd w:val="clear" w:color="000000" w:fill="FFFFFF"/>
            <w:hideMark/>
          </w:tcPr>
          <w:p w:rsidR="00DF1F16" w:rsidRDefault="00DF1F16" w:rsidP="00DF1F16">
            <w:pPr>
              <w:spacing w:after="6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kwalifikacji jest zgodna z definicją zawartą w części dot. wskaźników EFS monitorowanych we wszystkich </w:t>
            </w:r>
            <w:r w:rsidRPr="009A3B31">
              <w:rPr>
                <w:rFonts w:ascii="Arial" w:eastAsia="Times New Roman" w:hAnsi="Arial" w:cs="Arial"/>
                <w:sz w:val="20"/>
                <w:szCs w:val="20"/>
                <w:lang w:eastAsia="pl-PL"/>
              </w:rPr>
              <w:t>priorytetach inwestycyjnych dla wskaźnika</w:t>
            </w:r>
            <w:r w:rsidR="007D4F75">
              <w:rPr>
                <w:rFonts w:ascii="Arial" w:eastAsia="Times New Roman" w:hAnsi="Arial" w:cs="Arial"/>
                <w:sz w:val="20"/>
                <w:szCs w:val="20"/>
                <w:lang w:eastAsia="pl-PL"/>
              </w:rPr>
              <w:t xml:space="preserve"> </w:t>
            </w:r>
            <w:hyperlink w:anchor="osoby_uzyskujace_kwalifikacje" w:history="1">
              <w:r w:rsidRPr="009A3B31">
                <w:rPr>
                  <w:rStyle w:val="Hipercze"/>
                  <w:rFonts w:ascii="Arial" w:eastAsia="Times New Roman" w:hAnsi="Arial" w:cs="Arial"/>
                  <w:i/>
                  <w:iCs/>
                  <w:sz w:val="20"/>
                  <w:szCs w:val="20"/>
                  <w:lang w:eastAsia="pl-PL"/>
                </w:rPr>
                <w:t>liczba osób, które uzyskały kwalifikacje po opuszczeniu programu</w:t>
              </w:r>
              <w:r w:rsidRPr="009A3B31">
                <w:rPr>
                  <w:rStyle w:val="Hipercze"/>
                  <w:rFonts w:ascii="Arial" w:eastAsia="Times New Roman" w:hAnsi="Arial" w:cs="Arial"/>
                  <w:sz w:val="20"/>
                  <w:szCs w:val="20"/>
                  <w:lang w:eastAsia="pl-PL"/>
                </w:rPr>
                <w:t>.</w:t>
              </w:r>
            </w:hyperlink>
            <w:r w:rsidRPr="009A3B31">
              <w:rPr>
                <w:rFonts w:ascii="Arial" w:eastAsia="Times New Roman" w:hAnsi="Arial" w:cs="Arial"/>
                <w:sz w:val="20"/>
                <w:szCs w:val="20"/>
                <w:lang w:eastAsia="pl-PL"/>
              </w:rPr>
              <w:br/>
            </w:r>
            <w:r w:rsidRPr="009A3B31">
              <w:rPr>
                <w:rFonts w:ascii="Arial" w:eastAsia="Times New Roman" w:hAnsi="Arial" w:cs="Arial"/>
                <w:sz w:val="20"/>
                <w:szCs w:val="20"/>
                <w:lang w:eastAsia="pl-PL"/>
              </w:rPr>
              <w:br/>
              <w:t>Fakt nabycia kompetencji będzie weryfikowany w ramach następujących etapów:</w:t>
            </w:r>
            <w:r w:rsidRPr="009A3B31">
              <w:rPr>
                <w:rFonts w:ascii="Arial" w:eastAsia="Times New Roman" w:hAnsi="Arial" w:cs="Arial"/>
                <w:sz w:val="20"/>
                <w:szCs w:val="20"/>
                <w:lang w:eastAsia="pl-PL"/>
              </w:rPr>
              <w:br/>
              <w:t>a) ETAP I – Zakres – zdefiniowanie</w:t>
            </w:r>
            <w:r w:rsidRPr="00CA6B46">
              <w:rPr>
                <w:rFonts w:ascii="Arial" w:eastAsia="Times New Roman" w:hAnsi="Arial" w:cs="Arial"/>
                <w:sz w:val="20"/>
                <w:szCs w:val="20"/>
                <w:lang w:eastAsia="pl-PL"/>
              </w:rPr>
              <w:t xml:space="preserve"> w ramach wniosku o dofinansowanie grupy docelowej do objęcia wsparciem oraz wybranie obszaru interwencji EFS, który będzie poddany ocenie,</w:t>
            </w:r>
            <w:r w:rsidRPr="00CA6B46">
              <w:rPr>
                <w:rFonts w:ascii="Arial" w:eastAsia="Times New Roman" w:hAnsi="Arial" w:cs="Arial"/>
                <w:sz w:val="20"/>
                <w:szCs w:val="20"/>
                <w:lang w:eastAsia="pl-PL"/>
              </w:rPr>
              <w:br/>
              <w:t xml:space="preserve">b) ETAP II – Wzorzec – </w:t>
            </w:r>
            <w:r w:rsidRPr="00571EB5">
              <w:rPr>
                <w:rFonts w:ascii="Arial" w:eastAsia="Times New Roman" w:hAnsi="Arial" w:cs="Arial"/>
                <w:sz w:val="20"/>
                <w:szCs w:val="20"/>
                <w:lang w:eastAsia="pl-PL"/>
              </w:rPr>
              <w:t>zdefiniowanie w</w:t>
            </w:r>
            <w:r w:rsidR="007D4F75">
              <w:rPr>
                <w:rFonts w:ascii="Arial" w:eastAsia="Times New Roman" w:hAnsi="Arial" w:cs="Arial"/>
                <w:sz w:val="20"/>
                <w:szCs w:val="20"/>
                <w:lang w:eastAsia="pl-PL"/>
              </w:rPr>
              <w:t xml:space="preserve"> </w:t>
            </w:r>
            <w:r w:rsidR="000A36CF" w:rsidRPr="00085646">
              <w:rPr>
                <w:rFonts w:ascii="Arial" w:eastAsia="Times New Roman" w:hAnsi="Arial" w:cs="Arial"/>
                <w:sz w:val="20"/>
                <w:szCs w:val="20"/>
                <w:lang w:eastAsia="pl-PL"/>
              </w:rPr>
              <w:t xml:space="preserve">Karcie Usługi </w:t>
            </w:r>
            <w:r w:rsidRPr="00CA6B46">
              <w:rPr>
                <w:rFonts w:ascii="Arial" w:eastAsia="Times New Roman" w:hAnsi="Arial" w:cs="Arial"/>
                <w:sz w:val="20"/>
                <w:szCs w:val="20"/>
                <w:lang w:eastAsia="pl-PL"/>
              </w:rPr>
              <w:t>standardu wymagań, tj. efektów uczenia się, które osiągną uczestnicy w wyniku przeprowadzonych działań projektowych</w:t>
            </w:r>
            <w:r>
              <w:rPr>
                <w:rStyle w:val="Odwoanieprzypisudolnego"/>
                <w:rFonts w:ascii="Arial" w:eastAsia="Times New Roman" w:hAnsi="Arial" w:cs="Arial"/>
                <w:sz w:val="20"/>
                <w:szCs w:val="20"/>
                <w:lang w:eastAsia="pl-PL"/>
              </w:rPr>
              <w:footnoteReference w:id="2"/>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c) ETAP III – Ocena – przeprowadzenie weryfikacji na podstawie opracowanych kryteriów oceny po zakończeniu wsparcia udzielanego danej osobie,</w:t>
            </w:r>
            <w:r w:rsidRPr="00CA6B46">
              <w:rPr>
                <w:rFonts w:ascii="Arial" w:eastAsia="Times New Roman" w:hAnsi="Arial" w:cs="Arial"/>
                <w:sz w:val="20"/>
                <w:szCs w:val="20"/>
                <w:lang w:eastAsia="pl-PL"/>
              </w:rPr>
              <w:br/>
              <w:t>d) ETAP IV – Porównanie – porównanie uzyskanych wyników etapu III (ocena) z przyjętymi wymaganiami (określonymi na etapie II efektami uczenia się) po zakończeniu wsparcia udzielanego danej osobie.</w:t>
            </w:r>
          </w:p>
          <w:p w:rsidR="00DF1F16" w:rsidRDefault="00DF1F16" w:rsidP="00DF1F16">
            <w:pPr>
              <w:spacing w:after="60" w:line="240" w:lineRule="auto"/>
              <w:jc w:val="both"/>
              <w:rPr>
                <w:rFonts w:ascii="Arial" w:eastAsia="Times New Roman" w:hAnsi="Arial" w:cs="Arial"/>
                <w:sz w:val="20"/>
                <w:szCs w:val="20"/>
                <w:lang w:eastAsia="pl-PL"/>
              </w:rPr>
            </w:pPr>
            <w:r w:rsidRPr="00C14313">
              <w:rPr>
                <w:rFonts w:ascii="Arial" w:eastAsia="Times New Roman" w:hAnsi="Arial" w:cs="Arial"/>
                <w:sz w:val="20"/>
                <w:szCs w:val="20"/>
                <w:lang w:eastAsia="pl-PL"/>
              </w:rPr>
              <w:t>W przypadku projektów skierowanych do bardzo zróżnicowanej grupy docelowej, informacje definiowane w etapie II mogą zostać określone w indywidualnych planach działania opracowywanych dla poszczególnych uczestników.</w:t>
            </w:r>
          </w:p>
          <w:p w:rsidR="00DF1F16" w:rsidRPr="00CA6B46" w:rsidRDefault="00DF1F16" w:rsidP="00DF1F16">
            <w:pPr>
              <w:spacing w:after="6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CA6B46">
              <w:rPr>
                <w:rFonts w:ascii="Arial" w:eastAsia="Times New Roman" w:hAnsi="Arial" w:cs="Arial"/>
                <w:sz w:val="20"/>
                <w:szCs w:val="20"/>
                <w:lang w:eastAsia="pl-PL"/>
              </w:rPr>
              <w:br/>
              <w:t>Wykazywać należy wyłącznie kwalifikacje/kompetencje osiągnięte w wyniku interwencji Europejskiego Funduszu Społecznego.</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po opuszczeniu programu podjęły pracę lub kontynuowały zatrudnienie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podjęły pracę lub kontynuowały zatrudnienie w dotychczasowym lub nowym miejscu pracy objętych działaniami i programami typu </w:t>
            </w:r>
            <w:proofErr w:type="spellStart"/>
            <w:r w:rsidRPr="00CA6B46">
              <w:rPr>
                <w:rFonts w:ascii="Arial" w:eastAsia="Times New Roman" w:hAnsi="Arial" w:cs="Arial"/>
                <w:i/>
                <w:iCs/>
                <w:sz w:val="20"/>
                <w:szCs w:val="20"/>
                <w:lang w:eastAsia="pl-PL"/>
              </w:rPr>
              <w:t>outplacement</w:t>
            </w:r>
            <w:proofErr w:type="spellEnd"/>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r>
          </w:p>
          <w:p w:rsidR="00DF1F16" w:rsidRPr="00A615A1"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w:t>
            </w:r>
            <w:proofErr w:type="spellStart"/>
            <w:r w:rsidRPr="00CA6B46">
              <w:rPr>
                <w:rFonts w:ascii="Arial" w:eastAsia="Times New Roman" w:hAnsi="Arial" w:cs="Arial"/>
                <w:sz w:val="20"/>
                <w:szCs w:val="20"/>
                <w:lang w:eastAsia="pl-PL"/>
              </w:rPr>
              <w:t>outplacementu</w:t>
            </w:r>
            <w:proofErr w:type="spellEnd"/>
            <w:r w:rsidRPr="00CA6B46">
              <w:rPr>
                <w:rFonts w:ascii="Arial" w:eastAsia="Times New Roman" w:hAnsi="Arial" w:cs="Arial"/>
                <w:sz w:val="20"/>
                <w:szCs w:val="20"/>
                <w:lang w:eastAsia="pl-PL"/>
              </w:rPr>
              <w:t xml:space="preserve"> zgodna z </w:t>
            </w:r>
            <w:r w:rsidRPr="00CA6B46">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w:t>
            </w:r>
            <w:r w:rsidRPr="00A615A1">
              <w:rPr>
                <w:rFonts w:ascii="Arial" w:eastAsia="Times New Roman" w:hAnsi="Arial" w:cs="Arial"/>
                <w:i/>
                <w:iCs/>
                <w:sz w:val="20"/>
                <w:szCs w:val="20"/>
                <w:lang w:eastAsia="pl-PL"/>
              </w:rPr>
              <w:t>dsiębiorców i pracowników do zmian</w:t>
            </w:r>
            <w:r w:rsidRPr="00A615A1">
              <w:rPr>
                <w:rFonts w:ascii="Arial" w:eastAsia="Times New Roman" w:hAnsi="Arial" w:cs="Arial"/>
                <w:sz w:val="20"/>
                <w:szCs w:val="20"/>
                <w:lang w:eastAsia="pl-PL"/>
              </w:rPr>
              <w:t>.</w:t>
            </w:r>
            <w:r w:rsidRPr="00A615A1">
              <w:rPr>
                <w:rFonts w:ascii="Arial" w:eastAsia="Times New Roman" w:hAnsi="Arial" w:cs="Arial"/>
                <w:sz w:val="20"/>
                <w:szCs w:val="20"/>
                <w:lang w:eastAsia="pl-PL"/>
              </w:rPr>
              <w:br w:type="page"/>
            </w:r>
          </w:p>
          <w:p w:rsidR="00DF1F16" w:rsidRPr="00A615A1" w:rsidRDefault="00DF1F16" w:rsidP="00DF1F16">
            <w:pPr>
              <w:spacing w:after="0" w:line="240" w:lineRule="auto"/>
              <w:rPr>
                <w:rFonts w:ascii="Arial" w:eastAsia="Times New Roman" w:hAnsi="Arial" w:cs="Arial"/>
                <w:i/>
                <w:iCs/>
                <w:sz w:val="20"/>
                <w:szCs w:val="20"/>
                <w:lang w:eastAsia="pl-PL"/>
              </w:rPr>
            </w:pPr>
            <w:r w:rsidRPr="00A615A1">
              <w:rPr>
                <w:rFonts w:ascii="Arial" w:eastAsia="Times New Roman" w:hAnsi="Arial" w:cs="Arial"/>
                <w:sz w:val="20"/>
                <w:szCs w:val="20"/>
                <w:lang w:eastAsia="pl-PL"/>
              </w:rPr>
              <w:t xml:space="preserve">Wskaźnik dot. osób, które zostały zdefiniowane we wskaźniku produktu: </w:t>
            </w:r>
            <w:hyperlink w:anchor="pracownicy_zagrozeni_zwolnieniem" w:history="1">
              <w:r w:rsidRPr="00A615A1">
                <w:rPr>
                  <w:rStyle w:val="Hipercze"/>
                  <w:rFonts w:ascii="Arial" w:eastAsia="Times New Roman" w:hAnsi="Arial" w:cs="Arial"/>
                  <w:i/>
                  <w:iCs/>
                  <w:sz w:val="20"/>
                  <w:szCs w:val="20"/>
                  <w:lang w:eastAsia="pl-PL"/>
                </w:rPr>
                <w:t>liczba pracowników zagrożonych zwolnieniem z pracy oraz osób zwolnionych z przyczyn dotyczących zakładu pracy objętych wsparciem w programie</w:t>
              </w:r>
            </w:hyperlink>
            <w:r w:rsidRPr="00A615A1">
              <w:rPr>
                <w:rFonts w:ascii="Arial" w:eastAsia="Times New Roman" w:hAnsi="Arial" w:cs="Arial"/>
                <w:i/>
                <w:iCs/>
                <w:sz w:val="20"/>
                <w:szCs w:val="20"/>
                <w:lang w:eastAsia="pl-PL"/>
              </w:rPr>
              <w:t>.</w:t>
            </w:r>
            <w:r w:rsidRPr="00A615A1">
              <w:rPr>
                <w:rFonts w:ascii="Arial" w:eastAsia="Times New Roman" w:hAnsi="Arial" w:cs="Arial"/>
                <w:i/>
                <w:iCs/>
                <w:sz w:val="20"/>
                <w:szCs w:val="20"/>
                <w:lang w:eastAsia="pl-PL"/>
              </w:rPr>
              <w:br w:type="page"/>
            </w:r>
          </w:p>
          <w:p w:rsidR="00DF1F16" w:rsidRPr="00A615A1" w:rsidRDefault="00DF1F16" w:rsidP="00DF1F16">
            <w:pPr>
              <w:spacing w:after="0" w:line="240" w:lineRule="auto"/>
              <w:rPr>
                <w:rFonts w:ascii="Arial" w:eastAsia="Times New Roman" w:hAnsi="Arial" w:cs="Arial"/>
                <w:sz w:val="20"/>
                <w:szCs w:val="20"/>
                <w:lang w:eastAsia="pl-PL"/>
              </w:rPr>
            </w:pPr>
            <w:r w:rsidRPr="00A615A1">
              <w:rPr>
                <w:rFonts w:ascii="Arial" w:eastAsia="Times New Roman" w:hAnsi="Arial" w:cs="Arial"/>
                <w:i/>
                <w:iCs/>
                <w:sz w:val="20"/>
                <w:szCs w:val="20"/>
                <w:lang w:eastAsia="pl-PL"/>
              </w:rPr>
              <w:t xml:space="preserve">Osoby, które podjęły pracę - </w:t>
            </w:r>
            <w:r w:rsidRPr="00A615A1">
              <w:rPr>
                <w:rFonts w:ascii="Arial" w:eastAsia="Times New Roman" w:hAnsi="Arial" w:cs="Arial"/>
                <w:sz w:val="20"/>
                <w:szCs w:val="20"/>
                <w:lang w:eastAsia="pl-PL"/>
              </w:rPr>
              <w:t>liczone są we wskaźniku w odniesieniu do osób bezrobotnych i biernych zawodowo, natomiast w przypadku</w:t>
            </w:r>
            <w:r w:rsidRPr="00A615A1">
              <w:rPr>
                <w:rFonts w:ascii="Arial" w:eastAsia="Times New Roman" w:hAnsi="Arial" w:cs="Arial"/>
                <w:i/>
                <w:iCs/>
                <w:sz w:val="20"/>
                <w:szCs w:val="20"/>
                <w:lang w:eastAsia="pl-PL"/>
              </w:rPr>
              <w:t xml:space="preserve"> osób kontynuujących zatrudnienie - </w:t>
            </w:r>
            <w:r w:rsidRPr="00A615A1">
              <w:rPr>
                <w:rFonts w:ascii="Arial" w:eastAsia="Times New Roman" w:hAnsi="Arial" w:cs="Arial"/>
                <w:sz w:val="20"/>
                <w:szCs w:val="20"/>
                <w:lang w:eastAsia="pl-PL"/>
              </w:rPr>
              <w:t>w odniesieniu do pracujących zagrożonych utratą pracy lub przewidzianych do zwolnienia w momencie przystąpienia do projektu.</w:t>
            </w:r>
            <w:r w:rsidRPr="00A615A1">
              <w:rPr>
                <w:rFonts w:ascii="Arial" w:eastAsia="Times New Roman" w:hAnsi="Arial" w:cs="Arial"/>
                <w:sz w:val="20"/>
                <w:szCs w:val="20"/>
                <w:lang w:eastAsia="pl-PL"/>
              </w:rPr>
              <w:br w:type="page"/>
            </w:r>
          </w:p>
          <w:p w:rsidR="00DF1F16" w:rsidRPr="00A615A1" w:rsidRDefault="00DF1F16" w:rsidP="00DF1F16">
            <w:pPr>
              <w:spacing w:after="0" w:line="240" w:lineRule="auto"/>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bezrobotnych jak we wskaźniku: </w:t>
            </w:r>
            <w:hyperlink w:anchor="bezrobotni" w:history="1">
              <w:r w:rsidRPr="00A615A1">
                <w:rPr>
                  <w:rStyle w:val="Hipercze"/>
                  <w:rFonts w:ascii="Arial" w:eastAsia="Times New Roman" w:hAnsi="Arial" w:cs="Arial"/>
                  <w:i/>
                  <w:iCs/>
                  <w:sz w:val="20"/>
                  <w:szCs w:val="20"/>
                  <w:lang w:eastAsia="pl-PL"/>
                </w:rPr>
                <w:t>liczba osób bezrobotnych, w tym długotrwale bezrobotnych, objętych wsparciem w programie</w:t>
              </w:r>
            </w:hyperlink>
            <w:r w:rsidRPr="00A615A1">
              <w:rPr>
                <w:rFonts w:ascii="Arial" w:eastAsia="Times New Roman" w:hAnsi="Arial" w:cs="Arial"/>
                <w:i/>
                <w:iCs/>
                <w:sz w:val="20"/>
                <w:szCs w:val="20"/>
                <w:lang w:eastAsia="pl-PL"/>
              </w:rPr>
              <w:t>.</w:t>
            </w:r>
          </w:p>
          <w:p w:rsidR="00053E75" w:rsidRDefault="00DF1F16" w:rsidP="00DF1F16">
            <w:pPr>
              <w:spacing w:after="0" w:line="240" w:lineRule="auto"/>
              <w:rPr>
                <w:rFonts w:ascii="Arial" w:eastAsia="Times New Roman" w:hAnsi="Arial" w:cs="Arial"/>
                <w:sz w:val="20"/>
                <w:szCs w:val="20"/>
                <w:lang w:eastAsia="pl-PL"/>
              </w:rPr>
            </w:pPr>
            <w:r w:rsidRPr="00A615A1">
              <w:rPr>
                <w:rFonts w:ascii="Arial" w:eastAsia="Times New Roman" w:hAnsi="Arial" w:cs="Arial"/>
                <w:sz w:val="20"/>
                <w:szCs w:val="20"/>
                <w:lang w:eastAsia="pl-PL"/>
              </w:rPr>
              <w:br w:type="page"/>
              <w:t xml:space="preserve">Osoby bierne zawodowo definiowane są jak we wskaźniku: </w:t>
            </w:r>
            <w:hyperlink w:anchor="bierni" w:history="1">
              <w:r w:rsidRPr="00A615A1">
                <w:rPr>
                  <w:rStyle w:val="Hipercze"/>
                  <w:rFonts w:ascii="Arial" w:eastAsia="Times New Roman" w:hAnsi="Arial" w:cs="Arial"/>
                  <w:i/>
                  <w:iCs/>
                  <w:sz w:val="20"/>
                  <w:szCs w:val="20"/>
                  <w:lang w:eastAsia="pl-PL"/>
                </w:rPr>
                <w:t>liczba osób biernych zawodowo objętych wsparciem w programie</w:t>
              </w:r>
            </w:hyperlink>
            <w:r w:rsidRPr="00A615A1">
              <w:rPr>
                <w:rFonts w:ascii="Arial" w:eastAsia="Times New Roman" w:hAnsi="Arial" w:cs="Arial"/>
                <w:sz w:val="20"/>
                <w:szCs w:val="20"/>
                <w:lang w:eastAsia="pl-PL"/>
              </w:rPr>
              <w:t xml:space="preserve">. </w:t>
            </w:r>
            <w:r w:rsidRPr="00A615A1">
              <w:rPr>
                <w:rFonts w:ascii="Arial" w:eastAsia="Times New Roman" w:hAnsi="Arial" w:cs="Arial"/>
                <w:sz w:val="20"/>
                <w:szCs w:val="20"/>
                <w:lang w:eastAsia="pl-PL"/>
              </w:rPr>
              <w:br w:type="page"/>
            </w:r>
          </w:p>
          <w:p w:rsidR="00D23BBA" w:rsidRPr="00D23BBA" w:rsidRDefault="00D23BBA" w:rsidP="00DF1F16">
            <w:pPr>
              <w:spacing w:after="0" w:line="240" w:lineRule="auto"/>
              <w:rPr>
                <w:rFonts w:ascii="Arial" w:eastAsia="Times New Roman" w:hAnsi="Arial" w:cs="Arial"/>
                <w:sz w:val="20"/>
                <w:szCs w:val="20"/>
                <w:lang w:eastAsia="pl-PL"/>
              </w:rPr>
            </w:pPr>
            <w:r w:rsidRPr="009A3B31">
              <w:rPr>
                <w:rFonts w:ascii="Arial" w:eastAsia="Times New Roman" w:hAnsi="Arial" w:cs="Arial"/>
                <w:sz w:val="20"/>
                <w:szCs w:val="20"/>
                <w:lang w:eastAsia="pl-PL"/>
              </w:rPr>
              <w:t xml:space="preserve">Osoba pracująca - zgodnie z definicją we wskaźniku </w:t>
            </w:r>
            <w:r w:rsidR="001103CE" w:rsidRPr="00882231">
              <w:t xml:space="preserve">liczba osób pracujących, łącznie z prowadzącymi działalność na własny rachunek, </w:t>
            </w:r>
            <w:r w:rsidR="00CE61DE">
              <w:rPr>
                <w:rFonts w:ascii="Arial" w:eastAsia="Times New Roman" w:hAnsi="Arial" w:cs="Arial"/>
                <w:i/>
                <w:iCs/>
                <w:sz w:val="20"/>
                <w:szCs w:val="20"/>
                <w:lang w:eastAsia="pl-PL"/>
              </w:rPr>
              <w:t>które uzyskały wsparcie EFS na podjęcie działalności gospodarczej</w:t>
            </w:r>
            <w:r w:rsidR="00050835">
              <w:rPr>
                <w:rStyle w:val="Hipercze"/>
                <w:rFonts w:ascii="Arial" w:eastAsia="Times New Roman" w:hAnsi="Arial" w:cs="Arial"/>
                <w:i/>
                <w:iCs/>
                <w:sz w:val="20"/>
                <w:szCs w:val="20"/>
                <w:lang w:eastAsia="pl-PL"/>
              </w:rPr>
              <w:t>.</w:t>
            </w:r>
          </w:p>
          <w:p w:rsidR="00DF1F16" w:rsidRPr="00CA6B46" w:rsidRDefault="00DF1F16" w:rsidP="00DA6F65">
            <w:pPr>
              <w:spacing w:after="0" w:line="240" w:lineRule="auto"/>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Wskaźnik mierzony do </w:t>
            </w:r>
            <w:r w:rsidR="00DA6F65">
              <w:rPr>
                <w:rFonts w:ascii="Arial" w:eastAsia="Times New Roman" w:hAnsi="Arial" w:cs="Arial"/>
                <w:sz w:val="20"/>
                <w:szCs w:val="20"/>
                <w:lang w:eastAsia="pl-PL"/>
              </w:rPr>
              <w:t>4</w:t>
            </w:r>
            <w:r w:rsidRPr="00CA6B46">
              <w:rPr>
                <w:rFonts w:ascii="Arial" w:eastAsia="Times New Roman" w:hAnsi="Arial" w:cs="Arial"/>
                <w:sz w:val="20"/>
                <w:szCs w:val="20"/>
                <w:lang w:eastAsia="pl-PL"/>
              </w:rPr>
              <w:t>tygodni od zakończenia przez uczestnika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długoterminow</w:t>
            </w:r>
            <w:r>
              <w:rPr>
                <w:rFonts w:ascii="Arial" w:eastAsia="Times New Roman" w:hAnsi="Arial" w:cs="Arial"/>
                <w:lang w:eastAsia="pl-PL"/>
              </w:rPr>
              <w:t>ego</w:t>
            </w:r>
            <w:r w:rsidRPr="00CA6B46">
              <w:rPr>
                <w:rFonts w:ascii="Arial" w:eastAsia="Times New Roman" w:hAnsi="Arial" w:cs="Arial"/>
                <w:lang w:eastAsia="pl-PL"/>
              </w:rPr>
              <w:t xml:space="preserve">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znajdujących się w lepszej sytuacji na rynku pracy sześć miesięcy po opuszczeniu programu (C) </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5000" w:type="pct"/>
            <w:gridSpan w:val="9"/>
            <w:shd w:val="clear" w:color="000000" w:fill="FFFFFF"/>
            <w:vAlign w:val="center"/>
            <w:hideMark/>
          </w:tcPr>
          <w:p w:rsidR="00DF1F1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8(vi) Aktywne i zdrowe starzenie się</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t>wskaźnik produktu EFS</w:t>
            </w:r>
          </w:p>
        </w:tc>
        <w:tc>
          <w:tcPr>
            <w:tcW w:w="862" w:type="pct"/>
            <w:gridSpan w:val="4"/>
            <w:shd w:val="clear" w:color="auto" w:fill="auto"/>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objętych programem zdrowotnym dzięki EFS</w:t>
            </w:r>
            <w:r w:rsidRPr="00CA6B46">
              <w:rPr>
                <w:rFonts w:ascii="Arial" w:eastAsia="Times New Roman" w:hAnsi="Arial" w:cs="Arial"/>
                <w:sz w:val="20"/>
                <w:szCs w:val="20"/>
                <w:lang w:eastAsia="pl-PL"/>
              </w:rPr>
              <w:br/>
              <w:t>[osoby]</w:t>
            </w:r>
          </w:p>
        </w:tc>
        <w:tc>
          <w:tcPr>
            <w:tcW w:w="3071" w:type="pct"/>
            <w:gridSpan w:val="2"/>
            <w:shd w:val="clear" w:color="auto" w:fill="auto"/>
            <w:hideMark/>
          </w:tcPr>
          <w:p w:rsidR="00DF1F16" w:rsidRPr="00366EFC" w:rsidRDefault="00DF1F16" w:rsidP="00DF1F16">
            <w:pPr>
              <w:spacing w:after="0" w:line="240" w:lineRule="auto"/>
              <w:jc w:val="both"/>
              <w:rPr>
                <w:rFonts w:ascii="Arial" w:eastAsia="Times New Roman" w:hAnsi="Arial" w:cs="Arial"/>
                <w:color w:val="000000"/>
                <w:sz w:val="20"/>
                <w:szCs w:val="20"/>
                <w:lang w:eastAsia="pl-PL"/>
              </w:rPr>
            </w:pPr>
            <w:r w:rsidRPr="00CA6B46">
              <w:rPr>
                <w:rFonts w:ascii="Arial" w:eastAsia="Times New Roman" w:hAnsi="Arial" w:cs="Arial"/>
                <w:color w:val="000000"/>
                <w:sz w:val="20"/>
                <w:szCs w:val="20"/>
                <w:lang w:eastAsia="pl-PL"/>
              </w:rPr>
              <w:t xml:space="preserve">Wskaźnik obejmuje osoby objęte programami zdrowotnymi </w:t>
            </w:r>
            <w:r w:rsidRPr="00366EFC">
              <w:rPr>
                <w:rFonts w:ascii="Arial" w:eastAsia="Times New Roman" w:hAnsi="Arial" w:cs="Arial"/>
                <w:color w:val="000000"/>
                <w:sz w:val="20"/>
                <w:szCs w:val="20"/>
                <w:lang w:eastAsia="pl-PL"/>
              </w:rPr>
              <w:t>lub programami polityki zdrowotnej</w:t>
            </w:r>
            <w:r w:rsidR="007D4F75">
              <w:rPr>
                <w:rFonts w:ascii="Arial" w:eastAsia="Times New Roman" w:hAnsi="Arial" w:cs="Arial"/>
                <w:color w:val="000000"/>
                <w:sz w:val="20"/>
                <w:szCs w:val="20"/>
                <w:lang w:eastAsia="pl-PL"/>
              </w:rPr>
              <w:t xml:space="preserve"> </w:t>
            </w:r>
            <w:r w:rsidRPr="00366EFC">
              <w:rPr>
                <w:rFonts w:ascii="Arial" w:eastAsia="Times New Roman" w:hAnsi="Arial" w:cs="Arial"/>
                <w:color w:val="000000"/>
                <w:sz w:val="20"/>
                <w:szCs w:val="20"/>
                <w:lang w:eastAsia="pl-PL"/>
              </w:rPr>
              <w:t xml:space="preserve">współfinansowanymi z Europejskiego Funduszu Społecznego. </w:t>
            </w:r>
          </w:p>
          <w:p w:rsidR="00DF1F16" w:rsidRPr="00366EFC" w:rsidRDefault="00DF1F16" w:rsidP="00DF1F16">
            <w:pPr>
              <w:spacing w:after="0" w:line="240" w:lineRule="auto"/>
              <w:rPr>
                <w:rFonts w:ascii="Arial" w:eastAsia="Times New Roman" w:hAnsi="Arial" w:cs="Arial"/>
                <w:color w:val="000000"/>
                <w:sz w:val="20"/>
                <w:szCs w:val="20"/>
                <w:lang w:eastAsia="pl-PL"/>
              </w:rPr>
            </w:pPr>
          </w:p>
          <w:p w:rsidR="00DF1F16" w:rsidRPr="00EC36B0" w:rsidRDefault="00DF1F16" w:rsidP="00DF1F16">
            <w:pPr>
              <w:spacing w:after="0" w:line="240" w:lineRule="auto"/>
              <w:jc w:val="both"/>
              <w:rPr>
                <w:rFonts w:ascii="Arial" w:eastAsia="Times New Roman" w:hAnsi="Arial" w:cs="Arial"/>
                <w:color w:val="000000"/>
                <w:sz w:val="20"/>
                <w:szCs w:val="20"/>
                <w:lang w:eastAsia="pl-PL"/>
              </w:rPr>
            </w:pPr>
            <w:r w:rsidRPr="00366EFC">
              <w:rPr>
                <w:rFonts w:ascii="Arial" w:eastAsia="Times New Roman" w:hAnsi="Arial" w:cs="Arial"/>
                <w:color w:val="000000"/>
                <w:sz w:val="20"/>
                <w:szCs w:val="20"/>
                <w:lang w:eastAsia="pl-PL"/>
              </w:rPr>
              <w:t xml:space="preserve">Pojęcia: „program zdrowotny” i „program polityki zdrowotnej” – definiowane jak w ustawie z 27 sierpnia 2004 r. o świadczeniach opieki zdrowotnej finansowanych ze środków publicznych (Dz. U. </w:t>
            </w:r>
            <w:r w:rsidRPr="00D437B5">
              <w:rPr>
                <w:rFonts w:ascii="Arial" w:eastAsia="Times New Roman" w:hAnsi="Arial" w:cs="Arial"/>
                <w:color w:val="000000"/>
                <w:sz w:val="20"/>
                <w:szCs w:val="20"/>
                <w:lang w:eastAsia="pl-PL"/>
              </w:rPr>
              <w:t xml:space="preserve">z </w:t>
            </w:r>
            <w:r w:rsidRPr="00366EFC">
              <w:rPr>
                <w:rFonts w:ascii="Arial" w:eastAsia="Times New Roman" w:hAnsi="Arial" w:cs="Arial"/>
                <w:color w:val="000000"/>
                <w:sz w:val="20"/>
                <w:szCs w:val="20"/>
                <w:lang w:eastAsia="pl-PL"/>
              </w:rPr>
              <w:t>20</w:t>
            </w:r>
            <w:r w:rsidRPr="00D437B5">
              <w:rPr>
                <w:rFonts w:ascii="Arial" w:eastAsia="Times New Roman" w:hAnsi="Arial" w:cs="Arial"/>
                <w:color w:val="000000"/>
                <w:sz w:val="20"/>
                <w:szCs w:val="20"/>
                <w:lang w:eastAsia="pl-PL"/>
              </w:rPr>
              <w:t xml:space="preserve">15r. </w:t>
            </w:r>
            <w:r w:rsidRPr="00EC36B0">
              <w:rPr>
                <w:rFonts w:ascii="Arial" w:eastAsia="Times New Roman" w:hAnsi="Arial" w:cs="Arial"/>
                <w:color w:val="000000"/>
                <w:sz w:val="20"/>
                <w:szCs w:val="20"/>
                <w:lang w:eastAsia="pl-PL"/>
              </w:rPr>
              <w:t xml:space="preserve">poz. </w:t>
            </w:r>
            <w:r w:rsidRPr="00D437B5">
              <w:rPr>
                <w:rFonts w:ascii="Arial" w:eastAsia="Times New Roman" w:hAnsi="Arial" w:cs="Arial"/>
                <w:color w:val="000000"/>
                <w:sz w:val="20"/>
                <w:szCs w:val="20"/>
                <w:lang w:eastAsia="pl-PL"/>
              </w:rPr>
              <w:t>581,</w:t>
            </w:r>
            <w:r w:rsidRPr="00366EFC">
              <w:rPr>
                <w:rFonts w:ascii="Arial" w:eastAsia="Times New Roman" w:hAnsi="Arial" w:cs="Arial"/>
                <w:color w:val="000000"/>
                <w:sz w:val="20"/>
                <w:szCs w:val="20"/>
                <w:lang w:eastAsia="pl-PL"/>
              </w:rPr>
              <w:t xml:space="preserve"> z </w:t>
            </w:r>
            <w:proofErr w:type="spellStart"/>
            <w:r w:rsidRPr="00366EFC">
              <w:rPr>
                <w:rFonts w:ascii="Arial" w:eastAsia="Times New Roman" w:hAnsi="Arial" w:cs="Arial"/>
                <w:color w:val="000000"/>
                <w:sz w:val="20"/>
                <w:szCs w:val="20"/>
                <w:lang w:eastAsia="pl-PL"/>
              </w:rPr>
              <w:t>późn</w:t>
            </w:r>
            <w:proofErr w:type="spellEnd"/>
            <w:r w:rsidRPr="00EC36B0">
              <w:rPr>
                <w:rFonts w:ascii="Arial" w:eastAsia="Times New Roman" w:hAnsi="Arial" w:cs="Arial"/>
                <w:color w:val="000000"/>
                <w:sz w:val="20"/>
                <w:szCs w:val="20"/>
                <w:lang w:eastAsia="pl-PL"/>
              </w:rPr>
              <w:t>. zm.).</w:t>
            </w:r>
          </w:p>
          <w:p w:rsidR="00DF1F16" w:rsidRPr="00366EFC" w:rsidRDefault="00DF1F16" w:rsidP="00DF1F16">
            <w:pPr>
              <w:spacing w:after="0" w:line="240" w:lineRule="auto"/>
              <w:rPr>
                <w:rFonts w:ascii="Arial" w:eastAsia="Times New Roman" w:hAnsi="Arial" w:cs="Arial"/>
                <w:color w:val="000000"/>
                <w:sz w:val="20"/>
                <w:szCs w:val="20"/>
                <w:lang w:eastAsia="pl-PL"/>
              </w:rPr>
            </w:pPr>
          </w:p>
          <w:p w:rsidR="00DF1F16" w:rsidRPr="00CA6B46" w:rsidRDefault="00DF1F16" w:rsidP="00DF1F16">
            <w:pPr>
              <w:spacing w:after="0" w:line="240" w:lineRule="auto"/>
              <w:jc w:val="both"/>
              <w:rPr>
                <w:rFonts w:ascii="Arial" w:eastAsia="Times New Roman" w:hAnsi="Arial" w:cs="Arial"/>
                <w:color w:val="000000"/>
                <w:sz w:val="20"/>
                <w:szCs w:val="20"/>
                <w:lang w:eastAsia="pl-PL"/>
              </w:rPr>
            </w:pPr>
            <w:r w:rsidRPr="00366EFC">
              <w:rPr>
                <w:rFonts w:ascii="Arial" w:eastAsia="Times New Roman" w:hAnsi="Arial" w:cs="Arial"/>
                <w:color w:val="000000"/>
                <w:sz w:val="20"/>
                <w:szCs w:val="20"/>
                <w:lang w:eastAsia="pl-PL"/>
              </w:rPr>
              <w:t>We wskaźniku należy uwzględnić wszystkie osoby, które otrzymały przynajmniej jedną formę wsparcia w ramach programu zdrowotnego lub programu polityki zdrowotnej.</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lastRenderedPageBreak/>
              <w:t>wskaźnik produktu EFS</w:t>
            </w:r>
          </w:p>
        </w:tc>
        <w:tc>
          <w:tcPr>
            <w:tcW w:w="862" w:type="pct"/>
            <w:gridSpan w:val="4"/>
            <w:shd w:val="clear" w:color="auto" w:fill="auto"/>
            <w:hideMark/>
          </w:tcPr>
          <w:p w:rsidR="00DF1F16" w:rsidRPr="00CA6B46" w:rsidRDefault="00DF1F16" w:rsidP="00DF1F16">
            <w:pPr>
              <w:spacing w:after="24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wdrożonych programów zdrowotnych istotnych z punktu widzenia potrzeb zdrowotnych regionu, w tym pracodawców</w:t>
            </w:r>
            <w:r w:rsidRPr="00CA6B46">
              <w:rPr>
                <w:rFonts w:ascii="Arial" w:eastAsia="Times New Roman" w:hAnsi="Arial" w:cs="Arial"/>
                <w:sz w:val="20"/>
                <w:szCs w:val="20"/>
                <w:lang w:eastAsia="pl-PL"/>
              </w:rPr>
              <w:br/>
              <w:t xml:space="preserve">[szt.] </w:t>
            </w:r>
            <w:r w:rsidRPr="00CA6B46">
              <w:rPr>
                <w:rFonts w:ascii="Arial" w:eastAsia="Times New Roman" w:hAnsi="Arial" w:cs="Arial"/>
                <w:sz w:val="20"/>
                <w:szCs w:val="20"/>
                <w:lang w:eastAsia="pl-PL"/>
              </w:rPr>
              <w:br/>
            </w:r>
          </w:p>
        </w:tc>
        <w:tc>
          <w:tcPr>
            <w:tcW w:w="3071" w:type="pct"/>
            <w:gridSpan w:val="2"/>
            <w:shd w:val="clear" w:color="auto" w:fill="auto"/>
            <w:hideMark/>
          </w:tcPr>
          <w:p w:rsidR="00DF1F16" w:rsidRPr="008864EC" w:rsidRDefault="00DF1F16" w:rsidP="00DF1F16">
            <w:pPr>
              <w:spacing w:after="24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obejmuje liczbę wdrożonych programów zdrowotnych</w:t>
            </w:r>
            <w:r w:rsidRPr="00EC36B0">
              <w:rPr>
                <w:rFonts w:ascii="Arial" w:eastAsia="Times New Roman" w:hAnsi="Arial" w:cs="Arial"/>
                <w:sz w:val="20"/>
                <w:szCs w:val="20"/>
                <w:lang w:eastAsia="pl-PL"/>
              </w:rPr>
              <w:t>/ programów polityki zdrowotnej</w:t>
            </w:r>
            <w:r w:rsidRPr="008864EC">
              <w:rPr>
                <w:rFonts w:ascii="Arial" w:eastAsia="Times New Roman" w:hAnsi="Arial" w:cs="Arial"/>
                <w:sz w:val="20"/>
                <w:szCs w:val="20"/>
                <w:lang w:eastAsia="pl-PL"/>
              </w:rPr>
              <w:t xml:space="preserve"> istotnych z punktu widzenia potrzeb zdrowotnych regionu, dotyczących innych niż trzy główne typy nowotworów tj.: nowotwór jelita grubego, nowotwór szyjki macicy i nowotwór piersi. </w:t>
            </w:r>
          </w:p>
          <w:p w:rsidR="00DF1F16" w:rsidRPr="008864EC" w:rsidRDefault="00DF1F16" w:rsidP="00053E75">
            <w:pPr>
              <w:spacing w:after="12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 xml:space="preserve">Regionalny program zdrowotny może dotyczyć jednego z pięciu głównych typów schorzeń </w:t>
            </w:r>
            <w:proofErr w:type="spellStart"/>
            <w:r w:rsidRPr="008864EC">
              <w:rPr>
                <w:rFonts w:ascii="Arial" w:eastAsia="Times New Roman" w:hAnsi="Arial" w:cs="Arial"/>
                <w:sz w:val="20"/>
                <w:szCs w:val="20"/>
                <w:lang w:eastAsia="pl-PL"/>
              </w:rPr>
              <w:t>dezaktywizujących</w:t>
            </w:r>
            <w:proofErr w:type="spellEnd"/>
            <w:r w:rsidRPr="008864EC">
              <w:rPr>
                <w:rFonts w:ascii="Arial" w:eastAsia="Times New Roman" w:hAnsi="Arial" w:cs="Arial"/>
                <w:sz w:val="20"/>
                <w:szCs w:val="20"/>
                <w:lang w:eastAsia="pl-PL"/>
              </w:rPr>
              <w:t xml:space="preserve"> rynek pracy w Polsce, wskazanych w dokumencie strategicznym pn.</w:t>
            </w:r>
            <w:r w:rsidRPr="008864EC">
              <w:rPr>
                <w:rFonts w:ascii="Arial" w:eastAsia="Times New Roman" w:hAnsi="Arial" w:cs="Arial"/>
                <w:i/>
                <w:sz w:val="20"/>
                <w:szCs w:val="20"/>
                <w:lang w:eastAsia="pl-PL"/>
              </w:rPr>
              <w:t xml:space="preserve"> Krajowe ramy strategiczne. </w:t>
            </w:r>
            <w:r w:rsidRPr="00D437B5">
              <w:rPr>
                <w:rFonts w:ascii="Arial" w:eastAsia="Times New Roman" w:hAnsi="Arial" w:cs="Arial"/>
                <w:i/>
                <w:sz w:val="20"/>
                <w:szCs w:val="20"/>
                <w:lang w:eastAsia="pl-PL"/>
              </w:rPr>
              <w:t xml:space="preserve">Policy </w:t>
            </w:r>
            <w:proofErr w:type="spellStart"/>
            <w:r w:rsidRPr="00D437B5">
              <w:rPr>
                <w:rFonts w:ascii="Arial" w:eastAsia="Times New Roman" w:hAnsi="Arial" w:cs="Arial"/>
                <w:i/>
                <w:sz w:val="20"/>
                <w:szCs w:val="20"/>
                <w:lang w:eastAsia="pl-PL"/>
              </w:rPr>
              <w:t>paper</w:t>
            </w:r>
            <w:proofErr w:type="spellEnd"/>
            <w:r w:rsidR="007D4F75">
              <w:rPr>
                <w:rFonts w:ascii="Arial" w:eastAsia="Times New Roman" w:hAnsi="Arial" w:cs="Arial"/>
                <w:i/>
                <w:sz w:val="20"/>
                <w:szCs w:val="20"/>
                <w:lang w:eastAsia="pl-PL"/>
              </w:rPr>
              <w:t xml:space="preserve"> </w:t>
            </w:r>
            <w:r w:rsidRPr="008864EC">
              <w:rPr>
                <w:rFonts w:ascii="Arial" w:eastAsia="Times New Roman" w:hAnsi="Arial" w:cs="Arial"/>
                <w:i/>
                <w:sz w:val="20"/>
                <w:szCs w:val="20"/>
                <w:lang w:eastAsia="pl-PL"/>
              </w:rPr>
              <w:t xml:space="preserve">dla ochrony zdrowia na lata 2014-2020 </w:t>
            </w:r>
            <w:r w:rsidRPr="008864EC">
              <w:rPr>
                <w:rFonts w:ascii="Arial" w:eastAsia="Times New Roman" w:hAnsi="Arial" w:cs="Arial"/>
                <w:sz w:val="20"/>
                <w:szCs w:val="20"/>
                <w:lang w:eastAsia="pl-PL"/>
              </w:rPr>
              <w:t xml:space="preserve">(tj.: chorób układu krążenia, chorób nowotworowych, chorób i zaburzeń psychicznych,  chorób układu kostno-stawowego i mięśniowego, chorób układu oddechowego), jak również innych chorób  będących istotnym problemem zdrowotnym regionu, zgodnie z definicją w </w:t>
            </w:r>
            <w:r w:rsidRPr="008864EC">
              <w:rPr>
                <w:rFonts w:ascii="Arial" w:eastAsia="Times New Roman" w:hAnsi="Arial" w:cs="Arial"/>
                <w:i/>
                <w:sz w:val="20"/>
                <w:szCs w:val="20"/>
                <w:lang w:eastAsia="pl-PL"/>
              </w:rPr>
              <w:t>Wytycznych w zakresie realizacji przedsięwzięć z udziałem środków Europejskiego Funduszu Społecznego w obszarze zdrowia na lata 2014-2020</w:t>
            </w:r>
            <w:r w:rsidRPr="008864EC">
              <w:rPr>
                <w:rFonts w:ascii="Arial" w:eastAsia="Times New Roman" w:hAnsi="Arial" w:cs="Arial"/>
                <w:sz w:val="20"/>
                <w:szCs w:val="20"/>
                <w:lang w:eastAsia="pl-PL"/>
              </w:rPr>
              <w:t>.</w:t>
            </w:r>
            <w:r w:rsidRPr="008864EC">
              <w:rPr>
                <w:rFonts w:ascii="Arial" w:eastAsia="Times New Roman" w:hAnsi="Arial" w:cs="Arial"/>
                <w:sz w:val="20"/>
                <w:szCs w:val="20"/>
                <w:lang w:eastAsia="pl-PL"/>
              </w:rPr>
              <w:br/>
              <w:t xml:space="preserve">Regionalny program zdrowotny może również obejmować programy dotyczące eliminowania zdrowotnych czynników ryzyka w miejscu pracy, jak i programy z zakresu rehabilitacji medycznej ułatwiające powrót do pracy. </w:t>
            </w:r>
          </w:p>
          <w:p w:rsidR="00DF1F16" w:rsidRDefault="00DF1F16" w:rsidP="00053E75">
            <w:pPr>
              <w:spacing w:after="120" w:line="240" w:lineRule="auto"/>
              <w:jc w:val="both"/>
              <w:rPr>
                <w:rFonts w:ascii="Arial" w:hAnsi="Arial" w:cs="Arial"/>
                <w:sz w:val="20"/>
                <w:szCs w:val="20"/>
              </w:rPr>
            </w:pPr>
            <w:r w:rsidRPr="001013F7">
              <w:rPr>
                <w:rFonts w:ascii="Arial" w:hAnsi="Arial" w:cs="Arial"/>
                <w:sz w:val="20"/>
                <w:szCs w:val="20"/>
              </w:rPr>
              <w:t>P</w:t>
            </w:r>
            <w:r w:rsidRPr="00EC36B0">
              <w:rPr>
                <w:rFonts w:ascii="Arial" w:hAnsi="Arial" w:cs="Arial"/>
                <w:sz w:val="20"/>
                <w:szCs w:val="20"/>
              </w:rPr>
              <w:t>rogram zdrowotny</w:t>
            </w:r>
            <w:r w:rsidRPr="001013F7">
              <w:rPr>
                <w:rFonts w:ascii="Arial" w:hAnsi="Arial" w:cs="Arial"/>
                <w:sz w:val="20"/>
                <w:szCs w:val="20"/>
              </w:rPr>
              <w:t>/program polityki zdrowotnej</w:t>
            </w:r>
            <w:r w:rsidR="007D4F75">
              <w:rPr>
                <w:rFonts w:ascii="Arial" w:hAnsi="Arial" w:cs="Arial"/>
                <w:sz w:val="20"/>
                <w:szCs w:val="20"/>
              </w:rPr>
              <w:t xml:space="preserve"> </w:t>
            </w:r>
            <w:r w:rsidRPr="001013F7">
              <w:rPr>
                <w:rFonts w:ascii="Arial" w:hAnsi="Arial" w:cs="Arial"/>
                <w:sz w:val="20"/>
                <w:szCs w:val="20"/>
              </w:rPr>
              <w:t xml:space="preserve">można uznać </w:t>
            </w:r>
            <w:r w:rsidRPr="00EC36B0">
              <w:rPr>
                <w:rFonts w:ascii="Arial" w:hAnsi="Arial" w:cs="Arial"/>
                <w:sz w:val="20"/>
                <w:szCs w:val="20"/>
              </w:rPr>
              <w:t xml:space="preserve">za </w:t>
            </w:r>
            <w:r w:rsidRPr="008864EC">
              <w:rPr>
                <w:rFonts w:ascii="Arial" w:hAnsi="Arial" w:cs="Arial"/>
                <w:sz w:val="20"/>
                <w:szCs w:val="20"/>
              </w:rPr>
              <w:t>wdrożony</w:t>
            </w:r>
            <w:r w:rsidRPr="001013F7">
              <w:rPr>
                <w:rFonts w:ascii="Arial" w:hAnsi="Arial" w:cs="Arial"/>
                <w:sz w:val="20"/>
                <w:szCs w:val="20"/>
              </w:rPr>
              <w:t xml:space="preserve"> po przeprowadzeniu procedury konkursowej i podpisaniu umów z beneficjentami lub podpisaniu umowy z beneficjentem projektu pozakonkursowego.</w:t>
            </w:r>
          </w:p>
          <w:p w:rsidR="008D3632" w:rsidRPr="00CA6B46" w:rsidRDefault="008D3632" w:rsidP="0063186B">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Pr="008D3632">
              <w:rPr>
                <w:rFonts w:ascii="Arial" w:eastAsia="Times New Roman" w:hAnsi="Arial" w:cs="Arial"/>
                <w:sz w:val="20"/>
                <w:szCs w:val="20"/>
                <w:lang w:eastAsia="pl-PL"/>
              </w:rPr>
              <w:t>skaźnik jest monitorowany przez IZ na p</w:t>
            </w:r>
            <w:r>
              <w:rPr>
                <w:rFonts w:ascii="Arial" w:eastAsia="Times New Roman" w:hAnsi="Arial" w:cs="Arial"/>
                <w:sz w:val="20"/>
                <w:szCs w:val="20"/>
                <w:lang w:eastAsia="pl-PL"/>
              </w:rPr>
              <w:t xml:space="preserve">odstawie danych z umów </w:t>
            </w:r>
            <w:r w:rsidR="0063186B">
              <w:rPr>
                <w:rFonts w:ascii="Arial" w:eastAsia="Times New Roman" w:hAnsi="Arial" w:cs="Arial"/>
                <w:sz w:val="20"/>
                <w:szCs w:val="20"/>
                <w:lang w:eastAsia="pl-PL"/>
              </w:rPr>
              <w:t>o dofinansowanie</w:t>
            </w:r>
            <w:r>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5"/>
        </w:trPr>
        <w:tc>
          <w:tcPr>
            <w:tcW w:w="1067" w:type="pct"/>
            <w:gridSpan w:val="3"/>
            <w:shd w:val="clear" w:color="000000" w:fill="FFFFFF"/>
            <w:vAlign w:val="center"/>
          </w:tcPr>
          <w:p w:rsidR="00DF1F16" w:rsidRPr="00CA6B46" w:rsidRDefault="00DF1F16" w:rsidP="00DF1F16">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wskaźnik produktu EFS</w:t>
            </w:r>
          </w:p>
        </w:tc>
        <w:tc>
          <w:tcPr>
            <w:tcW w:w="862" w:type="pct"/>
            <w:gridSpan w:val="4"/>
            <w:shd w:val="clear" w:color="auto" w:fill="auto"/>
          </w:tcPr>
          <w:p w:rsidR="00DF1F16" w:rsidRPr="00EC36B0" w:rsidRDefault="00DF1F16" w:rsidP="00DF1F16">
            <w:pPr>
              <w:spacing w:after="240" w:line="240" w:lineRule="auto"/>
              <w:rPr>
                <w:rFonts w:ascii="Arial" w:eastAsia="Times New Roman" w:hAnsi="Arial" w:cs="Arial"/>
                <w:sz w:val="20"/>
                <w:szCs w:val="20"/>
                <w:lang w:eastAsia="pl-PL"/>
              </w:rPr>
            </w:pPr>
            <w:r w:rsidRPr="001013F7">
              <w:rPr>
                <w:rFonts w:ascii="Arial" w:eastAsia="Times New Roman" w:hAnsi="Arial" w:cs="Arial"/>
                <w:sz w:val="20"/>
                <w:szCs w:val="20"/>
                <w:lang w:eastAsia="pl-PL"/>
              </w:rPr>
              <w:t>Liczba osób w wieku 50 lat i więcej objętych wsparciem w programie</w:t>
            </w:r>
            <w:r w:rsidRPr="001013F7">
              <w:rPr>
                <w:rFonts w:ascii="Arial" w:eastAsia="Times New Roman" w:hAnsi="Arial" w:cs="Arial"/>
                <w:sz w:val="20"/>
                <w:szCs w:val="20"/>
                <w:lang w:eastAsia="pl-PL"/>
              </w:rPr>
              <w:br/>
              <w:t>[osoby]</w:t>
            </w:r>
          </w:p>
        </w:tc>
        <w:tc>
          <w:tcPr>
            <w:tcW w:w="3071" w:type="pct"/>
            <w:gridSpan w:val="2"/>
            <w:shd w:val="clear" w:color="auto" w:fill="auto"/>
          </w:tcPr>
          <w:p w:rsidR="00DF1F16" w:rsidRPr="00EC36B0" w:rsidRDefault="00DF1F16" w:rsidP="00DF1F16">
            <w:pPr>
              <w:spacing w:after="240" w:line="240" w:lineRule="auto"/>
              <w:jc w:val="both"/>
              <w:rPr>
                <w:rFonts w:ascii="Arial" w:eastAsia="Times New Roman" w:hAnsi="Arial" w:cs="Arial"/>
                <w:sz w:val="20"/>
                <w:szCs w:val="20"/>
                <w:lang w:eastAsia="pl-PL"/>
              </w:rPr>
            </w:pPr>
            <w:r w:rsidRPr="001013F7">
              <w:rPr>
                <w:rFonts w:ascii="Arial" w:eastAsia="Times New Roman" w:hAnsi="Arial" w:cs="Arial"/>
                <w:sz w:val="20"/>
                <w:szCs w:val="20"/>
                <w:lang w:eastAsia="pl-PL"/>
              </w:rPr>
              <w:t>Wskaźnik mierzy liczbę wszystkich uczestników projektu w wieku 50 lat i więcej objętych wsparciem w programie.</w:t>
            </w:r>
            <w:r w:rsidRPr="001013F7">
              <w:rPr>
                <w:rFonts w:ascii="Arial" w:eastAsia="Times New Roman" w:hAnsi="Arial" w:cs="Arial"/>
                <w:sz w:val="20"/>
                <w:szCs w:val="20"/>
                <w:lang w:eastAsia="pl-PL"/>
              </w:rPr>
              <w:br/>
              <w:t>Wiek uczestników określany jest na podstawie daty urodzenia i ustalany w dniu rozpoczęcia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lastRenderedPageBreak/>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po opuszczeniu programu podjęły pracę lub kontynuowały zatrudnienie</w:t>
            </w: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w wieku ak</w:t>
            </w:r>
            <w:r>
              <w:rPr>
                <w:rFonts w:ascii="Arial" w:eastAsia="Times New Roman" w:hAnsi="Arial" w:cs="Arial"/>
                <w:sz w:val="20"/>
                <w:szCs w:val="20"/>
                <w:lang w:eastAsia="pl-PL"/>
              </w:rPr>
              <w:t>t</w:t>
            </w:r>
            <w:r w:rsidRPr="00CA6B46">
              <w:rPr>
                <w:rFonts w:ascii="Arial" w:eastAsia="Times New Roman" w:hAnsi="Arial" w:cs="Arial"/>
                <w:sz w:val="20"/>
                <w:szCs w:val="20"/>
                <w:lang w:eastAsia="pl-PL"/>
              </w:rPr>
              <w:t>ywności zawodowej</w:t>
            </w:r>
            <w:r>
              <w:rPr>
                <w:rFonts w:ascii="Arial" w:eastAsia="Times New Roman" w:hAnsi="Arial" w:cs="Arial"/>
                <w:sz w:val="20"/>
                <w:szCs w:val="20"/>
                <w:lang w:eastAsia="pl-PL"/>
              </w:rPr>
              <w:t xml:space="preserve"> (ustalanej indywidualnie dla każdego uczestnika, w oparciu o przesł</w:t>
            </w:r>
            <w:r w:rsidR="00053E75">
              <w:rPr>
                <w:rFonts w:ascii="Arial" w:eastAsia="Times New Roman" w:hAnsi="Arial" w:cs="Arial"/>
                <w:sz w:val="20"/>
                <w:szCs w:val="20"/>
                <w:lang w:eastAsia="pl-PL"/>
              </w:rPr>
              <w:t>ankę, czy może on podjąć pracę)</w:t>
            </w:r>
            <w:r w:rsidRPr="00CA6B46">
              <w:rPr>
                <w:rFonts w:ascii="Arial" w:eastAsia="Times New Roman" w:hAnsi="Arial" w:cs="Arial"/>
                <w:sz w:val="20"/>
                <w:szCs w:val="20"/>
                <w:lang w:eastAsia="pl-PL"/>
              </w:rPr>
              <w:t xml:space="preserve">, które dzięki wsparciu Europejskiego Funduszu Społecznego podjęły pracę lub kontynuowały zatrudnienie w dotychczasowym lub w nowym miejscu pracy. </w:t>
            </w:r>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 kursy przekwalifik</w:t>
            </w:r>
            <w:r w:rsidRPr="00366EFC">
              <w:rPr>
                <w:rFonts w:ascii="Arial" w:eastAsia="Times New Roman" w:hAnsi="Arial" w:cs="Arial"/>
                <w:sz w:val="20"/>
                <w:szCs w:val="20"/>
                <w:lang w:eastAsia="pl-PL"/>
              </w:rPr>
              <w:t>ow</w:t>
            </w:r>
            <w:r w:rsidRPr="00CA6B46">
              <w:rPr>
                <w:rFonts w:ascii="Arial" w:eastAsia="Times New Roman" w:hAnsi="Arial" w:cs="Arial"/>
                <w:sz w:val="20"/>
                <w:szCs w:val="20"/>
                <w:lang w:eastAsia="pl-PL"/>
              </w:rPr>
              <w:t>ujące).</w:t>
            </w:r>
            <w:r w:rsidRPr="00CA6B46">
              <w:rPr>
                <w:rFonts w:ascii="Arial" w:eastAsia="Times New Roman" w:hAnsi="Arial" w:cs="Arial"/>
                <w:sz w:val="20"/>
                <w:szCs w:val="20"/>
                <w:lang w:eastAsia="pl-PL"/>
              </w:rPr>
              <w:br w:type="page"/>
            </w:r>
            <w:r w:rsidRPr="00CA6B46">
              <w:rPr>
                <w:rFonts w:ascii="Arial" w:eastAsia="Times New Roman" w:hAnsi="Arial" w:cs="Arial"/>
                <w:sz w:val="20"/>
                <w:szCs w:val="20"/>
                <w:lang w:eastAsia="pl-PL"/>
              </w:rPr>
              <w:br w:type="page"/>
            </w:r>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 które podjęły pracę - liczone są w odniesieniu do osób bezrobotnych i biernych zawodowo, natomiast w przypadku osób konty</w:t>
            </w:r>
            <w:bookmarkStart w:id="22" w:name="_GoBack"/>
            <w:bookmarkEnd w:id="22"/>
            <w:r w:rsidRPr="00CA6B46">
              <w:rPr>
                <w:rFonts w:ascii="Arial" w:eastAsia="Times New Roman" w:hAnsi="Arial" w:cs="Arial"/>
                <w:sz w:val="20"/>
                <w:szCs w:val="20"/>
                <w:lang w:eastAsia="pl-PL"/>
              </w:rPr>
              <w:t>nuujących zat</w:t>
            </w:r>
            <w:r>
              <w:rPr>
                <w:rFonts w:ascii="Arial" w:eastAsia="Times New Roman" w:hAnsi="Arial" w:cs="Arial"/>
                <w:sz w:val="20"/>
                <w:szCs w:val="20"/>
                <w:lang w:eastAsia="pl-PL"/>
              </w:rPr>
              <w:t>r</w:t>
            </w:r>
            <w:r w:rsidRPr="00CA6B46">
              <w:rPr>
                <w:rFonts w:ascii="Arial" w:eastAsia="Times New Roman" w:hAnsi="Arial" w:cs="Arial"/>
                <w:sz w:val="20"/>
                <w:szCs w:val="20"/>
                <w:lang w:eastAsia="pl-PL"/>
              </w:rPr>
              <w:t>udnienie - w odniesieniu do pracujących zagrożonych utratą pracy z przyczyn dotyczących stanu zdrowia.</w:t>
            </w:r>
            <w:r w:rsidRPr="00CA6B46">
              <w:rPr>
                <w:rFonts w:ascii="Arial" w:eastAsia="Times New Roman" w:hAnsi="Arial" w:cs="Arial"/>
                <w:sz w:val="20"/>
                <w:szCs w:val="20"/>
                <w:lang w:eastAsia="pl-PL"/>
              </w:rPr>
              <w:br w:type="page"/>
            </w:r>
          </w:p>
          <w:p w:rsidR="00DF1F16" w:rsidRPr="00A615A1" w:rsidRDefault="00DF1F16" w:rsidP="00DF1F16">
            <w:pPr>
              <w:spacing w:after="0" w:line="240" w:lineRule="auto"/>
              <w:rPr>
                <w:rFonts w:ascii="Arial" w:eastAsia="Times New Roman" w:hAnsi="Arial" w:cs="Arial"/>
                <w:i/>
                <w:iCs/>
                <w:sz w:val="20"/>
                <w:szCs w:val="20"/>
                <w:lang w:eastAsia="pl-PL"/>
              </w:rPr>
            </w:pPr>
            <w:r w:rsidRPr="00A615A1">
              <w:rPr>
                <w:rFonts w:ascii="Arial" w:eastAsia="Times New Roman" w:hAnsi="Arial" w:cs="Arial"/>
                <w:sz w:val="20"/>
                <w:szCs w:val="20"/>
                <w:lang w:eastAsia="pl-PL"/>
              </w:rPr>
              <w:t xml:space="preserve">Definicja osób pracujących jak we wskaźniku: </w:t>
            </w:r>
            <w:hyperlink w:anchor="pracujący" w:history="1">
              <w:r w:rsidRPr="00A615A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A615A1">
              <w:rPr>
                <w:rFonts w:ascii="Arial" w:eastAsia="Times New Roman" w:hAnsi="Arial" w:cs="Arial"/>
                <w:i/>
                <w:iCs/>
                <w:sz w:val="20"/>
                <w:szCs w:val="20"/>
                <w:lang w:eastAsia="pl-PL"/>
              </w:rPr>
              <w:t xml:space="preserve">. </w:t>
            </w:r>
          </w:p>
          <w:p w:rsidR="00DF1F16" w:rsidRPr="00A615A1" w:rsidRDefault="00DF1F16" w:rsidP="00DF1F16">
            <w:pPr>
              <w:spacing w:after="0" w:line="240" w:lineRule="auto"/>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bezrobotnych jak we wskaźniku: </w:t>
            </w:r>
            <w:hyperlink w:anchor="bezrobotni" w:history="1">
              <w:r w:rsidRPr="00A615A1">
                <w:rPr>
                  <w:rStyle w:val="Hipercze"/>
                  <w:rFonts w:ascii="Arial" w:eastAsia="Times New Roman" w:hAnsi="Arial" w:cs="Arial"/>
                  <w:i/>
                  <w:sz w:val="20"/>
                  <w:szCs w:val="20"/>
                  <w:lang w:eastAsia="pl-PL"/>
                </w:rPr>
                <w:t>liczba osób bezrobotnych, łącznie z długotrwale bezrobotnymi, objętych wsparciem w programie</w:t>
              </w:r>
            </w:hyperlink>
            <w:r w:rsidRPr="00A615A1">
              <w:rPr>
                <w:rFonts w:ascii="Arial" w:eastAsia="Times New Roman" w:hAnsi="Arial" w:cs="Arial"/>
                <w:sz w:val="20"/>
                <w:szCs w:val="20"/>
                <w:lang w:eastAsia="pl-PL"/>
              </w:rPr>
              <w:t xml:space="preserve">.   </w:t>
            </w:r>
            <w:r w:rsidRPr="00A615A1">
              <w:rPr>
                <w:rFonts w:ascii="Arial" w:eastAsia="Times New Roman" w:hAnsi="Arial" w:cs="Arial"/>
                <w:sz w:val="20"/>
                <w:szCs w:val="20"/>
                <w:lang w:eastAsia="pl-PL"/>
              </w:rPr>
              <w:br w:type="page"/>
            </w:r>
          </w:p>
          <w:p w:rsidR="00DF1F16" w:rsidRDefault="00DF1F16" w:rsidP="00DF1F16">
            <w:pPr>
              <w:spacing w:after="0" w:line="240" w:lineRule="auto"/>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biernych zawodowo jak we wskaźniku: </w:t>
            </w:r>
            <w:hyperlink w:anchor="bierni" w:history="1">
              <w:r w:rsidRPr="00A615A1">
                <w:rPr>
                  <w:rStyle w:val="Hipercze"/>
                  <w:rFonts w:ascii="Arial" w:eastAsia="Times New Roman" w:hAnsi="Arial" w:cs="Arial"/>
                  <w:i/>
                  <w:sz w:val="20"/>
                  <w:szCs w:val="20"/>
                  <w:lang w:eastAsia="pl-PL"/>
                </w:rPr>
                <w:t>liczba osób biernych zawodowo objętych wsparciem w programie</w:t>
              </w:r>
            </w:hyperlink>
            <w:r w:rsidRPr="00A615A1">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r>
            <w:r w:rsidRPr="00CA6B46">
              <w:rPr>
                <w:rFonts w:ascii="Arial" w:eastAsia="Times New Roman" w:hAnsi="Arial" w:cs="Arial"/>
                <w:sz w:val="20"/>
                <w:szCs w:val="20"/>
                <w:lang w:eastAsia="pl-PL"/>
              </w:rPr>
              <w:br w:type="page"/>
            </w:r>
          </w:p>
          <w:p w:rsidR="00DF1F16" w:rsidRDefault="00DF1F16" w:rsidP="00DF1F16">
            <w:pPr>
              <w:spacing w:after="0" w:line="240" w:lineRule="auto"/>
              <w:rPr>
                <w:rFonts w:ascii="Arial" w:eastAsia="Times New Roman" w:hAnsi="Arial" w:cs="Arial"/>
                <w:sz w:val="20"/>
                <w:szCs w:val="20"/>
                <w:lang w:eastAsia="pl-PL"/>
              </w:rPr>
            </w:pP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mierzony do 4 tygodni od zakończenia przez uczestnika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dzięki interwencji EFS zgłosiły się na badanie profilaktyczne [osoby]</w:t>
            </w:r>
          </w:p>
        </w:tc>
        <w:tc>
          <w:tcPr>
            <w:tcW w:w="3071" w:type="pct"/>
            <w:gridSpan w:val="2"/>
            <w:shd w:val="clear" w:color="000000" w:fill="FFFFFF"/>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dzięki działaniom finansowanym z EFS zgłosiły się na badanie profilaktyczne (dot. wszystkich badań profilaktycznych, nie tylko finansowanych z EFS). </w:t>
            </w:r>
          </w:p>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br/>
            </w:r>
            <w:r w:rsidRPr="00EC36B0">
              <w:rPr>
                <w:rFonts w:ascii="Arial" w:eastAsia="Times New Roman" w:hAnsi="Arial" w:cs="Arial"/>
                <w:sz w:val="20"/>
                <w:szCs w:val="20"/>
                <w:lang w:eastAsia="pl-PL"/>
              </w:rPr>
              <w:t>Wskaźnik mierzony do 4 tygodni od zakończenia przez uczestnika udziału w projekcie. W przypadku wsparcia po</w:t>
            </w:r>
            <w:r w:rsidRPr="00366EFC">
              <w:rPr>
                <w:rFonts w:ascii="Arial" w:eastAsia="Times New Roman" w:hAnsi="Arial" w:cs="Arial"/>
                <w:sz w:val="20"/>
                <w:szCs w:val="20"/>
                <w:lang w:eastAsia="pl-PL"/>
              </w:rPr>
              <w:t>legającego na działaniach informacyjno-</w:t>
            </w:r>
            <w:r w:rsidRPr="007B03C7">
              <w:rPr>
                <w:rFonts w:ascii="Arial" w:eastAsia="Times New Roman" w:hAnsi="Arial" w:cs="Arial"/>
                <w:sz w:val="20"/>
                <w:szCs w:val="20"/>
                <w:lang w:eastAsia="pl-PL"/>
              </w:rPr>
              <w:t>edukacyjnych</w:t>
            </w:r>
            <w:r w:rsidRPr="00EC36B0">
              <w:rPr>
                <w:rFonts w:ascii="Arial" w:eastAsia="Times New Roman" w:hAnsi="Arial" w:cs="Arial"/>
                <w:sz w:val="20"/>
                <w:szCs w:val="20"/>
                <w:lang w:eastAsia="pl-PL"/>
              </w:rPr>
              <w:t xml:space="preserve"> wskaźnik mierzony w okresie realizacji projektu.</w:t>
            </w:r>
          </w:p>
          <w:p w:rsidR="00DF1F16" w:rsidRPr="008864EC"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br/>
            </w:r>
            <w:r w:rsidRPr="007B03C7">
              <w:rPr>
                <w:rFonts w:ascii="Arial" w:eastAsia="Times New Roman" w:hAnsi="Arial" w:cs="Arial"/>
                <w:sz w:val="20"/>
                <w:szCs w:val="20"/>
                <w:lang w:eastAsia="pl-PL"/>
              </w:rPr>
              <w:t>W</w:t>
            </w:r>
            <w:r w:rsidRPr="00EC36B0">
              <w:rPr>
                <w:rFonts w:ascii="Arial" w:eastAsia="Times New Roman" w:hAnsi="Arial" w:cs="Arial"/>
                <w:sz w:val="20"/>
                <w:szCs w:val="20"/>
                <w:lang w:eastAsia="pl-PL"/>
              </w:rPr>
              <w:t xml:space="preserve">skaźnik mierzony przez beneficjenta na podstawie informacji od </w:t>
            </w:r>
            <w:r w:rsidRPr="008864EC">
              <w:rPr>
                <w:rFonts w:ascii="Arial" w:eastAsia="Times New Roman" w:hAnsi="Arial" w:cs="Arial"/>
                <w:sz w:val="20"/>
                <w:szCs w:val="20"/>
                <w:lang w:eastAsia="pl-PL"/>
              </w:rPr>
              <w:t xml:space="preserve">osób korzystających ze wsparcia w projekcie. </w:t>
            </w:r>
          </w:p>
          <w:p w:rsidR="00DF1F16" w:rsidRPr="008864EC" w:rsidRDefault="00DF1F16" w:rsidP="00DF1F16">
            <w:pPr>
              <w:spacing w:after="0" w:line="240" w:lineRule="auto"/>
              <w:jc w:val="both"/>
              <w:rPr>
                <w:rFonts w:ascii="Arial" w:eastAsia="Times New Roman" w:hAnsi="Arial" w:cs="Arial"/>
                <w:sz w:val="20"/>
                <w:szCs w:val="20"/>
                <w:lang w:eastAsia="pl-PL"/>
              </w:rPr>
            </w:pPr>
          </w:p>
          <w:p w:rsidR="00DF1F16" w:rsidRPr="008864EC" w:rsidRDefault="00DF1F16" w:rsidP="00DF1F16">
            <w:pPr>
              <w:spacing w:after="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Informacje dodatkowe:</w:t>
            </w:r>
          </w:p>
          <w:p w:rsidR="00DF1F16" w:rsidRPr="00CA6B46" w:rsidRDefault="00DF1F16">
            <w:pPr>
              <w:spacing w:after="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W</w:t>
            </w:r>
            <w:r w:rsidR="007D4F75">
              <w:rPr>
                <w:rFonts w:ascii="Arial" w:eastAsia="Times New Roman" w:hAnsi="Arial" w:cs="Arial"/>
                <w:sz w:val="20"/>
                <w:szCs w:val="20"/>
                <w:lang w:eastAsia="pl-PL"/>
              </w:rPr>
              <w:t xml:space="preserve"> </w:t>
            </w:r>
            <w:r w:rsidRPr="00EC36B0">
              <w:rPr>
                <w:rFonts w:ascii="Arial" w:eastAsia="Times New Roman" w:hAnsi="Arial" w:cs="Arial"/>
                <w:sz w:val="20"/>
                <w:szCs w:val="20"/>
                <w:lang w:eastAsia="pl-PL"/>
              </w:rPr>
              <w:t>przypadku wsparcia krótkotrwałego</w:t>
            </w:r>
            <w:r w:rsidR="001238A6">
              <w:rPr>
                <w:rFonts w:ascii="Arial" w:eastAsia="Times New Roman" w:hAnsi="Arial" w:cs="Arial"/>
                <w:sz w:val="20"/>
                <w:szCs w:val="20"/>
                <w:lang w:eastAsia="pl-PL"/>
              </w:rPr>
              <w:t xml:space="preserve"> (np.</w:t>
            </w:r>
            <w:r w:rsidRPr="008864EC">
              <w:rPr>
                <w:rFonts w:ascii="Arial" w:eastAsia="Times New Roman" w:hAnsi="Arial" w:cs="Arial"/>
                <w:sz w:val="20"/>
                <w:szCs w:val="20"/>
                <w:lang w:eastAsia="pl-PL"/>
              </w:rPr>
              <w:t xml:space="preserve"> dojazd na badanie</w:t>
            </w:r>
            <w:r w:rsidR="001238A6">
              <w:rPr>
                <w:rFonts w:ascii="Arial" w:eastAsia="Times New Roman" w:hAnsi="Arial" w:cs="Arial"/>
                <w:sz w:val="20"/>
                <w:szCs w:val="20"/>
                <w:lang w:eastAsia="pl-PL"/>
              </w:rPr>
              <w:t>)</w:t>
            </w:r>
            <w:r w:rsidRPr="008864EC">
              <w:rPr>
                <w:rFonts w:ascii="Arial" w:eastAsia="Times New Roman" w:hAnsi="Arial" w:cs="Arial"/>
                <w:sz w:val="20"/>
                <w:szCs w:val="20"/>
                <w:lang w:eastAsia="pl-PL"/>
              </w:rPr>
              <w:t>osob</w:t>
            </w:r>
            <w:r w:rsidRPr="006D4FC1">
              <w:rPr>
                <w:rFonts w:ascii="Arial" w:eastAsia="Times New Roman" w:hAnsi="Arial" w:cs="Arial"/>
                <w:sz w:val="20"/>
                <w:szCs w:val="20"/>
                <w:lang w:eastAsia="pl-PL"/>
              </w:rPr>
              <w:t>a</w:t>
            </w:r>
            <w:r w:rsidRPr="008864EC">
              <w:rPr>
                <w:rFonts w:ascii="Arial" w:eastAsia="Times New Roman" w:hAnsi="Arial" w:cs="Arial"/>
                <w:sz w:val="20"/>
                <w:szCs w:val="20"/>
                <w:lang w:eastAsia="pl-PL"/>
              </w:rPr>
              <w:t xml:space="preserve"> otrzymując</w:t>
            </w:r>
            <w:r w:rsidRPr="006D4FC1">
              <w:rPr>
                <w:rFonts w:ascii="Arial" w:eastAsia="Times New Roman" w:hAnsi="Arial" w:cs="Arial"/>
                <w:sz w:val="20"/>
                <w:szCs w:val="20"/>
                <w:lang w:eastAsia="pl-PL"/>
              </w:rPr>
              <w:t>a</w:t>
            </w:r>
            <w:r w:rsidRPr="00EC36B0">
              <w:rPr>
                <w:rFonts w:ascii="Arial" w:eastAsia="Times New Roman" w:hAnsi="Arial" w:cs="Arial"/>
                <w:sz w:val="20"/>
                <w:szCs w:val="20"/>
                <w:lang w:eastAsia="pl-PL"/>
              </w:rPr>
              <w:t xml:space="preserve"> tego typu </w:t>
            </w:r>
            <w:r w:rsidRPr="006D4FC1">
              <w:rPr>
                <w:rFonts w:ascii="Arial" w:eastAsia="Times New Roman" w:hAnsi="Arial" w:cs="Arial"/>
                <w:sz w:val="20"/>
                <w:szCs w:val="20"/>
                <w:lang w:eastAsia="pl-PL"/>
              </w:rPr>
              <w:t>pomoc</w:t>
            </w:r>
            <w:r w:rsidRPr="00EC36B0">
              <w:rPr>
                <w:rFonts w:ascii="Arial" w:eastAsia="Times New Roman" w:hAnsi="Arial" w:cs="Arial"/>
                <w:sz w:val="20"/>
                <w:szCs w:val="20"/>
                <w:lang w:eastAsia="pl-PL"/>
              </w:rPr>
              <w:t xml:space="preserve"> nie </w:t>
            </w:r>
            <w:r w:rsidRPr="006D4FC1">
              <w:rPr>
                <w:rFonts w:ascii="Arial" w:eastAsia="Times New Roman" w:hAnsi="Arial" w:cs="Arial"/>
                <w:sz w:val="20"/>
                <w:szCs w:val="20"/>
                <w:lang w:eastAsia="pl-PL"/>
              </w:rPr>
              <w:t>jest uczestnikiem</w:t>
            </w:r>
            <w:r w:rsidRPr="00EC36B0">
              <w:rPr>
                <w:rFonts w:ascii="Arial" w:eastAsia="Times New Roman" w:hAnsi="Arial" w:cs="Arial"/>
                <w:sz w:val="20"/>
                <w:szCs w:val="20"/>
                <w:lang w:eastAsia="pl-PL"/>
              </w:rPr>
              <w:t xml:space="preserve"> projektu </w:t>
            </w:r>
            <w:r w:rsidRPr="006D4FC1">
              <w:rPr>
                <w:rFonts w:ascii="Arial" w:eastAsia="Times New Roman" w:hAnsi="Arial" w:cs="Arial"/>
                <w:sz w:val="20"/>
                <w:szCs w:val="20"/>
                <w:lang w:eastAsia="pl-PL"/>
              </w:rPr>
              <w:t xml:space="preserve">w rozumieniu niniejszych wytycznych </w:t>
            </w:r>
            <w:r w:rsidRPr="00EC36B0">
              <w:rPr>
                <w:rFonts w:ascii="Arial" w:eastAsia="Times New Roman" w:hAnsi="Arial" w:cs="Arial"/>
                <w:sz w:val="20"/>
                <w:szCs w:val="20"/>
                <w:lang w:eastAsia="pl-PL"/>
              </w:rPr>
              <w:t xml:space="preserve">(nie ma obowiązku zbierania od takiej osoby </w:t>
            </w:r>
            <w:r w:rsidRPr="008864EC">
              <w:rPr>
                <w:rFonts w:ascii="Arial" w:eastAsia="Times New Roman" w:hAnsi="Arial" w:cs="Arial"/>
                <w:sz w:val="20"/>
                <w:szCs w:val="20"/>
                <w:lang w:eastAsia="pl-PL"/>
              </w:rPr>
              <w:t xml:space="preserve">pełnego zakresu danych osobowych). IZ </w:t>
            </w:r>
            <w:r w:rsidRPr="006D4FC1">
              <w:rPr>
                <w:rFonts w:ascii="Arial" w:eastAsia="Times New Roman" w:hAnsi="Arial" w:cs="Arial"/>
                <w:sz w:val="20"/>
                <w:szCs w:val="20"/>
                <w:lang w:eastAsia="pl-PL"/>
              </w:rPr>
              <w:t>zobowiązuje jednak beneficjenta do pozyskania danych osoby, która otrzymała tego typu wsparcie (imię, nazwisko, telefon lub e-mail)umożliwiających weryfikację, czy dana osoba zgłosiła się na badanie profilaktyczne dzięki EFS</w:t>
            </w:r>
            <w:r w:rsidRPr="00EC36B0">
              <w:rPr>
                <w:rFonts w:ascii="Arial" w:eastAsia="Times New Roman" w:hAnsi="Arial" w:cs="Arial"/>
                <w:sz w:val="20"/>
                <w:szCs w:val="20"/>
                <w:lang w:eastAsia="pl-PL"/>
              </w:rPr>
              <w:t>.</w:t>
            </w:r>
            <w:r w:rsidR="007D4F75">
              <w:rPr>
                <w:rFonts w:ascii="Arial" w:eastAsia="Times New Roman" w:hAnsi="Arial" w:cs="Arial"/>
                <w:sz w:val="20"/>
                <w:szCs w:val="20"/>
                <w:lang w:eastAsia="pl-PL"/>
              </w:rPr>
              <w:t xml:space="preserve"> </w:t>
            </w:r>
            <w:r w:rsidR="001238A6">
              <w:rPr>
                <w:rFonts w:ascii="Arial" w:eastAsia="Times New Roman" w:hAnsi="Arial" w:cs="Arial"/>
                <w:sz w:val="20"/>
                <w:szCs w:val="20"/>
                <w:lang w:eastAsia="pl-PL"/>
              </w:rPr>
              <w:t xml:space="preserve">Po pozytywnym zweryfikowaniu przez beneficjenta faktu zgłoszenia się przez daną osobę na badanie, może ona zostać wykazana w wartości wskaźnika, pomimo że nie jest formalnie uznana za uczestnika projektu. </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u w:val="single"/>
                <w:lang w:eastAsia="pl-PL"/>
              </w:rPr>
            </w:pPr>
            <w:r w:rsidRPr="00796CC9">
              <w:rPr>
                <w:rFonts w:ascii="Arial" w:eastAsia="Times New Roman" w:hAnsi="Arial" w:cs="Arial"/>
                <w:b/>
                <w:bCs/>
                <w:sz w:val="24"/>
                <w:szCs w:val="24"/>
                <w:u w:val="single"/>
                <w:lang w:eastAsia="pl-PL"/>
              </w:rPr>
              <w:t>9. Promowanie wł</w:t>
            </w:r>
            <w:r>
              <w:rPr>
                <w:rFonts w:ascii="Arial" w:eastAsia="Times New Roman" w:hAnsi="Arial" w:cs="Arial"/>
                <w:b/>
                <w:bCs/>
                <w:sz w:val="24"/>
                <w:szCs w:val="24"/>
                <w:u w:val="single"/>
                <w:lang w:eastAsia="pl-PL"/>
              </w:rPr>
              <w:t>ą</w:t>
            </w:r>
            <w:r w:rsidRPr="00796CC9">
              <w:rPr>
                <w:rFonts w:ascii="Arial" w:eastAsia="Times New Roman" w:hAnsi="Arial" w:cs="Arial"/>
                <w:b/>
                <w:bCs/>
                <w:sz w:val="24"/>
                <w:szCs w:val="24"/>
                <w:u w:val="single"/>
                <w:lang w:eastAsia="pl-PL"/>
              </w:rPr>
              <w:t>czenia społecznego, walka z ubóstwem i wszelką dyskryminacją</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 Aktywn</w:t>
            </w:r>
            <w:r w:rsidR="0048346D">
              <w:rPr>
                <w:rFonts w:ascii="Arial" w:eastAsia="Times New Roman" w:hAnsi="Arial" w:cs="Arial"/>
                <w:b/>
                <w:bCs/>
                <w:sz w:val="24"/>
                <w:szCs w:val="24"/>
                <w:lang w:eastAsia="pl-PL"/>
              </w:rPr>
              <w:t>e</w:t>
            </w:r>
            <w:r w:rsidRPr="00796CC9">
              <w:rPr>
                <w:rFonts w:ascii="Arial" w:eastAsia="Times New Roman" w:hAnsi="Arial" w:cs="Arial"/>
                <w:b/>
                <w:bCs/>
                <w:sz w:val="24"/>
                <w:szCs w:val="24"/>
                <w:lang w:eastAsia="pl-PL"/>
              </w:rPr>
              <w:t xml:space="preserve"> włączenie, w tym z myślą o promowaniu równych szans </w:t>
            </w:r>
            <w:r w:rsidR="0048346D">
              <w:rPr>
                <w:rFonts w:ascii="Arial" w:eastAsia="Times New Roman" w:hAnsi="Arial" w:cs="Arial"/>
                <w:b/>
                <w:bCs/>
                <w:sz w:val="24"/>
                <w:szCs w:val="24"/>
                <w:lang w:eastAsia="pl-PL"/>
              </w:rPr>
              <w:t>oraz</w:t>
            </w:r>
            <w:r w:rsidRPr="00796CC9">
              <w:rPr>
                <w:rFonts w:ascii="Arial" w:eastAsia="Times New Roman" w:hAnsi="Arial" w:cs="Arial"/>
                <w:b/>
                <w:bCs/>
                <w:sz w:val="24"/>
                <w:szCs w:val="24"/>
                <w:lang w:eastAsia="pl-PL"/>
              </w:rPr>
              <w:t xml:space="preserve"> aktywnego uczestnictwa i zwiększaniu szans na zatrudnienie</w:t>
            </w:r>
          </w:p>
        </w:tc>
      </w:tr>
      <w:tr w:rsidR="00DF1F16" w:rsidRPr="00796CC9" w:rsidTr="008A2251">
        <w:trPr>
          <w:trHeight w:val="1547"/>
        </w:trPr>
        <w:tc>
          <w:tcPr>
            <w:tcW w:w="838"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single" w:sz="4" w:space="0" w:color="auto"/>
              <w:bottom w:val="nil"/>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sz w:val="20"/>
                <w:szCs w:val="20"/>
                <w:lang w:eastAsia="pl-PL"/>
              </w:rPr>
            </w:pPr>
            <w:bookmarkStart w:id="23" w:name="osoby_zagrozone_ubostwem"/>
            <w:r w:rsidRPr="00796CC9">
              <w:rPr>
                <w:rFonts w:ascii="Arial" w:eastAsia="Times New Roman" w:hAnsi="Arial" w:cs="Arial"/>
                <w:sz w:val="20"/>
                <w:szCs w:val="20"/>
                <w:lang w:eastAsia="pl-PL"/>
              </w:rPr>
              <w:t xml:space="preserve">Liczba osób zagrożonych ubóstwem lub wykluczeniem społecznym objętych wsparciem w programie </w:t>
            </w:r>
            <w:bookmarkEnd w:id="23"/>
            <w:r w:rsidRPr="00796CC9">
              <w:rPr>
                <w:rFonts w:ascii="Arial" w:eastAsia="Times New Roman" w:hAnsi="Arial" w:cs="Arial"/>
                <w:sz w:val="20"/>
                <w:szCs w:val="20"/>
                <w:lang w:eastAsia="pl-PL"/>
              </w:rPr>
              <w:t>[osoby]</w:t>
            </w:r>
          </w:p>
        </w:tc>
        <w:tc>
          <w:tcPr>
            <w:tcW w:w="3353" w:type="pct"/>
            <w:gridSpan w:val="4"/>
            <w:tcBorders>
              <w:top w:val="nil"/>
              <w:left w:val="nil"/>
              <w:right w:val="single" w:sz="8" w:space="0" w:color="993300"/>
            </w:tcBorders>
            <w:shd w:val="clear" w:color="000000" w:fill="FFFFFF"/>
            <w:hideMark/>
          </w:tcPr>
          <w:p w:rsidR="00DF1F16" w:rsidRDefault="00DF1F16" w:rsidP="00DF1F16">
            <w:pPr>
              <w:spacing w:after="12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wykluczeniem społecznym zgodna z </w:t>
            </w:r>
            <w:hyperlink r:id="rId18" w:history="1">
              <w:r w:rsidRPr="00A25764">
                <w:rPr>
                  <w:rStyle w:val="Hipercze"/>
                  <w:rFonts w:ascii="Arial" w:eastAsia="Times New Roman" w:hAnsi="Arial" w:cs="Arial"/>
                  <w:i/>
                  <w:iCs/>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F1F16" w:rsidRPr="0029048C" w:rsidRDefault="00DF1F16" w:rsidP="00DF1F16">
            <w:pPr>
              <w:spacing w:after="120"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Ocena spełnienia poszczególnych kryteriów następuje poprzez potwierdzenie/weryfikację statusu:</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o odpowiedzialności za składanie oświadczeń niezgodnych z prawdą)</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o których mowa w art. 1 ust. 2 ustawy z dnia 13 czerwca 2003 r. o zatrudnieniu socjalnym - zaświadczenie z właściwej instytucji lub oświadczenie uczestnika (z pouczeniem o odpowiedzialności za składanie oświadczeń niezgodnych z prawdą)</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przebywające w pieczy zastępczej lub opuszczające pieczę zastępczą, rodziny przeżywające trudności w pełnieniu funkcji opiekuńczo-wychowawczych, o których mowa w ustawie z dnia 9 czerwca 2011 r. o wspieraniu rodziny i systemie pieczy zastępczej - zaświadczenie z właściwej instytucji, zaświadczenie od kuratora, wyrok sądu, oświadczenie uczestnika</w:t>
            </w:r>
            <w:r w:rsidR="007D4F75">
              <w:rPr>
                <w:rFonts w:ascii="Arial" w:eastAsia="Times New Roman" w:hAnsi="Arial" w:cs="Arial"/>
                <w:sz w:val="20"/>
                <w:szCs w:val="20"/>
                <w:lang w:eastAsia="pl-PL"/>
              </w:rPr>
              <w:t xml:space="preserve"> </w:t>
            </w:r>
            <w:r w:rsidRPr="000C2FED">
              <w:rPr>
                <w:rFonts w:ascii="Arial" w:eastAsia="Times New Roman" w:hAnsi="Arial" w:cs="Arial"/>
                <w:sz w:val="20"/>
                <w:szCs w:val="20"/>
                <w:lang w:eastAsia="pl-PL"/>
              </w:rPr>
              <w:t>lub jego opiekuna prawnego w przypadku osób niepełnoletnich np. rodzica zastępczego</w:t>
            </w:r>
            <w:r w:rsidRPr="0029048C">
              <w:rPr>
                <w:rFonts w:ascii="Arial" w:eastAsia="Times New Roman" w:hAnsi="Arial" w:cs="Arial"/>
                <w:sz w:val="20"/>
                <w:szCs w:val="20"/>
                <w:lang w:eastAsia="pl-PL"/>
              </w:rPr>
              <w:t xml:space="preserve"> (z pouczeniem o odpowiedzialności za składanie oświadczeń niezgodnych z prawdą)</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nieletnie, wobec których zastosowano środki zapobiegania i zwalczania demoralizacji i przestępczości zgodnie z ustawą z dnia 26 października 1982 r. o postępowaniu w sprawach 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osoby przebywające w młodzieżowych ośrodkach wychowawczych i młodzieżowych ośrodkach socjoterapii, o których mowa w ustawie z dnia 7 września 1991 r. o systemie oświaty (Dz.U. 1991 Nr 95 poz. 425 z </w:t>
            </w:r>
            <w:proofErr w:type="spellStart"/>
            <w:r w:rsidRPr="0029048C">
              <w:rPr>
                <w:rFonts w:ascii="Arial" w:eastAsia="Times New Roman" w:hAnsi="Arial" w:cs="Arial"/>
                <w:sz w:val="20"/>
                <w:szCs w:val="20"/>
                <w:lang w:eastAsia="pl-PL"/>
              </w:rPr>
              <w:t>późn</w:t>
            </w:r>
            <w:proofErr w:type="spellEnd"/>
            <w:r w:rsidRPr="0029048C">
              <w:rPr>
                <w:rFonts w:ascii="Arial" w:eastAsia="Times New Roman" w:hAnsi="Arial" w:cs="Arial"/>
                <w:sz w:val="20"/>
                <w:szCs w:val="20"/>
                <w:lang w:eastAsia="pl-PL"/>
              </w:rPr>
              <w:t>. zm.) - zaświadczenie z ośrodka wychowawczego/ młodzieżowego/ socjoterapii</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z niepełnosprawnością - odpowiednie orzeczenie lub inny dokument poświadczający stan zdrowia</w:t>
            </w:r>
            <w:r w:rsidR="00EC28E7">
              <w:rPr>
                <w:rFonts w:ascii="Arial" w:eastAsia="Times New Roman" w:hAnsi="Arial" w:cs="Arial"/>
                <w:sz w:val="20"/>
                <w:szCs w:val="20"/>
                <w:lang w:eastAsia="pl-PL"/>
              </w:rPr>
              <w:t xml:space="preserve"> (zgodnie z definicją wskaźnika wspólnego </w:t>
            </w:r>
            <w:hyperlink w:anchor="osoby_z_niepełnosprawnosciami" w:history="1">
              <w:r w:rsidR="001103CE" w:rsidRPr="00882231">
                <w:rPr>
                  <w:rStyle w:val="Hipercze"/>
                  <w:rFonts w:ascii="Arial" w:hAnsi="Arial" w:cs="Arial"/>
                  <w:i/>
                  <w:sz w:val="20"/>
                  <w:szCs w:val="20"/>
                </w:rPr>
                <w:t>l</w:t>
              </w:r>
              <w:r w:rsidR="001103CE" w:rsidRPr="00882231">
                <w:rPr>
                  <w:rStyle w:val="Hipercze"/>
                  <w:i/>
                </w:rPr>
                <w:t xml:space="preserve">iczba osób z niepełnosprawnością </w:t>
              </w:r>
              <w:r w:rsidR="00EC28E7" w:rsidRPr="00EC28E7">
                <w:rPr>
                  <w:rStyle w:val="Hipercze"/>
                  <w:rFonts w:ascii="Arial" w:hAnsi="Arial" w:cs="Arial"/>
                  <w:i/>
                  <w:sz w:val="20"/>
                  <w:szCs w:val="20"/>
                </w:rPr>
                <w:t>objętych wsparciem w programie</w:t>
              </w:r>
            </w:hyperlink>
            <w:r w:rsidR="00EC28E7">
              <w:rPr>
                <w:rFonts w:ascii="Arial" w:hAnsi="Arial" w:cs="Arial"/>
                <w:i/>
                <w:sz w:val="20"/>
                <w:szCs w:val="20"/>
              </w:rPr>
              <w:t>)</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12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rodziny z dzieckiem z niepełnosprawnością, o ile co najmniej jeden z rodziców lub opiekunów nie pracuje ze względu na konieczność sprawowania opieki nad dzieckiem z niepełnosprawnością - odpowiednie orzeczenie lub inny dokument poświadczający stan zdrowia oraz oświadczenie uczestnika (z pouczeniem o odpowiedzialności za składanie oświadczeń niezgodnych z prawdą)</w:t>
            </w:r>
            <w:r>
              <w:rPr>
                <w:rFonts w:ascii="Arial" w:eastAsia="Times New Roman" w:hAnsi="Arial" w:cs="Arial"/>
                <w:sz w:val="20"/>
                <w:szCs w:val="20"/>
                <w:lang w:eastAsia="pl-PL"/>
              </w:rPr>
              <w:t>;</w:t>
            </w:r>
          </w:p>
          <w:p w:rsidR="00DF1F16" w:rsidRPr="0029048C" w:rsidRDefault="00DF1F16" w:rsidP="00DF1F16">
            <w:pPr>
              <w:pStyle w:val="Akapitzlist"/>
              <w:numPr>
                <w:ilvl w:val="0"/>
                <w:numId w:val="4"/>
              </w:numPr>
              <w:spacing w:after="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zakwalifikowane do III profilu pomocy zgodnie z ustawą z dnia 20 kwietnia 2004 r. o promocji zatrudnienia i instytucjach rynku pracy - zaświadczenie z urzędu pracy</w:t>
            </w:r>
            <w:r>
              <w:rPr>
                <w:rFonts w:ascii="Arial" w:eastAsia="Times New Roman" w:hAnsi="Arial" w:cs="Arial"/>
                <w:sz w:val="20"/>
                <w:szCs w:val="20"/>
                <w:lang w:eastAsia="pl-PL"/>
              </w:rPr>
              <w:t>;</w:t>
            </w:r>
          </w:p>
          <w:p w:rsidR="00DF1F16" w:rsidRDefault="00DF1F16" w:rsidP="00DF1F16">
            <w:pPr>
              <w:pStyle w:val="Akapitzlist"/>
              <w:numPr>
                <w:ilvl w:val="0"/>
                <w:numId w:val="4"/>
              </w:num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 xml:space="preserve">osoby niesamodzielne ze względu na podeszły wiek, niepełnosprawność lub stan zdrowia - zaświadczenie od lekarza; odpowiednie orzeczenie lub inny dokument poświadczający stan zdrowia, oświadczenie </w:t>
            </w:r>
            <w:proofErr w:type="spellStart"/>
            <w:r w:rsidRPr="0029048C">
              <w:rPr>
                <w:rFonts w:ascii="Arial" w:eastAsia="Times New Roman" w:hAnsi="Arial" w:cs="Arial"/>
                <w:sz w:val="20"/>
                <w:szCs w:val="20"/>
                <w:lang w:eastAsia="pl-PL"/>
              </w:rPr>
              <w:t>uczestnika</w:t>
            </w:r>
            <w:r w:rsidRPr="000C2FED">
              <w:rPr>
                <w:rFonts w:ascii="Arial" w:eastAsia="Times New Roman" w:hAnsi="Arial" w:cs="Arial"/>
                <w:sz w:val="20"/>
                <w:szCs w:val="20"/>
                <w:lang w:eastAsia="pl-PL"/>
              </w:rPr>
              <w:t>lub</w:t>
            </w:r>
            <w:proofErr w:type="spellEnd"/>
            <w:r w:rsidRPr="000C2FED">
              <w:rPr>
                <w:rFonts w:ascii="Arial" w:eastAsia="Times New Roman" w:hAnsi="Arial" w:cs="Arial"/>
                <w:sz w:val="20"/>
                <w:szCs w:val="20"/>
                <w:lang w:eastAsia="pl-PL"/>
              </w:rPr>
              <w:t xml:space="preserve"> jego opiekuna</w:t>
            </w:r>
            <w:r>
              <w:rPr>
                <w:rFonts w:ascii="Arial" w:eastAsia="Times New Roman" w:hAnsi="Arial" w:cs="Arial"/>
                <w:sz w:val="20"/>
                <w:szCs w:val="20"/>
                <w:lang w:eastAsia="pl-PL"/>
              </w:rPr>
              <w:t>,</w:t>
            </w:r>
            <w:r w:rsidRPr="000C2FED">
              <w:rPr>
                <w:rFonts w:ascii="Arial" w:eastAsia="Times New Roman" w:hAnsi="Arial" w:cs="Arial"/>
                <w:sz w:val="20"/>
                <w:szCs w:val="20"/>
                <w:lang w:eastAsia="pl-PL"/>
              </w:rPr>
              <w:t xml:space="preserve"> jeśli niemożliwe jest uzyskanie oświadczenia uczestnika </w:t>
            </w:r>
            <w:r w:rsidRPr="0029048C">
              <w:rPr>
                <w:rFonts w:ascii="Arial" w:eastAsia="Times New Roman" w:hAnsi="Arial" w:cs="Arial"/>
                <w:sz w:val="20"/>
                <w:szCs w:val="20"/>
                <w:lang w:eastAsia="pl-PL"/>
              </w:rPr>
              <w:t>(z pouczeniem o odpowiedzialności za składanie oświadczeń niezgodnych z prawdą)</w:t>
            </w:r>
            <w:r>
              <w:rPr>
                <w:rFonts w:ascii="Arial" w:eastAsia="Times New Roman" w:hAnsi="Arial" w:cs="Arial"/>
                <w:sz w:val="20"/>
                <w:szCs w:val="20"/>
                <w:lang w:eastAsia="pl-PL"/>
              </w:rPr>
              <w:t>;</w:t>
            </w:r>
          </w:p>
          <w:p w:rsidR="00DF1F16" w:rsidRDefault="00DF1F16" w:rsidP="00DF1F16">
            <w:pPr>
              <w:pStyle w:val="Akapitzlist"/>
              <w:numPr>
                <w:ilvl w:val="0"/>
                <w:numId w:val="4"/>
              </w:num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osoby bezdomne lub dotknięte wykluczeniem z dostępu do mieszkań - zaświadczenie od właściwej instytucji lub inny dokument potwierdzający ww. sytuację np. kopia wyroku sądowego, pismo ze spółdzielni o zadłużeniu, oświadczenie uczestnika (z pouczeniem o odpowiedzialności za składanie oświadczeń niezgodnych z prawdą)</w:t>
            </w:r>
            <w:r>
              <w:rPr>
                <w:rFonts w:ascii="Arial" w:eastAsia="Times New Roman" w:hAnsi="Arial" w:cs="Arial"/>
                <w:sz w:val="20"/>
                <w:szCs w:val="20"/>
                <w:lang w:eastAsia="pl-PL"/>
              </w:rPr>
              <w:t>;</w:t>
            </w:r>
          </w:p>
          <w:p w:rsidR="00DF1F16" w:rsidRDefault="00DF1F16" w:rsidP="00DF1F16">
            <w:pPr>
              <w:pStyle w:val="Akapitzlist"/>
              <w:numPr>
                <w:ilvl w:val="0"/>
                <w:numId w:val="4"/>
              </w:num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lastRenderedPageBreak/>
              <w:t>osoby korzystające z  Programu Operacyjnego Pomoc Żywnościowa 2014-2020 - oświadczenie uczestnika (z pouczeniem o odpowiedzialności za składanie oświadczeń niezgodnych z prawdą)</w:t>
            </w:r>
            <w:r w:rsidRPr="00BC62F3">
              <w:rPr>
                <w:rFonts w:ascii="Arial" w:eastAsia="Times New Roman" w:hAnsi="Arial" w:cs="Arial"/>
                <w:sz w:val="20"/>
                <w:szCs w:val="20"/>
                <w:lang w:eastAsia="pl-PL"/>
              </w:rPr>
              <w:t>lub inny dokument potwie</w:t>
            </w:r>
            <w:r>
              <w:rPr>
                <w:rFonts w:ascii="Arial" w:eastAsia="Times New Roman" w:hAnsi="Arial" w:cs="Arial"/>
                <w:sz w:val="20"/>
                <w:szCs w:val="20"/>
                <w:lang w:eastAsia="pl-PL"/>
              </w:rPr>
              <w:t>rdzający korzystanie z Programu</w:t>
            </w:r>
            <w:r w:rsidRPr="0029048C">
              <w:rPr>
                <w:rFonts w:ascii="Arial" w:eastAsia="Times New Roman" w:hAnsi="Arial" w:cs="Arial"/>
                <w:sz w:val="20"/>
                <w:szCs w:val="20"/>
                <w:lang w:eastAsia="pl-PL"/>
              </w:rPr>
              <w:t>.</w:t>
            </w:r>
          </w:p>
          <w:p w:rsidR="00DF1F16" w:rsidRDefault="00DF1F16" w:rsidP="00DF1F16">
            <w:pPr>
              <w:spacing w:after="0" w:line="240" w:lineRule="auto"/>
              <w:rPr>
                <w:rFonts w:ascii="Arial" w:eastAsia="Times New Roman" w:hAnsi="Arial" w:cs="Arial"/>
                <w:strike/>
                <w:sz w:val="20"/>
                <w:szCs w:val="20"/>
                <w:lang w:eastAsia="pl-PL"/>
              </w:rPr>
            </w:pPr>
          </w:p>
          <w:p w:rsidR="00DF1F16" w:rsidRPr="0029048C" w:rsidRDefault="00DF1F16" w:rsidP="00DF1F16">
            <w:pPr>
              <w:spacing w:after="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Zapisy </w:t>
            </w:r>
            <w:hyperlink r:id="rId19" w:history="1">
              <w:r w:rsidRPr="00A25764">
                <w:rPr>
                  <w:rStyle w:val="Hipercze"/>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hyperlink>
            <w:r w:rsidRPr="0029048C">
              <w:rPr>
                <w:rFonts w:ascii="Arial" w:eastAsia="Times New Roman" w:hAnsi="Arial" w:cs="Arial"/>
                <w:sz w:val="20"/>
                <w:szCs w:val="20"/>
                <w:lang w:eastAsia="pl-PL"/>
              </w:rPr>
              <w:t xml:space="preserve"> dot. definicji osób zagrożonych ubóstwem lub wykluczeniem społecznym są nadrzędne w stosunku do informacji przedstawionej powyżej.</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F1F16" w:rsidRPr="00796CC9" w:rsidTr="008A2251">
        <w:trPr>
          <w:trHeight w:val="127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 niepełnosprawnościami objętych wsparciem w programie</w:t>
            </w:r>
            <w:r w:rsidRPr="00796CC9">
              <w:rPr>
                <w:rFonts w:ascii="Arial" w:eastAsia="Times New Roman" w:hAnsi="Arial" w:cs="Arial"/>
                <w:sz w:val="20"/>
                <w:szCs w:val="20"/>
                <w:lang w:eastAsia="pl-PL"/>
              </w:rPr>
              <w:br/>
              <w:t>(C) [osoby]</w:t>
            </w:r>
          </w:p>
        </w:tc>
        <w:tc>
          <w:tcPr>
            <w:tcW w:w="3353" w:type="pct"/>
            <w:gridSpan w:val="4"/>
            <w:tcBorders>
              <w:top w:val="single" w:sz="4" w:space="0" w:color="auto"/>
              <w:left w:val="nil"/>
              <w:bottom w:val="single" w:sz="4" w:space="0" w:color="auto"/>
              <w:right w:val="single" w:sz="8" w:space="0" w:color="993300"/>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Definicja zgodna z definicją zawartą w części dot. wskaźników wspólnych EFS monitorowanych we wszystkich priorytetach inwestycyjnych</w:t>
            </w:r>
            <w:r>
              <w:rPr>
                <w:rFonts w:ascii="Arial" w:eastAsia="Times New Roman" w:hAnsi="Arial" w:cs="Arial"/>
                <w:sz w:val="20"/>
                <w:szCs w:val="20"/>
                <w:lang w:eastAsia="pl-PL"/>
              </w:rPr>
              <w:t>.</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F1F16" w:rsidRPr="00796CC9" w:rsidTr="008A2251">
        <w:trPr>
          <w:trHeight w:val="1380"/>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nil"/>
              <w:right w:val="single" w:sz="4" w:space="0" w:color="auto"/>
            </w:tcBorders>
            <w:shd w:val="clear" w:color="auto" w:fill="auto"/>
            <w:hideMark/>
          </w:tcPr>
          <w:p w:rsidR="00DF1F16" w:rsidRPr="00E52014" w:rsidRDefault="00DF1F16" w:rsidP="00DF1F16">
            <w:pPr>
              <w:spacing w:after="0" w:line="240" w:lineRule="auto"/>
              <w:rPr>
                <w:rFonts w:ascii="Arial" w:eastAsia="Times New Roman" w:hAnsi="Arial" w:cs="Arial"/>
                <w:color w:val="000000"/>
                <w:sz w:val="20"/>
                <w:szCs w:val="20"/>
                <w:lang w:eastAsia="pl-PL"/>
              </w:rPr>
            </w:pPr>
            <w:r w:rsidRPr="00E52014">
              <w:rPr>
                <w:rFonts w:ascii="Arial" w:eastAsia="Times New Roman" w:hAnsi="Arial" w:cs="Arial"/>
                <w:color w:val="000000"/>
                <w:sz w:val="20"/>
                <w:szCs w:val="20"/>
                <w:lang w:eastAsia="pl-PL"/>
              </w:rPr>
              <w:t>Liczba osób zagrożonych ubóstwem lub wykluczeniem społecznym, które uzyskały kwalifikacje po opuszczeniu programu [osoby]</w:t>
            </w:r>
          </w:p>
        </w:tc>
        <w:tc>
          <w:tcPr>
            <w:tcW w:w="3353" w:type="pct"/>
            <w:gridSpan w:val="4"/>
            <w:tcBorders>
              <w:top w:val="nil"/>
              <w:left w:val="nil"/>
              <w:bottom w:val="single" w:sz="4" w:space="0" w:color="auto"/>
              <w:right w:val="single" w:sz="8" w:space="0" w:color="993300"/>
            </w:tcBorders>
            <w:shd w:val="clear" w:color="auto" w:fill="auto"/>
            <w:hideMark/>
          </w:tcPr>
          <w:p w:rsidR="00DF1F16" w:rsidRPr="00E52014" w:rsidRDefault="00DF1F16" w:rsidP="00DF1F16">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Definicja osób zagrożonych ubóstwem lub 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w:t>
            </w:r>
            <w:r w:rsidRPr="00E52014">
              <w:rPr>
                <w:rFonts w:ascii="Arial" w:eastAsia="Times New Roman" w:hAnsi="Arial" w:cs="Arial"/>
                <w:sz w:val="20"/>
                <w:szCs w:val="20"/>
                <w:lang w:eastAsia="pl-PL"/>
              </w:rPr>
              <w:br w:type="page"/>
            </w:r>
            <w:r w:rsidRPr="00E52014">
              <w:rPr>
                <w:rFonts w:ascii="Arial" w:eastAsia="Times New Roman" w:hAnsi="Arial" w:cs="Arial"/>
                <w:sz w:val="20"/>
                <w:szCs w:val="20"/>
                <w:lang w:eastAsia="pl-PL"/>
              </w:rPr>
              <w:br w:type="page"/>
            </w:r>
          </w:p>
          <w:p w:rsidR="00DF1F16" w:rsidRPr="00E52014" w:rsidRDefault="008545B6" w:rsidP="008545B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Definicja i sposób p</w:t>
            </w:r>
            <w:r w:rsidR="00DF1F16" w:rsidRPr="00E52014">
              <w:rPr>
                <w:rFonts w:ascii="Arial" w:eastAsia="Times New Roman" w:hAnsi="Arial" w:cs="Arial"/>
                <w:sz w:val="20"/>
                <w:szCs w:val="20"/>
                <w:lang w:eastAsia="pl-PL"/>
              </w:rPr>
              <w:t>omiar</w:t>
            </w:r>
            <w:r>
              <w:rPr>
                <w:rFonts w:ascii="Arial" w:eastAsia="Times New Roman" w:hAnsi="Arial" w:cs="Arial"/>
                <w:sz w:val="20"/>
                <w:szCs w:val="20"/>
                <w:lang w:eastAsia="pl-PL"/>
              </w:rPr>
              <w:t>u</w:t>
            </w:r>
            <w:r w:rsidR="007D4F75">
              <w:rPr>
                <w:rFonts w:ascii="Arial" w:eastAsia="Times New Roman" w:hAnsi="Arial" w:cs="Arial"/>
                <w:sz w:val="20"/>
                <w:szCs w:val="20"/>
                <w:lang w:eastAsia="pl-PL"/>
              </w:rPr>
              <w:t xml:space="preserve"> </w:t>
            </w:r>
            <w:r w:rsidR="00DF1F16" w:rsidRPr="00E52014">
              <w:rPr>
                <w:rFonts w:ascii="Arial" w:eastAsia="Times New Roman" w:hAnsi="Arial" w:cs="Arial"/>
                <w:sz w:val="20"/>
                <w:szCs w:val="20"/>
                <w:lang w:eastAsia="pl-PL"/>
              </w:rPr>
              <w:t xml:space="preserve">uzyskania kwalifikacji jak we wskaźniku wspólnym: </w:t>
            </w:r>
            <w:hyperlink w:anchor="osoby_uzyskujace_kwalifikacje" w:history="1">
              <w:r w:rsidR="00DF1F16" w:rsidRPr="00E52014">
                <w:rPr>
                  <w:rStyle w:val="Hipercze"/>
                  <w:rFonts w:ascii="Arial" w:eastAsia="Times New Roman" w:hAnsi="Arial" w:cs="Arial"/>
                  <w:i/>
                  <w:iCs/>
                  <w:sz w:val="20"/>
                  <w:szCs w:val="20"/>
                  <w:lang w:eastAsia="pl-PL"/>
                </w:rPr>
                <w:t>liczba osób, które uzyskały kwalifikacje po opuszczeniu programu</w:t>
              </w:r>
            </w:hyperlink>
            <w:r w:rsidR="00DF1F16" w:rsidRPr="00E52014">
              <w:rPr>
                <w:rFonts w:ascii="Arial" w:eastAsia="Times New Roman" w:hAnsi="Arial" w:cs="Arial"/>
                <w:i/>
                <w:iCs/>
                <w:sz w:val="20"/>
                <w:szCs w:val="20"/>
                <w:lang w:eastAsia="pl-PL"/>
              </w:rPr>
              <w:t xml:space="preserve">. </w:t>
            </w:r>
          </w:p>
        </w:tc>
      </w:tr>
      <w:tr w:rsidR="00DF1F16" w:rsidRPr="00796CC9" w:rsidTr="008A2251">
        <w:trPr>
          <w:trHeight w:val="423"/>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single" w:sz="4" w:space="0" w:color="auto"/>
              <w:left w:val="nil"/>
              <w:bottom w:val="nil"/>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poszukujących pracy po opuszczeniu programu [osoby]</w:t>
            </w:r>
          </w:p>
        </w:tc>
        <w:tc>
          <w:tcPr>
            <w:tcW w:w="3353" w:type="pct"/>
            <w:gridSpan w:val="4"/>
            <w:tcBorders>
              <w:top w:val="nil"/>
              <w:left w:val="nil"/>
              <w:bottom w:val="single" w:sz="4" w:space="0" w:color="auto"/>
              <w:right w:val="single" w:sz="8" w:space="0" w:color="993300"/>
            </w:tcBorders>
            <w:shd w:val="clear" w:color="auto" w:fill="auto"/>
            <w:hideMark/>
          </w:tcPr>
          <w:p w:rsidR="00DF1F16" w:rsidRPr="00E52014" w:rsidRDefault="00DF1F16" w:rsidP="00DF1F16">
            <w:pPr>
              <w:spacing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Definicja osób zagrożonych ubóstwem lub 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 xml:space="preserve">. </w:t>
            </w:r>
          </w:p>
          <w:p w:rsidR="00DF1F16" w:rsidRPr="00E52014" w:rsidRDefault="00DF1F16" w:rsidP="00DF1F16">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Wskaźnik obejmuje osoby bierne zawodowo w momencie rozpoczęcia udziału w projekcie, które otrzymały wsparcie z EFS i które poszukują pracy po opuszczeniu projektu.  Wskaźnik nie obejmuje osób, które pracowały (w rozumieniu wskaźnika: </w:t>
            </w:r>
            <w:hyperlink w:anchor="pracujący" w:history="1">
              <w:r w:rsidRPr="00E52014">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E52014">
              <w:rPr>
                <w:rFonts w:ascii="Arial" w:eastAsia="Times New Roman" w:hAnsi="Arial" w:cs="Arial"/>
                <w:sz w:val="20"/>
                <w:szCs w:val="20"/>
                <w:lang w:eastAsia="pl-PL"/>
              </w:rPr>
              <w:t xml:space="preserve">)  lub były bezrobotne (w rozumieniu wskaźnika: </w:t>
            </w:r>
            <w:hyperlink w:anchor="bezrobotni" w:history="1">
              <w:r w:rsidRPr="00E52014">
                <w:rPr>
                  <w:rStyle w:val="Hipercze"/>
                  <w:rFonts w:ascii="Arial" w:eastAsia="Times New Roman" w:hAnsi="Arial" w:cs="Arial"/>
                  <w:i/>
                  <w:sz w:val="20"/>
                  <w:szCs w:val="20"/>
                  <w:lang w:eastAsia="pl-PL"/>
                </w:rPr>
                <w:t>liczba osób bezrobotnych, w tym długotrwale bezrobotnych, objętych wsparciem w programie</w:t>
              </w:r>
            </w:hyperlink>
            <w:r w:rsidRPr="00E52014">
              <w:rPr>
                <w:rFonts w:ascii="Arial" w:eastAsia="Times New Roman" w:hAnsi="Arial" w:cs="Arial"/>
                <w:sz w:val="20"/>
                <w:szCs w:val="20"/>
                <w:lang w:eastAsia="pl-PL"/>
              </w:rPr>
              <w:t xml:space="preserve">) w chwili przystąpienia do projektu. </w:t>
            </w:r>
          </w:p>
          <w:p w:rsidR="00DF1F16" w:rsidRDefault="00DF1F16" w:rsidP="00DF1F16">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Osoby poszukujące pracy są rozumiane jako osoby pozostające bez pracy, gotowe do podjęcia pracy i aktywnie poszukujące zatrudnienia. Osoby nowo zarejestrowane w publicznych służbach zatrudnienia jako poszukujące pracy należy wliczać do wskaźnika, nawet jeśli nie mogą one od razu podjąć zatrudnienia. Osoby poszukujące pracy są rozumiane jak we wskaźniku wspólnym: </w:t>
            </w:r>
            <w:hyperlink w:anchor="bierni_poszukujący_pracy" w:history="1">
              <w:r w:rsidRPr="00E52014">
                <w:rPr>
                  <w:rStyle w:val="Hipercze"/>
                  <w:rFonts w:ascii="Arial" w:eastAsia="Times New Roman" w:hAnsi="Arial" w:cs="Arial"/>
                  <w:i/>
                  <w:iCs/>
                  <w:sz w:val="20"/>
                  <w:szCs w:val="20"/>
                  <w:lang w:eastAsia="pl-PL"/>
                </w:rPr>
                <w:t>liczba osób biernych zawodowo, poszukujących pracy po opuszczeniu programu</w:t>
              </w:r>
            </w:hyperlink>
            <w:r w:rsidRPr="00E52014">
              <w:rPr>
                <w:rFonts w:ascii="Arial" w:eastAsia="Times New Roman" w:hAnsi="Arial" w:cs="Arial"/>
                <w:i/>
                <w:iCs/>
                <w:sz w:val="20"/>
                <w:szCs w:val="20"/>
                <w:lang w:eastAsia="pl-PL"/>
              </w:rPr>
              <w:t>.</w:t>
            </w:r>
          </w:p>
          <w:p w:rsidR="00DF1F16" w:rsidRPr="00796CC9" w:rsidRDefault="00DF1F16"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A92BBB">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tc>
      </w:tr>
      <w:tr w:rsidR="00DF1F16" w:rsidRPr="00796CC9" w:rsidTr="008A2251">
        <w:trPr>
          <w:trHeight w:val="2247"/>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bezpośredniego EFS</w:t>
            </w:r>
          </w:p>
        </w:tc>
        <w:tc>
          <w:tcPr>
            <w:tcW w:w="809" w:type="pct"/>
            <w:gridSpan w:val="3"/>
            <w:tcBorders>
              <w:top w:val="single" w:sz="4" w:space="0" w:color="auto"/>
              <w:left w:val="nil"/>
              <w:bottom w:val="nil"/>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t>
            </w:r>
            <w:r w:rsidRPr="00E52014">
              <w:rPr>
                <w:rFonts w:ascii="Arial" w:eastAsia="Times New Roman" w:hAnsi="Arial" w:cs="Arial"/>
                <w:sz w:val="20"/>
                <w:szCs w:val="20"/>
                <w:lang w:eastAsia="pl-PL"/>
              </w:rPr>
              <w:t xml:space="preserve">wykluczeniem społecznym jak we wskaźniku: </w:t>
            </w:r>
            <w:hyperlink w:anchor="osoby_zagrozone_ubostwem" w:history="1">
              <w:r w:rsidR="00ED5A12" w:rsidRPr="00E52014">
                <w:rPr>
                  <w:rStyle w:val="Hipercze"/>
                  <w:rFonts w:ascii="Arial" w:eastAsia="Times New Roman" w:hAnsi="Arial" w:cs="Arial"/>
                  <w:i/>
                  <w:iCs/>
                  <w:sz w:val="20"/>
                  <w:szCs w:val="20"/>
                  <w:lang w:eastAsia="pl-PL"/>
                </w:rPr>
                <w:t>l</w:t>
              </w:r>
              <w:r w:rsidRPr="00E52014">
                <w:rPr>
                  <w:rStyle w:val="Hipercze"/>
                  <w:rFonts w:ascii="Arial" w:eastAsia="Times New Roman" w:hAnsi="Arial" w:cs="Arial"/>
                  <w:i/>
                  <w:iCs/>
                  <w:sz w:val="20"/>
                  <w:szCs w:val="20"/>
                  <w:lang w:eastAsia="pl-PL"/>
                </w:rPr>
                <w:t>iczba osób zagrożonych ubóstwem lub wykluczeniem społecznym objętych wsparciem w programie</w:t>
              </w:r>
            </w:hyperlink>
            <w:r w:rsidRPr="00E52014">
              <w:rPr>
                <w:rFonts w:ascii="Arial" w:eastAsia="Times New Roman" w:hAnsi="Arial" w:cs="Arial"/>
                <w:i/>
                <w:iCs/>
                <w:sz w:val="20"/>
                <w:szCs w:val="20"/>
                <w:lang w:eastAsia="pl-PL"/>
              </w:rPr>
              <w:t>.</w:t>
            </w:r>
            <w:r w:rsidRPr="00E52014">
              <w:rPr>
                <w:rFonts w:ascii="Arial" w:eastAsia="Times New Roman" w:hAnsi="Arial" w:cs="Arial"/>
                <w:sz w:val="20"/>
                <w:szCs w:val="20"/>
                <w:lang w:eastAsia="pl-PL"/>
              </w:rPr>
              <w:br/>
            </w:r>
            <w:r w:rsidRPr="00E52014">
              <w:rPr>
                <w:rFonts w:ascii="Arial" w:eastAsia="Times New Roman" w:hAnsi="Arial" w:cs="Arial"/>
                <w:sz w:val="20"/>
                <w:szCs w:val="20"/>
                <w:lang w:eastAsia="pl-PL"/>
              </w:rPr>
              <w:br/>
            </w:r>
            <w:r w:rsidR="00B64F96">
              <w:rPr>
                <w:rFonts w:ascii="Arial" w:eastAsia="Times New Roman" w:hAnsi="Arial" w:cs="Arial"/>
                <w:sz w:val="20"/>
                <w:szCs w:val="20"/>
                <w:lang w:eastAsia="pl-PL"/>
              </w:rPr>
              <w:t>Definicja osób pracujących po opuszczeniu programu (łącznie z pracującymi</w:t>
            </w:r>
            <w:r w:rsidR="00C0178B">
              <w:rPr>
                <w:rFonts w:ascii="Arial" w:eastAsia="Times New Roman" w:hAnsi="Arial" w:cs="Arial"/>
                <w:sz w:val="20"/>
                <w:szCs w:val="20"/>
                <w:lang w:eastAsia="pl-PL"/>
              </w:rPr>
              <w:t xml:space="preserve"> </w:t>
            </w:r>
            <w:r w:rsidR="00B64F96">
              <w:rPr>
                <w:rFonts w:ascii="Arial" w:eastAsia="Times New Roman" w:hAnsi="Arial" w:cs="Arial"/>
                <w:sz w:val="20"/>
                <w:szCs w:val="20"/>
                <w:lang w:eastAsia="pl-PL"/>
              </w:rPr>
              <w:t>na własny rachunek)</w:t>
            </w:r>
            <w:r w:rsidRPr="00E52014">
              <w:rPr>
                <w:rFonts w:ascii="Arial" w:eastAsia="Times New Roman" w:hAnsi="Arial" w:cs="Arial"/>
                <w:sz w:val="20"/>
                <w:szCs w:val="20"/>
                <w:lang w:eastAsia="pl-PL"/>
              </w:rPr>
              <w:t xml:space="preserve"> jak we wskaźniku wspólnym : </w:t>
            </w:r>
            <w:hyperlink w:anchor="pracujacy_po_programie" w:history="1">
              <w:r w:rsidR="00E52014" w:rsidRPr="00E52014">
                <w:rPr>
                  <w:rStyle w:val="Hipercze"/>
                  <w:rFonts w:ascii="Arial" w:eastAsia="Times New Roman" w:hAnsi="Arial" w:cs="Arial"/>
                  <w:i/>
                  <w:iCs/>
                  <w:sz w:val="20"/>
                  <w:szCs w:val="20"/>
                  <w:lang w:eastAsia="pl-PL"/>
                </w:rPr>
                <w:t>liczba osób pracujących, łącznie z prowadzącymi działalność na własny rachunek, po opuszczeniu programu</w:t>
              </w:r>
            </w:hyperlink>
            <w:r w:rsidRPr="00E52014">
              <w:rPr>
                <w:rFonts w:ascii="Arial" w:eastAsia="Times New Roman" w:hAnsi="Arial" w:cs="Arial"/>
                <w:i/>
                <w:iCs/>
                <w:sz w:val="20"/>
                <w:szCs w:val="20"/>
                <w:lang w:eastAsia="pl-PL"/>
              </w:rPr>
              <w:t xml:space="preserve">. </w:t>
            </w:r>
            <w:r w:rsidRPr="00E52014">
              <w:rPr>
                <w:rFonts w:ascii="Arial" w:eastAsia="Times New Roman" w:hAnsi="Arial" w:cs="Arial"/>
                <w:sz w:val="20"/>
                <w:szCs w:val="20"/>
                <w:lang w:eastAsia="pl-PL"/>
              </w:rPr>
              <w:t>Tym samym wskaźnik dotyczy wyłącznie tych osób zagrożonych ubóstwem lub wykluczeniem społecznym, które w momencie</w:t>
            </w:r>
            <w:r w:rsidRPr="00796CC9">
              <w:rPr>
                <w:rFonts w:ascii="Arial" w:eastAsia="Times New Roman" w:hAnsi="Arial" w:cs="Arial"/>
                <w:sz w:val="20"/>
                <w:szCs w:val="20"/>
                <w:lang w:eastAsia="pl-PL"/>
              </w:rPr>
              <w:t xml:space="preserve"> rozpoczęcia udziału we wsparciu były bezrobotne lub bierne zawodowo.</w:t>
            </w:r>
          </w:p>
          <w:p w:rsidR="00DF1F16" w:rsidRPr="00796CC9" w:rsidRDefault="00DF1F16"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7B0407">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tc>
      </w:tr>
      <w:tr w:rsidR="00DF1F16" w:rsidRPr="00796CC9" w:rsidTr="008A2251">
        <w:trPr>
          <w:trHeight w:val="2070"/>
        </w:trPr>
        <w:tc>
          <w:tcPr>
            <w:tcW w:w="838" w:type="pct"/>
            <w:gridSpan w:val="2"/>
            <w:tcBorders>
              <w:top w:val="nil"/>
              <w:left w:val="single" w:sz="8" w:space="0" w:color="993300"/>
              <w:bottom w:val="nil"/>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809" w:type="pct"/>
            <w:gridSpan w:val="3"/>
            <w:tcBorders>
              <w:top w:val="single" w:sz="4" w:space="0" w:color="auto"/>
              <w:left w:val="nil"/>
              <w:bottom w:val="nil"/>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6 miesięcy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F1F16" w:rsidRDefault="00DF1F16" w:rsidP="00DF1F16">
            <w:pPr>
              <w:spacing w:after="0"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Definicja osób </w:t>
            </w:r>
            <w:r w:rsidRPr="00EE090E">
              <w:rPr>
                <w:rFonts w:ascii="Arial" w:eastAsia="Times New Roman" w:hAnsi="Arial" w:cs="Arial"/>
                <w:sz w:val="20"/>
                <w:szCs w:val="20"/>
                <w:lang w:eastAsia="pl-PL"/>
              </w:rPr>
              <w:t>zagrożonych ubóstwem lub wykluczeniem społecznym jak we wskaźniku:</w:t>
            </w:r>
            <w:r w:rsidR="00C0178B">
              <w:rPr>
                <w:rFonts w:ascii="Arial" w:eastAsia="Times New Roman" w:hAnsi="Arial" w:cs="Arial"/>
                <w:sz w:val="20"/>
                <w:szCs w:val="20"/>
                <w:lang w:eastAsia="pl-PL"/>
              </w:rPr>
              <w:t xml:space="preserve">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i/>
                <w:iCs/>
                <w:sz w:val="20"/>
                <w:szCs w:val="20"/>
                <w:lang w:eastAsia="pl-PL"/>
              </w:rPr>
              <w:t>.</w:t>
            </w:r>
            <w:r w:rsidRPr="00EE090E">
              <w:rPr>
                <w:rFonts w:ascii="Arial" w:eastAsia="Times New Roman" w:hAnsi="Arial" w:cs="Arial"/>
                <w:sz w:val="20"/>
                <w:szCs w:val="20"/>
                <w:lang w:eastAsia="pl-PL"/>
              </w:rPr>
              <w:t xml:space="preserve"> Wskaźnik nie obejmuje osób, które pracowały w chwili przystąpienia do projektu (definicja pracujących jak we wskaźniku: </w:t>
            </w:r>
            <w:hyperlink w:anchor="pracujący" w:history="1">
              <w:r w:rsidRPr="00EE090E">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EE090E">
              <w:rPr>
                <w:rFonts w:ascii="Arial" w:eastAsia="Times New Roman" w:hAnsi="Arial" w:cs="Arial"/>
                <w:sz w:val="20"/>
                <w:szCs w:val="20"/>
                <w:lang w:eastAsia="pl-PL"/>
              </w:rPr>
              <w:t xml:space="preserve">) . </w:t>
            </w:r>
            <w:r w:rsidRPr="00EE090E">
              <w:rPr>
                <w:rFonts w:ascii="Arial" w:eastAsia="Times New Roman" w:hAnsi="Arial" w:cs="Arial"/>
                <w:sz w:val="20"/>
                <w:szCs w:val="20"/>
                <w:lang w:eastAsia="pl-PL"/>
              </w:rPr>
              <w:br/>
            </w:r>
            <w:r w:rsidRPr="00EE090E">
              <w:rPr>
                <w:rFonts w:ascii="Arial" w:eastAsia="Times New Roman" w:hAnsi="Arial" w:cs="Arial"/>
                <w:sz w:val="20"/>
                <w:szCs w:val="20"/>
                <w:lang w:eastAsia="pl-PL"/>
              </w:rPr>
              <w:br/>
            </w:r>
            <w:r w:rsidR="00B64F96">
              <w:rPr>
                <w:rFonts w:ascii="Arial" w:eastAsia="Times New Roman" w:hAnsi="Arial" w:cs="Arial"/>
                <w:sz w:val="20"/>
                <w:szCs w:val="20"/>
                <w:lang w:eastAsia="pl-PL"/>
              </w:rPr>
              <w:t>Definicja osób pracujących po opuszczeniu programu (łącznie z pracującymi na własny rachunek)</w:t>
            </w:r>
            <w:r w:rsidRPr="00EE090E">
              <w:rPr>
                <w:rFonts w:ascii="Arial" w:eastAsia="Times New Roman" w:hAnsi="Arial" w:cs="Arial"/>
                <w:sz w:val="20"/>
                <w:szCs w:val="20"/>
                <w:lang w:eastAsia="pl-PL"/>
              </w:rPr>
              <w:t xml:space="preserve"> jak we wskaźniku wspólnym: </w:t>
            </w:r>
            <w:hyperlink w:anchor="pracujacy_6_mcy_po_programie" w:history="1">
              <w:r w:rsidR="00EE090E" w:rsidRPr="00EE090E">
                <w:rPr>
                  <w:rStyle w:val="Hipercze"/>
                  <w:rFonts w:ascii="Arial" w:eastAsia="Times New Roman" w:hAnsi="Arial" w:cs="Arial"/>
                  <w:i/>
                  <w:iCs/>
                  <w:sz w:val="20"/>
                  <w:szCs w:val="20"/>
                  <w:lang w:eastAsia="pl-PL"/>
                </w:rPr>
                <w:t>liczba osób pracujących, łącznie z prowadzącymi działalność na własny rachunek, sześć miesięcy po opuszczeniu programu</w:t>
              </w:r>
            </w:hyperlink>
            <w:r w:rsidRPr="00EE090E">
              <w:rPr>
                <w:rFonts w:ascii="Arial" w:eastAsia="Times New Roman" w:hAnsi="Arial" w:cs="Arial"/>
                <w:i/>
                <w:iCs/>
                <w:sz w:val="20"/>
                <w:szCs w:val="20"/>
                <w:lang w:eastAsia="pl-PL"/>
              </w:rPr>
              <w:t>.</w:t>
            </w:r>
          </w:p>
          <w:p w:rsidR="00DF1F16" w:rsidRDefault="00DF1F16" w:rsidP="00DF1F16">
            <w:pPr>
              <w:spacing w:after="0" w:line="240" w:lineRule="auto"/>
              <w:rPr>
                <w:rFonts w:ascii="Arial" w:eastAsia="Times New Roman" w:hAnsi="Arial" w:cs="Arial"/>
                <w:i/>
                <w:iCs/>
                <w:sz w:val="20"/>
                <w:szCs w:val="20"/>
                <w:lang w:eastAsia="pl-PL"/>
              </w:rPr>
            </w:pPr>
          </w:p>
          <w:p w:rsidR="00DF1F16" w:rsidRDefault="00DF1F16" w:rsidP="00DF1F16">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7B0407">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p w:rsidR="00076AAB" w:rsidRPr="00796CC9" w:rsidRDefault="00076AAB" w:rsidP="00DF1F16">
            <w:pPr>
              <w:spacing w:after="0" w:line="240" w:lineRule="auto"/>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9(ii). Integracja społeczno-gospodarcze społeczności marginalizowanych, takich jak Romowie - nie dotyczy (wsparcie nie zaplanowane w RPO)</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9(iv). Ułatwianie dostępu do przystępn</w:t>
            </w:r>
            <w:r>
              <w:rPr>
                <w:rFonts w:ascii="Arial" w:eastAsia="Times New Roman" w:hAnsi="Arial" w:cs="Arial"/>
                <w:b/>
                <w:bCs/>
                <w:sz w:val="24"/>
                <w:szCs w:val="24"/>
                <w:lang w:eastAsia="pl-PL"/>
              </w:rPr>
              <w:t>y</w:t>
            </w:r>
            <w:r w:rsidRPr="00796CC9">
              <w:rPr>
                <w:rFonts w:ascii="Arial" w:eastAsia="Times New Roman" w:hAnsi="Arial" w:cs="Arial"/>
                <w:b/>
                <w:bCs/>
                <w:sz w:val="24"/>
                <w:szCs w:val="24"/>
                <w:lang w:eastAsia="pl-PL"/>
              </w:rPr>
              <w:t>ch cenowo, trwałych oraz wysokiej jakości usług, w tym opieki zdrowotnej i usług socjalnych  świadczonych w interesie ogólnym</w:t>
            </w:r>
          </w:p>
        </w:tc>
      </w:tr>
      <w:tr w:rsidR="00DF1F16" w:rsidRPr="00796CC9" w:rsidTr="008A2251">
        <w:trPr>
          <w:trHeight w:val="1890"/>
        </w:trPr>
        <w:tc>
          <w:tcPr>
            <w:tcW w:w="8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usługami społecznymi świadczonymi w interesie ogólnym w programie [osoby]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 xml:space="preserve">liczba osób zagrożonych </w:t>
              </w:r>
              <w:r w:rsidR="00EE090E" w:rsidRPr="00EE090E">
                <w:rPr>
                  <w:rStyle w:val="Hipercze"/>
                  <w:rFonts w:ascii="Arial" w:eastAsia="Times New Roman" w:hAnsi="Arial" w:cs="Arial"/>
                  <w:i/>
                  <w:iCs/>
                  <w:sz w:val="20"/>
                  <w:szCs w:val="20"/>
                  <w:lang w:eastAsia="pl-PL"/>
                </w:rPr>
                <w:t xml:space="preserve">ubóstwem lub </w:t>
              </w:r>
              <w:r w:rsidRPr="00EE090E">
                <w:rPr>
                  <w:rStyle w:val="Hipercze"/>
                  <w:rFonts w:ascii="Arial" w:eastAsia="Times New Roman" w:hAnsi="Arial" w:cs="Arial"/>
                  <w:i/>
                  <w:iCs/>
                  <w:sz w:val="20"/>
                  <w:szCs w:val="20"/>
                  <w:lang w:eastAsia="pl-PL"/>
                </w:rPr>
                <w:t>wykluczeniem społecznym objętych wsparciem w programie</w:t>
              </w:r>
            </w:hyperlink>
            <w:r w:rsidRPr="00EE090E">
              <w:rPr>
                <w:rFonts w:ascii="Arial" w:eastAsia="Times New Roman" w:hAnsi="Arial" w:cs="Arial"/>
                <w:sz w:val="20"/>
                <w:szCs w:val="20"/>
                <w:lang w:eastAsia="pl-PL"/>
              </w:rPr>
              <w:t xml:space="preserve">), które </w:t>
            </w:r>
            <w:r w:rsidR="00035743">
              <w:rPr>
                <w:rFonts w:ascii="Arial" w:eastAsia="Times New Roman" w:hAnsi="Arial" w:cs="Arial"/>
                <w:sz w:val="20"/>
                <w:szCs w:val="20"/>
                <w:lang w:eastAsia="pl-PL"/>
              </w:rPr>
              <w:t xml:space="preserve">otrzymały wsparcie w postaci usług społecznych w ramach projektu. </w:t>
            </w:r>
          </w:p>
          <w:p w:rsidR="00DF1F16" w:rsidRPr="00796CC9"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społeczne świadczone w interesie ogólnym należy rozumieć zgodnie z definicją </w:t>
            </w:r>
            <w:r>
              <w:rPr>
                <w:rFonts w:ascii="Arial" w:eastAsia="Times New Roman" w:hAnsi="Arial" w:cs="Arial"/>
                <w:sz w:val="20"/>
                <w:szCs w:val="20"/>
                <w:lang w:eastAsia="pl-PL"/>
              </w:rPr>
              <w:t xml:space="preserve">usług społecznych </w:t>
            </w:r>
            <w:r w:rsidR="00F765B4">
              <w:rPr>
                <w:rFonts w:ascii="Arial" w:eastAsia="Times New Roman" w:hAnsi="Arial" w:cs="Arial"/>
                <w:sz w:val="20"/>
                <w:szCs w:val="20"/>
                <w:lang w:eastAsia="pl-PL"/>
              </w:rPr>
              <w:t xml:space="preserve">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F1F16"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usługami zdrowotnymi  w programie [osoby]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F1F16" w:rsidRDefault="00DF1F16" w:rsidP="00DF1F16">
            <w:pPr>
              <w:spacing w:before="120" w:after="100" w:afterAutospacing="1"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społecznym (definicja osoby zagrożonej ubóstwem lub wykluczeniem społecznym na podstawie </w:t>
            </w:r>
            <w:r w:rsidRPr="00796CC9">
              <w:rPr>
                <w:rFonts w:ascii="Arial" w:eastAsia="Times New Roman" w:hAnsi="Arial" w:cs="Arial"/>
                <w:i/>
                <w:iCs/>
                <w:sz w:val="20"/>
                <w:szCs w:val="20"/>
                <w:lang w:eastAsia="pl-PL"/>
              </w:rPr>
              <w:t>Wytycznych w zakresie realizacji przedsięwzięć z udziałem środków EFS w obszarze zdrowia</w:t>
            </w:r>
            <w:r>
              <w:rPr>
                <w:rFonts w:ascii="Arial" w:eastAsia="Times New Roman" w:hAnsi="Arial" w:cs="Arial"/>
                <w:i/>
                <w:iCs/>
                <w:sz w:val="20"/>
                <w:szCs w:val="20"/>
                <w:lang w:eastAsia="pl-PL"/>
              </w:rPr>
              <w:t xml:space="preserve"> na lata 2014-2020</w:t>
            </w:r>
            <w:r w:rsidRPr="00796CC9">
              <w:rPr>
                <w:rFonts w:ascii="Arial" w:eastAsia="Times New Roman" w:hAnsi="Arial" w:cs="Arial"/>
                <w:sz w:val="20"/>
                <w:szCs w:val="20"/>
                <w:lang w:eastAsia="pl-PL"/>
              </w:rPr>
              <w:t>), które rozpoczęły udział w projektach przewidujących wsparcie w postaci usług zdrowotnych</w:t>
            </w:r>
            <w:r w:rsidR="00E539F6">
              <w:rPr>
                <w:rFonts w:ascii="Arial" w:eastAsia="Times New Roman" w:hAnsi="Arial" w:cs="Arial"/>
                <w:sz w:val="20"/>
                <w:szCs w:val="20"/>
                <w:lang w:eastAsia="pl-PL"/>
              </w:rPr>
              <w:t xml:space="preserve"> i </w:t>
            </w:r>
            <w:r w:rsidR="001103CE" w:rsidRPr="00882231">
              <w:rPr>
                <w:rFonts w:ascii="Arial" w:eastAsia="Times New Roman" w:hAnsi="Arial" w:cs="Arial"/>
                <w:sz w:val="20"/>
                <w:szCs w:val="20"/>
                <w:lang w:eastAsia="pl-PL"/>
              </w:rPr>
              <w:t>które są odbiorcami tych usług</w:t>
            </w:r>
            <w:r w:rsidRPr="00796CC9">
              <w:rPr>
                <w:rFonts w:ascii="Arial" w:eastAsia="Times New Roman" w:hAnsi="Arial" w:cs="Arial"/>
                <w:sz w:val="20"/>
                <w:szCs w:val="20"/>
                <w:lang w:eastAsia="pl-PL"/>
              </w:rPr>
              <w:t>.</w:t>
            </w:r>
          </w:p>
          <w:p w:rsidR="00DF1F16" w:rsidRDefault="00DF1F16" w:rsidP="00DF1F16">
            <w:pPr>
              <w:spacing w:before="120" w:after="100" w:afterAutospacing="1"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Za usługę zdrowotną należy rozumieć każde świadczenie opieki zdrowotnej zgodnie z definicją wskazaną w ustawie oświadczeniach opieki zdrowotnej finansowanych ze środków publicznych z dnia 27 sierpnia 2004 r. </w:t>
            </w:r>
            <w:r>
              <w:rPr>
                <w:rFonts w:ascii="Arial" w:eastAsia="Times New Roman" w:hAnsi="Arial" w:cs="Arial"/>
                <w:sz w:val="20"/>
                <w:szCs w:val="20"/>
                <w:lang w:eastAsia="pl-PL"/>
              </w:rPr>
              <w:t xml:space="preserve"> (Dz.U. z 2015 </w:t>
            </w:r>
            <w:r>
              <w:rPr>
                <w:rFonts w:ascii="Arial" w:eastAsia="Times New Roman" w:hAnsi="Arial" w:cs="Arial"/>
                <w:sz w:val="20"/>
                <w:szCs w:val="20"/>
                <w:lang w:eastAsia="pl-PL"/>
              </w:rPr>
              <w:lastRenderedPageBreak/>
              <w:t xml:space="preserve">r. poz. 581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zm.).</w:t>
            </w:r>
          </w:p>
          <w:p w:rsidR="008C5A1C" w:rsidRPr="00796CC9" w:rsidRDefault="008C5A1C" w:rsidP="00470A5D">
            <w:pPr>
              <w:spacing w:before="120" w:after="100" w:afterAutospacing="1" w:line="240" w:lineRule="auto"/>
              <w:jc w:val="both"/>
              <w:rPr>
                <w:rFonts w:ascii="Arial" w:eastAsia="Times New Roman" w:hAnsi="Arial" w:cs="Arial"/>
                <w:sz w:val="20"/>
                <w:szCs w:val="20"/>
                <w:lang w:eastAsia="pl-PL"/>
              </w:rPr>
            </w:pPr>
            <w:r w:rsidRPr="00792946">
              <w:rPr>
                <w:rFonts w:ascii="Arial" w:eastAsia="Times New Roman" w:hAnsi="Arial" w:cs="Arial"/>
                <w:sz w:val="20"/>
                <w:szCs w:val="20"/>
                <w:lang w:eastAsia="pl-PL"/>
              </w:rPr>
              <w:t xml:space="preserve">W przypadku wsparcia profilaktycznego tj. wsparcia krótkoterminowego o niskiej intensywności osoba otrzymująca tego typu pomoc nie jest uczestnikiem projektu w rozumieniu niniejszych wytycznych (nie ma obowiązku zbierania od takiej osoby pełnego zakresu danych osobowych). IZ zobowiązuje jednak beneficjenta do pozyskania danych osoby, która otrzymała tego typu wsparcie </w:t>
            </w:r>
            <w:r w:rsidR="00D16A24">
              <w:rPr>
                <w:rFonts w:ascii="Arial" w:eastAsia="Times New Roman" w:hAnsi="Arial" w:cs="Arial"/>
                <w:sz w:val="20"/>
                <w:szCs w:val="20"/>
                <w:lang w:eastAsia="pl-PL"/>
              </w:rPr>
              <w:t xml:space="preserve">albo jej rodzica albo opiekuna prawnego </w:t>
            </w:r>
            <w:r w:rsidRPr="00792946">
              <w:rPr>
                <w:rFonts w:ascii="Arial" w:eastAsia="Times New Roman" w:hAnsi="Arial" w:cs="Arial"/>
                <w:sz w:val="20"/>
                <w:szCs w:val="20"/>
                <w:lang w:eastAsia="pl-PL"/>
              </w:rPr>
              <w:t>(imię, nazwisko, telefon lub e-mail) umożliwiających weryfikację, czy dana osoba fakty</w:t>
            </w:r>
            <w:r>
              <w:rPr>
                <w:rFonts w:ascii="Arial" w:eastAsia="Times New Roman" w:hAnsi="Arial" w:cs="Arial"/>
                <w:sz w:val="20"/>
                <w:szCs w:val="20"/>
                <w:lang w:eastAsia="pl-PL"/>
              </w:rPr>
              <w:t>cznie została objęta wsparciem.</w:t>
            </w:r>
            <w:r w:rsidR="00581AD7">
              <w:rPr>
                <w:rFonts w:ascii="Arial" w:eastAsia="Times New Roman" w:hAnsi="Arial" w:cs="Arial"/>
                <w:sz w:val="20"/>
                <w:szCs w:val="20"/>
                <w:lang w:eastAsia="pl-PL"/>
              </w:rPr>
              <w:t xml:space="preserve"> Po pozytywnym zweryfikowaniu przez beneficjenta faktu </w:t>
            </w:r>
            <w:r w:rsidR="00470A5D">
              <w:rPr>
                <w:rFonts w:ascii="Arial" w:eastAsia="Times New Roman" w:hAnsi="Arial" w:cs="Arial"/>
                <w:sz w:val="20"/>
                <w:szCs w:val="20"/>
                <w:lang w:eastAsia="pl-PL"/>
              </w:rPr>
              <w:t>skorzystania danej osoby z usługi zdrowotnej</w:t>
            </w:r>
            <w:r w:rsidR="00581AD7">
              <w:rPr>
                <w:rFonts w:ascii="Arial" w:eastAsia="Times New Roman" w:hAnsi="Arial" w:cs="Arial"/>
                <w:sz w:val="20"/>
                <w:szCs w:val="20"/>
                <w:lang w:eastAsia="pl-PL"/>
              </w:rPr>
              <w:t>, może ona zostać wykazana w wartości wskaźnika, pomimo że nie jest formalnie uznana za uczestnika projektu.</w:t>
            </w:r>
          </w:p>
        </w:tc>
      </w:tr>
      <w:tr w:rsidR="00E166CD"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E166CD" w:rsidRDefault="00E166CD"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nil"/>
              <w:bottom w:val="single" w:sz="4" w:space="0" w:color="auto"/>
              <w:right w:val="nil"/>
            </w:tcBorders>
            <w:shd w:val="clear" w:color="auto" w:fill="auto"/>
          </w:tcPr>
          <w:p w:rsidR="00E166CD" w:rsidRPr="00796CC9" w:rsidRDefault="00E166CD" w:rsidP="00E166CD">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asystenckimi i opiekuńczymi</w:t>
            </w:r>
            <w:r w:rsidRPr="00796CC9">
              <w:rPr>
                <w:rFonts w:ascii="Arial" w:eastAsia="Times New Roman" w:hAnsi="Arial" w:cs="Arial"/>
                <w:sz w:val="20"/>
                <w:szCs w:val="20"/>
                <w:lang w:eastAsia="pl-PL"/>
              </w:rPr>
              <w:t xml:space="preserve"> świadczonymi </w:t>
            </w:r>
            <w:r>
              <w:rPr>
                <w:rFonts w:ascii="Arial" w:eastAsia="Times New Roman" w:hAnsi="Arial" w:cs="Arial"/>
                <w:sz w:val="20"/>
                <w:szCs w:val="20"/>
                <w:lang w:eastAsia="pl-PL"/>
              </w:rPr>
              <w:t>w społeczności lokalnej</w:t>
            </w:r>
            <w:r w:rsidRPr="00796CC9">
              <w:rPr>
                <w:rFonts w:ascii="Arial" w:eastAsia="Times New Roman" w:hAnsi="Arial" w:cs="Arial"/>
                <w:sz w:val="20"/>
                <w:szCs w:val="20"/>
                <w:lang w:eastAsia="pl-PL"/>
              </w:rPr>
              <w:t xml:space="preserve"> 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451CC3" w:rsidRDefault="00E166CD"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xml:space="preserve">), które </w:t>
            </w:r>
            <w:r w:rsidR="00451CC3">
              <w:rPr>
                <w:rFonts w:ascii="Arial" w:eastAsia="Times New Roman" w:hAnsi="Arial" w:cs="Arial"/>
                <w:sz w:val="20"/>
                <w:szCs w:val="20"/>
                <w:lang w:eastAsia="pl-PL"/>
              </w:rPr>
              <w:t xml:space="preserve">otrzymały wsparcie w postaci </w:t>
            </w:r>
            <w:r w:rsidRPr="00EE090E">
              <w:rPr>
                <w:rFonts w:ascii="Arial" w:eastAsia="Times New Roman" w:hAnsi="Arial" w:cs="Arial"/>
                <w:sz w:val="20"/>
                <w:szCs w:val="20"/>
                <w:lang w:eastAsia="pl-PL"/>
              </w:rPr>
              <w:t xml:space="preserve">usług </w:t>
            </w:r>
            <w:r>
              <w:rPr>
                <w:rFonts w:ascii="Arial" w:eastAsia="Times New Roman" w:hAnsi="Arial" w:cs="Arial"/>
                <w:sz w:val="20"/>
                <w:szCs w:val="20"/>
                <w:lang w:eastAsia="pl-PL"/>
              </w:rPr>
              <w:t>asystenckich lub opiekuńczych</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świadczonych w społeczności lokalnej</w:t>
            </w:r>
            <w:r w:rsidR="00451CC3">
              <w:rPr>
                <w:rFonts w:ascii="Arial" w:eastAsia="Times New Roman" w:hAnsi="Arial" w:cs="Arial"/>
                <w:sz w:val="20"/>
                <w:szCs w:val="20"/>
                <w:lang w:eastAsia="pl-PL"/>
              </w:rPr>
              <w:t xml:space="preserve"> w ramach projektu.</w:t>
            </w:r>
          </w:p>
          <w:p w:rsidR="00E166CD" w:rsidRPr="00796CC9" w:rsidRDefault="00E166CD"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Pr>
                <w:rFonts w:ascii="Arial" w:eastAsia="Times New Roman" w:hAnsi="Arial" w:cs="Arial"/>
                <w:sz w:val="20"/>
                <w:szCs w:val="20"/>
                <w:lang w:eastAsia="pl-PL"/>
              </w:rPr>
              <w:t>asystenckie i opiekuńcze</w:t>
            </w:r>
            <w:r w:rsidRPr="00796CC9">
              <w:rPr>
                <w:rFonts w:ascii="Arial" w:eastAsia="Times New Roman" w:hAnsi="Arial" w:cs="Arial"/>
                <w:sz w:val="20"/>
                <w:szCs w:val="20"/>
                <w:lang w:eastAsia="pl-PL"/>
              </w:rPr>
              <w:t xml:space="preserve"> świadczone w</w:t>
            </w:r>
            <w:r>
              <w:rPr>
                <w:rFonts w:ascii="Arial" w:eastAsia="Times New Roman" w:hAnsi="Arial" w:cs="Arial"/>
                <w:sz w:val="20"/>
                <w:szCs w:val="20"/>
                <w:lang w:eastAsia="pl-PL"/>
              </w:rPr>
              <w:t xml:space="preserve"> społeczności</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lokalnej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E166CD" w:rsidRPr="00796CC9" w:rsidRDefault="00E166CD" w:rsidP="00DF1F16">
            <w:pPr>
              <w:spacing w:before="120" w:after="100" w:afterAutospacing="1" w:line="240" w:lineRule="auto"/>
              <w:jc w:val="both"/>
              <w:rPr>
                <w:rFonts w:ascii="Arial" w:eastAsia="Times New Roman" w:hAnsi="Arial" w:cs="Arial"/>
                <w:sz w:val="20"/>
                <w:szCs w:val="20"/>
                <w:lang w:eastAsia="pl-PL"/>
              </w:rPr>
            </w:pPr>
          </w:p>
        </w:tc>
      </w:tr>
      <w:tr w:rsidR="00E166CD"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E166CD" w:rsidRDefault="00E166CD"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tcPr>
          <w:p w:rsidR="00E166CD" w:rsidRPr="00796CC9" w:rsidRDefault="00E166CD" w:rsidP="00E166CD">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 xml:space="preserve">w </w:t>
            </w:r>
            <w:r w:rsidR="00D906CC">
              <w:rPr>
                <w:rFonts w:ascii="Arial" w:eastAsia="Times New Roman" w:hAnsi="Arial" w:cs="Arial"/>
                <w:sz w:val="20"/>
                <w:szCs w:val="20"/>
                <w:lang w:eastAsia="pl-PL"/>
              </w:rPr>
              <w:t>postaci mieszkań</w:t>
            </w:r>
            <w:r>
              <w:rPr>
                <w:rFonts w:ascii="Arial" w:eastAsia="Times New Roman" w:hAnsi="Arial" w:cs="Arial"/>
                <w:sz w:val="20"/>
                <w:szCs w:val="20"/>
                <w:lang w:eastAsia="pl-PL"/>
              </w:rPr>
              <w:t xml:space="preserve"> chronionych i wspomaganych </w:t>
            </w:r>
            <w:r w:rsidRPr="00796CC9">
              <w:rPr>
                <w:rFonts w:ascii="Arial" w:eastAsia="Times New Roman" w:hAnsi="Arial" w:cs="Arial"/>
                <w:sz w:val="20"/>
                <w:szCs w:val="20"/>
                <w:lang w:eastAsia="pl-PL"/>
              </w:rPr>
              <w:t>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E166CD" w:rsidRDefault="00E166CD"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które</w:t>
            </w:r>
            <w:r w:rsidR="00451CC3">
              <w:rPr>
                <w:rFonts w:ascii="Arial" w:eastAsia="Times New Roman" w:hAnsi="Arial" w:cs="Arial"/>
                <w:sz w:val="20"/>
                <w:szCs w:val="20"/>
                <w:lang w:eastAsia="pl-PL"/>
              </w:rPr>
              <w:t xml:space="preserve"> otrzymały wsparcie</w:t>
            </w:r>
            <w:r w:rsidRPr="00EE090E">
              <w:rPr>
                <w:rFonts w:ascii="Arial" w:eastAsia="Times New Roman" w:hAnsi="Arial" w:cs="Arial"/>
                <w:sz w:val="20"/>
                <w:szCs w:val="20"/>
                <w:lang w:eastAsia="pl-PL"/>
              </w:rPr>
              <w:t xml:space="preserve"> w projektach przewidujących </w:t>
            </w:r>
            <w:r>
              <w:rPr>
                <w:rFonts w:ascii="Arial" w:eastAsia="Times New Roman" w:hAnsi="Arial" w:cs="Arial"/>
                <w:sz w:val="20"/>
                <w:szCs w:val="20"/>
                <w:lang w:eastAsia="pl-PL"/>
              </w:rPr>
              <w:t>pobyt w mieszkaniach chronionych lub wspomaganych, będące odbiorcami</w:t>
            </w:r>
            <w:r w:rsidRPr="00EE090E">
              <w:rPr>
                <w:rFonts w:ascii="Arial" w:eastAsia="Times New Roman" w:hAnsi="Arial" w:cs="Arial"/>
                <w:sz w:val="20"/>
                <w:szCs w:val="20"/>
                <w:lang w:eastAsia="pl-PL"/>
              </w:rPr>
              <w:t xml:space="preserve"> usług</w:t>
            </w:r>
            <w:r>
              <w:rPr>
                <w:rFonts w:ascii="Arial" w:eastAsia="Times New Roman" w:hAnsi="Arial" w:cs="Arial"/>
                <w:sz w:val="20"/>
                <w:szCs w:val="20"/>
                <w:lang w:eastAsia="pl-PL"/>
              </w:rPr>
              <w:t xml:space="preserve"> świadczonych w mieszkaniach chronionych lub wspomaganych</w:t>
            </w:r>
            <w:r w:rsidRPr="00EE090E">
              <w:rPr>
                <w:rFonts w:ascii="Arial" w:eastAsia="Times New Roman" w:hAnsi="Arial" w:cs="Arial"/>
                <w:sz w:val="20"/>
                <w:szCs w:val="20"/>
                <w:lang w:eastAsia="pl-PL"/>
              </w:rPr>
              <w:t>.</w:t>
            </w:r>
          </w:p>
          <w:p w:rsidR="00E166CD" w:rsidRPr="00796CC9" w:rsidRDefault="00E166CD"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sidR="00D906CC">
              <w:rPr>
                <w:rFonts w:ascii="Arial" w:eastAsia="Times New Roman" w:hAnsi="Arial" w:cs="Arial"/>
                <w:sz w:val="20"/>
                <w:szCs w:val="20"/>
                <w:lang w:eastAsia="pl-PL"/>
              </w:rPr>
              <w:t xml:space="preserve">w postaci mieszkań chronionych i wspomaganych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E166CD" w:rsidRPr="00796CC9" w:rsidRDefault="00E166CD" w:rsidP="00DF1F16">
            <w:pPr>
              <w:spacing w:before="120" w:after="100" w:afterAutospacing="1" w:line="240" w:lineRule="auto"/>
              <w:jc w:val="both"/>
              <w:rPr>
                <w:rFonts w:ascii="Arial" w:eastAsia="Times New Roman" w:hAnsi="Arial" w:cs="Arial"/>
                <w:sz w:val="20"/>
                <w:szCs w:val="20"/>
                <w:lang w:eastAsia="pl-PL"/>
              </w:rPr>
            </w:pPr>
          </w:p>
        </w:tc>
      </w:tr>
      <w:tr w:rsidR="00E166CD"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E166CD" w:rsidRDefault="00E166CD"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tcPr>
          <w:p w:rsidR="00E166CD" w:rsidRPr="00796CC9" w:rsidRDefault="00D906CC" w:rsidP="00D906CC">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 xml:space="preserve">wspierania rodziny i pieczy </w:t>
            </w:r>
            <w:proofErr w:type="spellStart"/>
            <w:r>
              <w:rPr>
                <w:rFonts w:ascii="Arial" w:eastAsia="Times New Roman" w:hAnsi="Arial" w:cs="Arial"/>
                <w:sz w:val="20"/>
                <w:szCs w:val="20"/>
                <w:lang w:eastAsia="pl-PL"/>
              </w:rPr>
              <w:t>zastępczej</w:t>
            </w:r>
            <w:r w:rsidRPr="00796CC9">
              <w:rPr>
                <w:rFonts w:ascii="Arial" w:eastAsia="Times New Roman" w:hAnsi="Arial" w:cs="Arial"/>
                <w:sz w:val="20"/>
                <w:szCs w:val="20"/>
                <w:lang w:eastAsia="pl-PL"/>
              </w:rPr>
              <w:t>w</w:t>
            </w:r>
            <w:proofErr w:type="spellEnd"/>
            <w:r w:rsidRPr="00796CC9">
              <w:rPr>
                <w:rFonts w:ascii="Arial" w:eastAsia="Times New Roman" w:hAnsi="Arial" w:cs="Arial"/>
                <w:sz w:val="20"/>
                <w:szCs w:val="20"/>
                <w:lang w:eastAsia="pl-PL"/>
              </w:rPr>
              <w:t xml:space="preserve">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D906CC" w:rsidRDefault="00D906CC" w:rsidP="00D906CC">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xml:space="preserve">), które </w:t>
            </w:r>
            <w:r w:rsidR="0004749B">
              <w:rPr>
                <w:rFonts w:ascii="Arial" w:eastAsia="Times New Roman" w:hAnsi="Arial" w:cs="Arial"/>
                <w:sz w:val="20"/>
                <w:szCs w:val="20"/>
                <w:lang w:eastAsia="pl-PL"/>
              </w:rPr>
              <w:t>otrzymały wsparcie</w:t>
            </w:r>
            <w:r w:rsidRPr="00EE090E">
              <w:rPr>
                <w:rFonts w:ascii="Arial" w:eastAsia="Times New Roman" w:hAnsi="Arial" w:cs="Arial"/>
                <w:sz w:val="20"/>
                <w:szCs w:val="20"/>
                <w:lang w:eastAsia="pl-PL"/>
              </w:rPr>
              <w:t xml:space="preserve"> w</w:t>
            </w:r>
            <w:r>
              <w:rPr>
                <w:rFonts w:ascii="Arial" w:eastAsia="Times New Roman" w:hAnsi="Arial" w:cs="Arial"/>
                <w:sz w:val="20"/>
                <w:szCs w:val="20"/>
                <w:lang w:eastAsia="pl-PL"/>
              </w:rPr>
              <w:t xml:space="preserve"> postaci usług wspierania rodziny i pieczy zastępczej</w:t>
            </w:r>
            <w:r w:rsidR="0004749B">
              <w:rPr>
                <w:rFonts w:ascii="Arial" w:eastAsia="Times New Roman" w:hAnsi="Arial" w:cs="Arial"/>
                <w:sz w:val="20"/>
                <w:szCs w:val="20"/>
                <w:lang w:eastAsia="pl-PL"/>
              </w:rPr>
              <w:t xml:space="preserve"> w ramach projektu</w:t>
            </w:r>
            <w:r>
              <w:rPr>
                <w:rFonts w:ascii="Arial" w:eastAsia="Times New Roman" w:hAnsi="Arial" w:cs="Arial"/>
                <w:sz w:val="20"/>
                <w:szCs w:val="20"/>
                <w:lang w:eastAsia="pl-PL"/>
              </w:rPr>
              <w:t>.</w:t>
            </w:r>
          </w:p>
          <w:p w:rsidR="00D906CC" w:rsidRPr="00796CC9" w:rsidRDefault="00D906CC" w:rsidP="00D906CC">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Pr>
                <w:rFonts w:ascii="Arial" w:eastAsia="Times New Roman" w:hAnsi="Arial" w:cs="Arial"/>
                <w:sz w:val="20"/>
                <w:szCs w:val="20"/>
                <w:lang w:eastAsia="pl-PL"/>
              </w:rPr>
              <w:t>wspierania rodziny i pieczy zastępczej</w:t>
            </w:r>
            <w:r w:rsidR="007D4F75">
              <w:rPr>
                <w:rFonts w:ascii="Arial" w:eastAsia="Times New Roman" w:hAnsi="Arial" w:cs="Arial"/>
                <w:sz w:val="20"/>
                <w:szCs w:val="20"/>
                <w:lang w:eastAsia="pl-PL"/>
              </w:rPr>
              <w:t xml:space="preserve">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E166CD" w:rsidRPr="00796CC9" w:rsidRDefault="00E166CD" w:rsidP="00DF1F16">
            <w:pPr>
              <w:spacing w:before="120" w:after="100" w:afterAutospacing="1" w:line="240" w:lineRule="auto"/>
              <w:jc w:val="both"/>
              <w:rPr>
                <w:rFonts w:ascii="Arial" w:eastAsia="Times New Roman" w:hAnsi="Arial" w:cs="Arial"/>
                <w:sz w:val="20"/>
                <w:szCs w:val="20"/>
                <w:lang w:eastAsia="pl-PL"/>
              </w:rPr>
            </w:pPr>
          </w:p>
        </w:tc>
      </w:tr>
      <w:tr w:rsidR="00DF1F16" w:rsidRPr="00796CC9" w:rsidTr="008A2251">
        <w:trPr>
          <w:trHeight w:val="283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bezpośredniego EFS</w:t>
            </w:r>
          </w:p>
        </w:tc>
        <w:tc>
          <w:tcPr>
            <w:tcW w:w="809" w:type="pct"/>
            <w:gridSpan w:val="3"/>
            <w:tcBorders>
              <w:top w:val="nil"/>
              <w:left w:val="nil"/>
              <w:bottom w:val="single" w:sz="4" w:space="0" w:color="auto"/>
              <w:right w:val="nil"/>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796CC9">
              <w:rPr>
                <w:rFonts w:ascii="Arial" w:eastAsia="Times New Roman" w:hAnsi="Arial" w:cs="Arial"/>
                <w:sz w:val="20"/>
                <w:szCs w:val="20"/>
                <w:lang w:eastAsia="pl-PL"/>
              </w:rPr>
              <w:br/>
              <w:t>[osoby]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F1F16" w:rsidRDefault="00DF1F16"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mierzy liczbę osób zagrożonych ubóstwem lub wykluczeniem społecznym objętych usługami społecznymi i zdrowotnymi w ramach programu.</w:t>
            </w:r>
          </w:p>
          <w:p w:rsidR="00DF1F16" w:rsidRPr="003D36CC" w:rsidRDefault="00DF1F16" w:rsidP="00DF1F16">
            <w:pPr>
              <w:spacing w:line="240" w:lineRule="auto"/>
              <w:rPr>
                <w:rFonts w:ascii="Arial" w:eastAsia="Times New Roman" w:hAnsi="Arial" w:cs="Arial"/>
                <w:sz w:val="20"/>
                <w:szCs w:val="20"/>
                <w:lang w:eastAsia="pl-PL"/>
              </w:rPr>
            </w:pPr>
            <w:r w:rsidRPr="003D36CC">
              <w:rPr>
                <w:rFonts w:ascii="Arial" w:eastAsia="Times New Roman" w:hAnsi="Arial" w:cs="Arial"/>
                <w:sz w:val="20"/>
                <w:szCs w:val="20"/>
                <w:lang w:eastAsia="pl-PL"/>
              </w:rPr>
              <w:t xml:space="preserve">Definicja osób zagrożonych ubóstwem lub wykluczeniem społecznym objętych usługami społecznymi zgodna z </w:t>
            </w:r>
            <w:hyperlink r:id="rId20" w:history="1">
              <w:r w:rsidRPr="00A25764">
                <w:rPr>
                  <w:rStyle w:val="Hipercze"/>
                  <w:rFonts w:ascii="Arial" w:eastAsia="Times New Roman" w:hAnsi="Arial" w:cs="Arial"/>
                  <w:i/>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3D36CC">
              <w:rPr>
                <w:rFonts w:ascii="Arial" w:eastAsia="Times New Roman" w:hAnsi="Arial" w:cs="Arial"/>
                <w:sz w:val="20"/>
                <w:szCs w:val="20"/>
                <w:lang w:eastAsia="pl-PL"/>
              </w:rPr>
              <w:t>.</w:t>
            </w:r>
          </w:p>
          <w:p w:rsidR="00DF1F16" w:rsidRDefault="00DF1F16" w:rsidP="00DF1F16">
            <w:pPr>
              <w:spacing w:line="240" w:lineRule="auto"/>
              <w:rPr>
                <w:rFonts w:ascii="Arial" w:eastAsia="Times New Roman" w:hAnsi="Arial" w:cs="Arial"/>
                <w:sz w:val="20"/>
                <w:szCs w:val="20"/>
                <w:lang w:eastAsia="pl-PL"/>
              </w:rPr>
            </w:pPr>
            <w:r w:rsidRPr="003D36CC">
              <w:rPr>
                <w:rFonts w:ascii="Arial" w:eastAsia="Times New Roman" w:hAnsi="Arial" w:cs="Arial"/>
                <w:sz w:val="20"/>
                <w:szCs w:val="20"/>
                <w:lang w:eastAsia="pl-PL"/>
              </w:rPr>
              <w:t xml:space="preserve">Definicja osób zagrożonych ubóstwem lub wykluczeniem społecznym objętych usługami zdrowotnymi zgodna z </w:t>
            </w:r>
            <w:r w:rsidRPr="0029048C">
              <w:rPr>
                <w:rFonts w:ascii="Arial" w:eastAsia="Times New Roman" w:hAnsi="Arial" w:cs="Arial"/>
                <w:i/>
                <w:sz w:val="20"/>
                <w:szCs w:val="20"/>
                <w:lang w:eastAsia="pl-PL"/>
              </w:rPr>
              <w:t>Wytycznymi w zakresie realizacji przedsięwzięć z udziałem środków EFS w obszarze zdrowia</w:t>
            </w:r>
            <w:r>
              <w:rPr>
                <w:rFonts w:ascii="Arial" w:eastAsia="Times New Roman" w:hAnsi="Arial" w:cs="Arial"/>
                <w:i/>
                <w:sz w:val="20"/>
                <w:szCs w:val="20"/>
                <w:lang w:eastAsia="pl-PL"/>
              </w:rPr>
              <w:t xml:space="preserve"> na lata 2014-2020</w:t>
            </w:r>
            <w:r w:rsidRPr="0029048C">
              <w:rPr>
                <w:rFonts w:ascii="Arial" w:eastAsia="Times New Roman" w:hAnsi="Arial" w:cs="Arial"/>
                <w:i/>
                <w:sz w:val="20"/>
                <w:szCs w:val="20"/>
                <w:lang w:eastAsia="pl-PL"/>
              </w:rPr>
              <w:t>.</w:t>
            </w:r>
          </w:p>
          <w:p w:rsidR="00DF1F16" w:rsidRPr="00796CC9" w:rsidRDefault="00DF1F16" w:rsidP="005D5112">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Definicja</w:t>
            </w:r>
            <w:r w:rsidR="00C0178B">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poszukiwania pracy, </w:t>
            </w:r>
            <w:r w:rsidRPr="00796CC9">
              <w:rPr>
                <w:rFonts w:ascii="Arial" w:eastAsia="Times New Roman" w:hAnsi="Arial" w:cs="Arial"/>
                <w:sz w:val="20"/>
                <w:szCs w:val="20"/>
                <w:lang w:eastAsia="pl-PL"/>
              </w:rPr>
              <w:t>uczestniczenia w kształceniu lub szkoleniu, zdobywania kwalifikacji, zatrudnienia jak we wska</w:t>
            </w:r>
            <w:r>
              <w:rPr>
                <w:rFonts w:ascii="Arial" w:eastAsia="Times New Roman" w:hAnsi="Arial" w:cs="Arial"/>
                <w:sz w:val="20"/>
                <w:szCs w:val="20"/>
                <w:lang w:eastAsia="pl-PL"/>
              </w:rPr>
              <w:t>ź</w:t>
            </w:r>
            <w:r w:rsidRPr="00796CC9">
              <w:rPr>
                <w:rFonts w:ascii="Arial" w:eastAsia="Times New Roman" w:hAnsi="Arial" w:cs="Arial"/>
                <w:sz w:val="20"/>
                <w:szCs w:val="20"/>
                <w:lang w:eastAsia="pl-PL"/>
              </w:rPr>
              <w:t xml:space="preserve">niku wspólnym :  </w:t>
            </w:r>
            <w:hyperlink w:anchor="niekorzyst_sytuac_posz_pracy_uczest_kszt" w:history="1">
              <w:r w:rsidRPr="00EE090E">
                <w:rPr>
                  <w:rStyle w:val="Hipercze"/>
                  <w:rFonts w:ascii="Arial" w:eastAsia="Times New Roman" w:hAnsi="Arial" w:cs="Arial"/>
                  <w:i/>
                  <w:sz w:val="20"/>
                  <w:szCs w:val="20"/>
                  <w:lang w:eastAsia="pl-PL"/>
                </w:rPr>
                <w:t>liczba osób w niekorzystnej sytuacji społecznej poszukujących pracy, uczestniczących w kształceniu lub szkoleniu, zdobywających kwalifikacje, zatrudnionych (łącznie z prowadzącymi działalność na własny rachunek) po opuszczeniu programu</w:t>
              </w:r>
            </w:hyperlink>
            <w:r w:rsidRPr="00EE090E">
              <w:rPr>
                <w:rFonts w:ascii="Arial" w:eastAsia="Times New Roman" w:hAnsi="Arial" w:cs="Arial"/>
                <w:sz w:val="20"/>
                <w:szCs w:val="20"/>
                <w:lang w:eastAsia="pl-PL"/>
              </w:rPr>
              <w:t>.</w:t>
            </w:r>
          </w:p>
        </w:tc>
      </w:tr>
      <w:tr w:rsidR="006447D6" w:rsidRPr="00796CC9" w:rsidTr="008A2251">
        <w:trPr>
          <w:trHeight w:val="283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6447D6" w:rsidRDefault="006447D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single" w:sz="4" w:space="0" w:color="auto"/>
              <w:right w:val="nil"/>
            </w:tcBorders>
            <w:shd w:val="clear" w:color="auto" w:fill="auto"/>
          </w:tcPr>
          <w:p w:rsidR="004E6A19" w:rsidRPr="00882231" w:rsidRDefault="001103CE" w:rsidP="00882231">
            <w:pPr>
              <w:rPr>
                <w:rFonts w:ascii="Arial" w:hAnsi="Arial" w:cs="Arial"/>
                <w:sz w:val="20"/>
                <w:szCs w:val="20"/>
              </w:rPr>
            </w:pPr>
            <w:r w:rsidRPr="00882231">
              <w:rPr>
                <w:rFonts w:ascii="Arial" w:hAnsi="Arial" w:cs="Arial"/>
                <w:sz w:val="20"/>
                <w:szCs w:val="20"/>
              </w:rPr>
              <w:t>Liczba osób zagrożonych ubóstwem lub wykluczeniem społecznym, które</w:t>
            </w:r>
            <w:r w:rsidR="00395637" w:rsidRPr="00395637">
              <w:rPr>
                <w:rFonts w:ascii="Arial" w:hAnsi="Arial" w:cs="Arial"/>
                <w:sz w:val="20"/>
                <w:szCs w:val="20"/>
              </w:rPr>
              <w:t xml:space="preserve"> opuściły </w:t>
            </w:r>
            <w:r w:rsidR="00162453">
              <w:rPr>
                <w:rFonts w:ascii="Arial" w:hAnsi="Arial" w:cs="Arial"/>
                <w:sz w:val="20"/>
                <w:szCs w:val="20"/>
              </w:rPr>
              <w:t xml:space="preserve">opiekę instytucjonalną </w:t>
            </w:r>
            <w:r w:rsidRPr="00882231">
              <w:rPr>
                <w:rFonts w:ascii="Arial" w:hAnsi="Arial" w:cs="Arial"/>
                <w:sz w:val="20"/>
                <w:szCs w:val="20"/>
              </w:rPr>
              <w:t>na rzecz  usług społecznych świadczonych w społeczności lokalnej 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6447D6" w:rsidRPr="006447D6" w:rsidRDefault="006447D6" w:rsidP="006447D6">
            <w:pPr>
              <w:spacing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Wskaźnik mierzy liczbę osób zagrożonych ubóstwem lub wykluczeniem społecznym objętych usługami społecznymi w ramach programu, które dzięki udziałowi w projekcie opuściły placówki opieki instytucjonalnej i korzystają z usług społecznych świadczonych w społeczności lokalnej.</w:t>
            </w:r>
          </w:p>
          <w:p w:rsidR="006447D6" w:rsidRPr="006447D6" w:rsidRDefault="006447D6" w:rsidP="006447D6">
            <w:pPr>
              <w:spacing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 xml:space="preserve">Definicje osób zagrożonych ubóstwem lub wykluczeniem społecznym, opieki instytucjonalnej i usług społecznych świadczonych w społeczności lokalnej zgodne z </w:t>
            </w:r>
            <w:hyperlink r:id="rId21" w:history="1">
              <w:r w:rsidRPr="006447D6">
                <w:rPr>
                  <w:rStyle w:val="Hipercze"/>
                  <w:rFonts w:ascii="Arial" w:eastAsia="Times New Roman" w:hAnsi="Arial" w:cs="Arial"/>
                  <w:i/>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6447D6">
              <w:rPr>
                <w:rFonts w:ascii="Arial" w:eastAsia="Times New Roman" w:hAnsi="Arial" w:cs="Arial"/>
                <w:sz w:val="20"/>
                <w:szCs w:val="20"/>
                <w:lang w:eastAsia="pl-PL"/>
              </w:rPr>
              <w:t>.</w:t>
            </w:r>
          </w:p>
          <w:p w:rsidR="006447D6" w:rsidRDefault="006447D6" w:rsidP="00DF1F16">
            <w:pPr>
              <w:spacing w:line="240" w:lineRule="auto"/>
              <w:rPr>
                <w:rFonts w:ascii="Arial" w:eastAsia="Times New Roman" w:hAnsi="Arial" w:cs="Arial"/>
                <w:sz w:val="20"/>
                <w:szCs w:val="20"/>
                <w:lang w:eastAsia="pl-PL"/>
              </w:rPr>
            </w:pPr>
          </w:p>
        </w:tc>
      </w:tr>
      <w:tr w:rsidR="00DF1F16" w:rsidRPr="00796CC9" w:rsidTr="008A2251">
        <w:trPr>
          <w:trHeight w:val="2850"/>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single" w:sz="4" w:space="0" w:color="auto"/>
              <w:right w:val="nil"/>
            </w:tcBorders>
            <w:shd w:val="clear" w:color="000000" w:fill="FFFFFF"/>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wspartych w programie miejsc świadczenia usług społecznych istniejących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Miejsce świadczenia usługi społecznej to:</w:t>
            </w:r>
            <w:r w:rsidRPr="00796CC9">
              <w:rPr>
                <w:rFonts w:ascii="Arial" w:eastAsia="Times New Roman" w:hAnsi="Arial" w:cs="Arial"/>
                <w:sz w:val="20"/>
                <w:szCs w:val="20"/>
                <w:lang w:eastAsia="pl-PL"/>
              </w:rPr>
              <w:br w:type="page"/>
            </w:r>
          </w:p>
          <w:p w:rsidR="00DF1F16" w:rsidRPr="0029048C" w:rsidRDefault="00DF1F16" w:rsidP="00DF1F16">
            <w:pPr>
              <w:pStyle w:val="Akapitzlist"/>
              <w:numPr>
                <w:ilvl w:val="0"/>
                <w:numId w:val="3"/>
              </w:num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 xml:space="preserve">miejsce wsparte ze środków EFS, </w:t>
            </w:r>
            <w:r>
              <w:rPr>
                <w:rFonts w:ascii="Arial" w:eastAsia="Times New Roman" w:hAnsi="Arial" w:cs="Arial"/>
                <w:sz w:val="20"/>
                <w:szCs w:val="20"/>
                <w:lang w:eastAsia="pl-PL"/>
              </w:rPr>
              <w:t>w</w:t>
            </w:r>
            <w:r w:rsidRPr="0029048C">
              <w:rPr>
                <w:rFonts w:ascii="Arial" w:eastAsia="Times New Roman" w:hAnsi="Arial" w:cs="Arial"/>
                <w:sz w:val="20"/>
                <w:szCs w:val="20"/>
                <w:lang w:eastAsia="pl-PL"/>
              </w:rPr>
              <w:t xml:space="preserve"> którym świadczona jest usługa społeczna lub miejsce gotowe do świadczenia usługi społecznej po zakończeniu projektu; są to miejsca m. in. w placówkach dziennego pobytu, świetlicach, mieszkaniach o charakterze wspomaganym.</w:t>
            </w:r>
            <w:r w:rsidRPr="0029048C">
              <w:rPr>
                <w:rFonts w:ascii="Arial" w:eastAsia="Times New Roman" w:hAnsi="Arial" w:cs="Arial"/>
                <w:sz w:val="20"/>
                <w:szCs w:val="20"/>
                <w:lang w:eastAsia="pl-PL"/>
              </w:rPr>
              <w:br w:type="page"/>
            </w:r>
          </w:p>
          <w:p w:rsidR="00DF1F16" w:rsidRDefault="00DF1F16" w:rsidP="00DF1F16">
            <w:pPr>
              <w:pStyle w:val="Akapitzlist"/>
              <w:numPr>
                <w:ilvl w:val="0"/>
                <w:numId w:val="3"/>
              </w:numPr>
              <w:spacing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osoba, np. asystent czy opiekun osób niesamodzielnych, któr</w:t>
            </w:r>
            <w:r>
              <w:rPr>
                <w:rFonts w:ascii="Arial" w:eastAsia="Times New Roman" w:hAnsi="Arial" w:cs="Arial"/>
                <w:sz w:val="20"/>
                <w:szCs w:val="20"/>
                <w:lang w:eastAsia="pl-PL"/>
              </w:rPr>
              <w:t>a</w:t>
            </w:r>
            <w:r w:rsidRPr="0029048C">
              <w:rPr>
                <w:rFonts w:ascii="Arial" w:eastAsia="Times New Roman" w:hAnsi="Arial" w:cs="Arial"/>
                <w:sz w:val="20"/>
                <w:szCs w:val="20"/>
                <w:lang w:eastAsia="pl-PL"/>
              </w:rPr>
              <w:t xml:space="preserve"> otrzymał</w:t>
            </w:r>
            <w:r>
              <w:rPr>
                <w:rFonts w:ascii="Arial" w:eastAsia="Times New Roman" w:hAnsi="Arial" w:cs="Arial"/>
                <w:sz w:val="20"/>
                <w:szCs w:val="20"/>
                <w:lang w:eastAsia="pl-PL"/>
              </w:rPr>
              <w:t>a</w:t>
            </w:r>
            <w:r w:rsidRPr="0029048C">
              <w:rPr>
                <w:rFonts w:ascii="Arial" w:eastAsia="Times New Roman" w:hAnsi="Arial" w:cs="Arial"/>
                <w:sz w:val="20"/>
                <w:szCs w:val="20"/>
                <w:lang w:eastAsia="pl-PL"/>
              </w:rPr>
              <w:t xml:space="preserve"> wsparcie EFS  (np. szkolenie)</w:t>
            </w:r>
            <w:r>
              <w:rPr>
                <w:rFonts w:ascii="Arial" w:eastAsia="Times New Roman" w:hAnsi="Arial" w:cs="Arial"/>
                <w:sz w:val="20"/>
                <w:szCs w:val="20"/>
                <w:lang w:eastAsia="pl-PL"/>
              </w:rPr>
              <w:t xml:space="preserve"> lub której wynagrodzenie jest finansowane ze środków projektu EFS (np. koordynator</w:t>
            </w:r>
            <w:r w:rsidR="00395CF9">
              <w:rPr>
                <w:rFonts w:ascii="Arial" w:eastAsia="Times New Roman" w:hAnsi="Arial" w:cs="Arial"/>
                <w:sz w:val="20"/>
                <w:szCs w:val="20"/>
                <w:lang w:eastAsia="pl-PL"/>
              </w:rPr>
              <w:t xml:space="preserve"> rodzinnej</w:t>
            </w:r>
            <w:r>
              <w:rPr>
                <w:rFonts w:ascii="Arial" w:eastAsia="Times New Roman" w:hAnsi="Arial" w:cs="Arial"/>
                <w:sz w:val="20"/>
                <w:szCs w:val="20"/>
                <w:lang w:eastAsia="pl-PL"/>
              </w:rPr>
              <w:t xml:space="preserve"> pieczy zastępczej)</w:t>
            </w:r>
            <w:r w:rsidRPr="0029048C">
              <w:rPr>
                <w:rFonts w:ascii="Arial" w:eastAsia="Times New Roman" w:hAnsi="Arial" w:cs="Arial"/>
                <w:sz w:val="20"/>
                <w:szCs w:val="20"/>
                <w:lang w:eastAsia="pl-PL"/>
              </w:rPr>
              <w:t xml:space="preserve">, świadcząca lub gotowa do świadczenia usługi społecznej po zakończeniu projektu. </w:t>
            </w:r>
          </w:p>
          <w:p w:rsidR="00DF1F16" w:rsidRDefault="00DF1F16" w:rsidP="00DF1F16">
            <w:pPr>
              <w:spacing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Zakres świadczonych usług określony jest w </w:t>
            </w:r>
            <w:r w:rsidRPr="00796CC9">
              <w:rPr>
                <w:rFonts w:ascii="Arial" w:eastAsia="Times New Roman" w:hAnsi="Arial" w:cs="Arial"/>
                <w:i/>
                <w:iCs/>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796CC9">
              <w:rPr>
                <w:rFonts w:ascii="Arial" w:eastAsia="Times New Roman" w:hAnsi="Arial" w:cs="Arial"/>
                <w:i/>
                <w:iCs/>
                <w:sz w:val="20"/>
                <w:szCs w:val="20"/>
                <w:lang w:eastAsia="pl-PL"/>
              </w:rPr>
              <w:br w:type="page"/>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usług asystenckich wskaźnik mierzy liczbę asystentów.</w:t>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 xml:space="preserve">W zakresie usług opiekuńczych w miejscu zamieszkania wskaźnik mierzy liczbę opiekunów </w:t>
            </w:r>
            <w:r w:rsidR="004777E9">
              <w:rPr>
                <w:rFonts w:ascii="Arial" w:eastAsia="Times New Roman" w:hAnsi="Arial" w:cs="Arial"/>
                <w:iCs/>
                <w:sz w:val="20"/>
                <w:szCs w:val="20"/>
                <w:lang w:eastAsia="pl-PL"/>
              </w:rPr>
              <w:t xml:space="preserve">zawodowych </w:t>
            </w:r>
            <w:r w:rsidR="00911FE0">
              <w:rPr>
                <w:rFonts w:ascii="Arial" w:eastAsia="Times New Roman" w:hAnsi="Arial" w:cs="Arial"/>
                <w:iCs/>
                <w:sz w:val="20"/>
                <w:szCs w:val="20"/>
                <w:lang w:eastAsia="pl-PL"/>
              </w:rPr>
              <w:t xml:space="preserve">i innych osób </w:t>
            </w:r>
            <w:r>
              <w:rPr>
                <w:rFonts w:ascii="Arial" w:eastAsia="Times New Roman" w:hAnsi="Arial" w:cs="Arial"/>
                <w:iCs/>
                <w:sz w:val="20"/>
                <w:szCs w:val="20"/>
                <w:lang w:eastAsia="pl-PL"/>
              </w:rPr>
              <w:t xml:space="preserve">świadczących usługi </w:t>
            </w:r>
            <w:r w:rsidR="00911FE0">
              <w:rPr>
                <w:rFonts w:ascii="Arial" w:eastAsia="Times New Roman" w:hAnsi="Arial" w:cs="Arial"/>
                <w:iCs/>
                <w:sz w:val="20"/>
                <w:szCs w:val="20"/>
                <w:lang w:eastAsia="pl-PL"/>
              </w:rPr>
              <w:t xml:space="preserve">opiekuńcze </w:t>
            </w:r>
            <w:r>
              <w:rPr>
                <w:rFonts w:ascii="Arial" w:eastAsia="Times New Roman" w:hAnsi="Arial" w:cs="Arial"/>
                <w:iCs/>
                <w:sz w:val="20"/>
                <w:szCs w:val="20"/>
                <w:lang w:eastAsia="pl-PL"/>
              </w:rPr>
              <w:t>w miejscu zamieszkania.</w:t>
            </w:r>
            <w:r w:rsidR="0007217F">
              <w:rPr>
                <w:rFonts w:ascii="Arial" w:eastAsia="Times New Roman" w:hAnsi="Arial" w:cs="Arial"/>
                <w:iCs/>
                <w:sz w:val="20"/>
                <w:szCs w:val="20"/>
                <w:lang w:eastAsia="pl-PL"/>
              </w:rPr>
              <w:t xml:space="preserve"> We wskaźniku nie należy wykazywać opiekunów faktycznych.</w:t>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 xml:space="preserve">W zakresie usług opiekuńczych w ośrodkach wsparcia (formy </w:t>
            </w:r>
            <w:r w:rsidRPr="005A5F4E">
              <w:rPr>
                <w:rFonts w:ascii="Arial" w:eastAsia="Times New Roman" w:hAnsi="Arial" w:cs="Arial"/>
                <w:iCs/>
                <w:sz w:val="20"/>
                <w:szCs w:val="20"/>
                <w:lang w:eastAsia="pl-PL"/>
              </w:rPr>
              <w:t xml:space="preserve">dzienne), rodzinnych domach </w:t>
            </w:r>
            <w:proofErr w:type="spellStart"/>
            <w:r w:rsidRPr="005A5F4E">
              <w:rPr>
                <w:rFonts w:ascii="Arial" w:eastAsia="Times New Roman" w:hAnsi="Arial" w:cs="Arial"/>
                <w:iCs/>
                <w:sz w:val="20"/>
                <w:szCs w:val="20"/>
                <w:lang w:eastAsia="pl-PL"/>
              </w:rPr>
              <w:t>pomocy</w:t>
            </w:r>
            <w:r>
              <w:rPr>
                <w:rFonts w:ascii="Arial" w:eastAsia="Times New Roman" w:hAnsi="Arial" w:cs="Arial"/>
                <w:iCs/>
                <w:sz w:val="20"/>
                <w:szCs w:val="20"/>
                <w:lang w:eastAsia="pl-PL"/>
              </w:rPr>
              <w:t>domach</w:t>
            </w:r>
            <w:proofErr w:type="spellEnd"/>
            <w:r>
              <w:rPr>
                <w:rFonts w:ascii="Arial" w:eastAsia="Times New Roman" w:hAnsi="Arial" w:cs="Arial"/>
                <w:iCs/>
                <w:sz w:val="20"/>
                <w:szCs w:val="20"/>
                <w:lang w:eastAsia="pl-PL"/>
              </w:rPr>
              <w:t xml:space="preserve"> pomocy społecznej</w:t>
            </w:r>
            <w:r w:rsidR="00510023">
              <w:rPr>
                <w:rFonts w:ascii="Arial" w:eastAsia="Times New Roman" w:hAnsi="Arial" w:cs="Arial"/>
                <w:iCs/>
                <w:sz w:val="20"/>
                <w:szCs w:val="20"/>
                <w:lang w:eastAsia="pl-PL"/>
              </w:rPr>
              <w:t xml:space="preserve"> i innych miejscach całodobowego lub dziennego pobytu,</w:t>
            </w:r>
            <w:r>
              <w:rPr>
                <w:rFonts w:ascii="Arial" w:eastAsia="Times New Roman" w:hAnsi="Arial" w:cs="Arial"/>
                <w:iCs/>
                <w:sz w:val="20"/>
                <w:szCs w:val="20"/>
                <w:lang w:eastAsia="pl-PL"/>
              </w:rPr>
              <w:t xml:space="preserve"> wskaźnik mierzy liczbę miejsc w wymienionych podmiotach.</w:t>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wsparcia rodziny wskaźnik mierzy:</w:t>
            </w:r>
          </w:p>
          <w:p w:rsidR="00DF1F16" w:rsidRDefault="00DF1F16"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A47298">
              <w:rPr>
                <w:rFonts w:ascii="Arial" w:eastAsia="Times New Roman" w:hAnsi="Arial" w:cs="Arial"/>
                <w:iCs/>
                <w:sz w:val="20"/>
                <w:szCs w:val="20"/>
                <w:lang w:eastAsia="pl-PL"/>
              </w:rPr>
              <w:t xml:space="preserve"> asystentów rodziny, </w:t>
            </w:r>
          </w:p>
          <w:p w:rsidR="00DF1F16" w:rsidRDefault="00DF1F16"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odnośnie konsultacji i poradnictwa</w:t>
            </w:r>
            <w:r w:rsidRPr="005A5F4E">
              <w:rPr>
                <w:rFonts w:ascii="Arial" w:eastAsia="Times New Roman" w:hAnsi="Arial" w:cs="Arial"/>
                <w:iCs/>
                <w:sz w:val="20"/>
                <w:szCs w:val="20"/>
                <w:lang w:eastAsia="pl-PL"/>
              </w:rPr>
              <w:t xml:space="preserve"> specjalistyczne</w:t>
            </w:r>
            <w:r>
              <w:rPr>
                <w:rFonts w:ascii="Arial" w:eastAsia="Times New Roman" w:hAnsi="Arial" w:cs="Arial"/>
                <w:iCs/>
                <w:sz w:val="20"/>
                <w:szCs w:val="20"/>
                <w:lang w:eastAsia="pl-PL"/>
              </w:rPr>
              <w:t>go, terapii i mediacji</w:t>
            </w:r>
            <w:r w:rsidRPr="005A5F4E">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usług </w:t>
            </w:r>
            <w:r w:rsidRPr="005A5F4E">
              <w:rPr>
                <w:rFonts w:ascii="Arial" w:eastAsia="Times New Roman" w:hAnsi="Arial" w:cs="Arial"/>
                <w:iCs/>
                <w:sz w:val="20"/>
                <w:szCs w:val="20"/>
                <w:lang w:eastAsia="pl-PL"/>
              </w:rPr>
              <w:t>dla rodzin z dziećmi, pomoc</w:t>
            </w:r>
            <w:r>
              <w:rPr>
                <w:rFonts w:ascii="Arial" w:eastAsia="Times New Roman" w:hAnsi="Arial" w:cs="Arial"/>
                <w:iCs/>
                <w:sz w:val="20"/>
                <w:szCs w:val="20"/>
                <w:lang w:eastAsia="pl-PL"/>
              </w:rPr>
              <w:t xml:space="preserve">y prawnej </w:t>
            </w:r>
            <w:r w:rsidR="007D4F75">
              <w:rPr>
                <w:rFonts w:ascii="Arial" w:eastAsia="Times New Roman" w:hAnsi="Arial" w:cs="Arial"/>
                <w:iCs/>
                <w:sz w:val="20"/>
                <w:szCs w:val="20"/>
                <w:lang w:eastAsia="pl-PL"/>
              </w:rPr>
              <w:t>–</w:t>
            </w:r>
            <w:r>
              <w:rPr>
                <w:rFonts w:ascii="Arial" w:eastAsia="Times New Roman" w:hAnsi="Arial" w:cs="Arial"/>
                <w:iCs/>
                <w:sz w:val="20"/>
                <w:szCs w:val="20"/>
                <w:lang w:eastAsia="pl-PL"/>
              </w:rPr>
              <w:t xml:space="preserve"> liczbę</w:t>
            </w:r>
            <w:r w:rsidR="007D4F75">
              <w:rPr>
                <w:rFonts w:ascii="Arial" w:eastAsia="Times New Roman" w:hAnsi="Arial" w:cs="Arial"/>
                <w:iCs/>
                <w:sz w:val="20"/>
                <w:szCs w:val="20"/>
                <w:lang w:eastAsia="pl-PL"/>
              </w:rPr>
              <w:t xml:space="preserve"> </w:t>
            </w:r>
            <w:r w:rsidRPr="00A47298">
              <w:rPr>
                <w:rFonts w:ascii="Arial" w:eastAsia="Times New Roman" w:hAnsi="Arial" w:cs="Arial"/>
                <w:iCs/>
                <w:sz w:val="20"/>
                <w:szCs w:val="20"/>
                <w:lang w:eastAsia="pl-PL"/>
              </w:rPr>
              <w:t>specjalistów</w:t>
            </w:r>
            <w:r w:rsidR="00515972">
              <w:rPr>
                <w:rFonts w:ascii="Arial" w:eastAsia="Times New Roman" w:hAnsi="Arial" w:cs="Arial"/>
                <w:iCs/>
                <w:sz w:val="20"/>
                <w:szCs w:val="20"/>
                <w:lang w:eastAsia="pl-PL"/>
              </w:rPr>
              <w:t xml:space="preserve">, </w:t>
            </w:r>
            <w:r w:rsidRPr="00A47298">
              <w:rPr>
                <w:rFonts w:ascii="Arial" w:eastAsia="Times New Roman" w:hAnsi="Arial" w:cs="Arial"/>
                <w:iCs/>
                <w:sz w:val="20"/>
                <w:szCs w:val="20"/>
                <w:lang w:eastAsia="pl-PL"/>
              </w:rPr>
              <w:t>np.</w:t>
            </w:r>
            <w:r w:rsidRPr="005A5F4E">
              <w:rPr>
                <w:rFonts w:ascii="Arial" w:eastAsia="Times New Roman" w:hAnsi="Arial" w:cs="Arial"/>
                <w:iCs/>
                <w:sz w:val="20"/>
                <w:szCs w:val="20"/>
                <w:lang w:eastAsia="pl-PL"/>
              </w:rPr>
              <w:t xml:space="preserve"> pedagogów, psychologów</w:t>
            </w:r>
            <w:r>
              <w:rPr>
                <w:rFonts w:ascii="Arial" w:eastAsia="Times New Roman" w:hAnsi="Arial" w:cs="Arial"/>
                <w:iCs/>
                <w:sz w:val="20"/>
                <w:szCs w:val="20"/>
                <w:lang w:eastAsia="pl-PL"/>
              </w:rPr>
              <w:t>,</w:t>
            </w:r>
          </w:p>
          <w:p w:rsidR="00DF1F16" w:rsidRDefault="00DF1F16" w:rsidP="00DF1F16">
            <w:pPr>
              <w:pStyle w:val="Akapitzlist"/>
              <w:numPr>
                <w:ilvl w:val="0"/>
                <w:numId w:val="7"/>
              </w:numPr>
              <w:spacing w:line="240" w:lineRule="auto"/>
              <w:rPr>
                <w:rFonts w:eastAsia="Times New Roman"/>
                <w:iCs/>
                <w:sz w:val="20"/>
                <w:szCs w:val="20"/>
              </w:rPr>
            </w:pPr>
            <w:r>
              <w:rPr>
                <w:rFonts w:ascii="Arial" w:eastAsia="Times New Roman" w:hAnsi="Arial" w:cs="Arial"/>
                <w:iCs/>
                <w:sz w:val="20"/>
                <w:szCs w:val="20"/>
                <w:lang w:eastAsia="pl-PL"/>
              </w:rPr>
              <w:t>liczbę grup samopomocowych i grup wsparcia,</w:t>
            </w:r>
          </w:p>
          <w:p w:rsidR="00DF1F16" w:rsidRDefault="00DF1F16" w:rsidP="00DF1F16">
            <w:pPr>
              <w:pStyle w:val="Akapitzlist"/>
              <w:numPr>
                <w:ilvl w:val="0"/>
                <w:numId w:val="7"/>
              </w:numPr>
              <w:spacing w:line="240" w:lineRule="auto"/>
              <w:rPr>
                <w:rFonts w:ascii="Arial" w:eastAsia="Times New Roman" w:hAnsi="Arial" w:cs="Arial"/>
                <w:iCs/>
                <w:sz w:val="20"/>
                <w:szCs w:val="20"/>
                <w:lang w:eastAsia="pl-PL"/>
              </w:rPr>
            </w:pPr>
            <w:r w:rsidRPr="00A47298">
              <w:rPr>
                <w:rFonts w:ascii="Arial" w:eastAsia="Times New Roman" w:hAnsi="Arial" w:cs="Arial"/>
                <w:iCs/>
                <w:sz w:val="20"/>
                <w:szCs w:val="20"/>
                <w:lang w:eastAsia="pl-PL"/>
              </w:rPr>
              <w:t xml:space="preserve">liczbę miejsc w placówkach wsparcia dziennego </w:t>
            </w:r>
            <w:r>
              <w:rPr>
                <w:rFonts w:ascii="Arial" w:eastAsia="Times New Roman" w:hAnsi="Arial" w:cs="Arial"/>
                <w:iCs/>
                <w:sz w:val="20"/>
                <w:szCs w:val="20"/>
                <w:lang w:eastAsia="pl-PL"/>
              </w:rPr>
              <w:t>(w przypadku pracy podwórkowej – liczbę wychowawców),</w:t>
            </w:r>
          </w:p>
          <w:p w:rsidR="00DF1F16" w:rsidRPr="00A47298" w:rsidRDefault="00DF1F16"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 wspierających.</w:t>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rodzinnej pieczy zastępczej wskaźnik mierzy:</w:t>
            </w:r>
          </w:p>
          <w:p w:rsidR="00DF1F16" w:rsidRPr="00E70671"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rodzin zastępczych (spokrewnionych, niezawodowych)</w:t>
            </w:r>
            <w:r>
              <w:rPr>
                <w:rFonts w:ascii="Arial" w:eastAsia="Times New Roman" w:hAnsi="Arial" w:cs="Arial"/>
                <w:iCs/>
                <w:sz w:val="20"/>
                <w:szCs w:val="20"/>
                <w:lang w:eastAsia="pl-PL"/>
              </w:rPr>
              <w:t>,</w:t>
            </w:r>
          </w:p>
          <w:p w:rsidR="00DF1F16" w:rsidRPr="00E70671"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w:t>
            </w:r>
            <w:r w:rsidRPr="00E70671">
              <w:rPr>
                <w:rFonts w:ascii="Arial" w:eastAsia="Times New Roman" w:hAnsi="Arial" w:cs="Arial"/>
                <w:iCs/>
                <w:sz w:val="20"/>
                <w:szCs w:val="20"/>
                <w:lang w:eastAsia="pl-PL"/>
              </w:rPr>
              <w:t>kandydatów na rodziny zastępcze (spokrewnione, niezawodowe)</w:t>
            </w:r>
            <w:r>
              <w:rPr>
                <w:rFonts w:ascii="Arial" w:eastAsia="Times New Roman" w:hAnsi="Arial" w:cs="Arial"/>
                <w:iCs/>
                <w:sz w:val="20"/>
                <w:szCs w:val="20"/>
                <w:lang w:eastAsia="pl-PL"/>
              </w:rPr>
              <w:t>,</w:t>
            </w:r>
          </w:p>
          <w:p w:rsidR="00DF1F16" w:rsidRPr="00E70671"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rodzinach</w:t>
            </w:r>
            <w:r>
              <w:rPr>
                <w:rFonts w:ascii="Arial" w:eastAsia="Times New Roman" w:hAnsi="Arial" w:cs="Arial"/>
                <w:iCs/>
                <w:sz w:val="20"/>
                <w:szCs w:val="20"/>
                <w:lang w:eastAsia="pl-PL"/>
              </w:rPr>
              <w:t xml:space="preserve"> zastępczych</w:t>
            </w:r>
            <w:r w:rsidRPr="00E70671">
              <w:rPr>
                <w:rFonts w:ascii="Arial" w:eastAsia="Times New Roman" w:hAnsi="Arial" w:cs="Arial"/>
                <w:iCs/>
                <w:sz w:val="20"/>
                <w:szCs w:val="20"/>
                <w:lang w:eastAsia="pl-PL"/>
              </w:rPr>
              <w:t xml:space="preserve"> zawodowych</w:t>
            </w:r>
            <w:r>
              <w:rPr>
                <w:rFonts w:ascii="Arial" w:eastAsia="Times New Roman" w:hAnsi="Arial" w:cs="Arial"/>
                <w:iCs/>
                <w:sz w:val="20"/>
                <w:szCs w:val="20"/>
                <w:lang w:eastAsia="pl-PL"/>
              </w:rPr>
              <w:t>,</w:t>
            </w:r>
          </w:p>
          <w:p w:rsidR="00DF1F16" w:rsidRPr="00E70671"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maksymalną liczbę</w:t>
            </w:r>
            <w:r w:rsidRPr="00E70671">
              <w:rPr>
                <w:rFonts w:ascii="Arial" w:eastAsia="Times New Roman" w:hAnsi="Arial" w:cs="Arial"/>
                <w:iCs/>
                <w:sz w:val="20"/>
                <w:szCs w:val="20"/>
                <w:lang w:eastAsia="pl-PL"/>
              </w:rPr>
              <w:t xml:space="preserve"> miejsc możli</w:t>
            </w:r>
            <w:r>
              <w:rPr>
                <w:rFonts w:ascii="Arial" w:eastAsia="Times New Roman" w:hAnsi="Arial" w:cs="Arial"/>
                <w:iCs/>
                <w:sz w:val="20"/>
                <w:szCs w:val="20"/>
                <w:lang w:eastAsia="pl-PL"/>
              </w:rPr>
              <w:t>wych do utworzenia w rodzinie-</w:t>
            </w:r>
            <w:r w:rsidRPr="00E70671">
              <w:rPr>
                <w:rFonts w:ascii="Arial" w:eastAsia="Times New Roman" w:hAnsi="Arial" w:cs="Arial"/>
                <w:iCs/>
                <w:sz w:val="20"/>
                <w:szCs w:val="20"/>
                <w:lang w:eastAsia="pl-PL"/>
              </w:rPr>
              <w:t>kandydacie na rodzinę zastępczą zawodową</w:t>
            </w:r>
            <w:r>
              <w:rPr>
                <w:rFonts w:ascii="Arial" w:eastAsia="Times New Roman" w:hAnsi="Arial" w:cs="Arial"/>
                <w:iCs/>
                <w:sz w:val="20"/>
                <w:szCs w:val="20"/>
                <w:lang w:eastAsia="pl-PL"/>
              </w:rPr>
              <w:t>,</w:t>
            </w:r>
          </w:p>
          <w:p w:rsidR="00DF1F16" w:rsidRPr="00E70671"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koordynatorów rodzinnej pieczy zastępczej</w:t>
            </w:r>
            <w:r>
              <w:rPr>
                <w:rFonts w:ascii="Arial" w:eastAsia="Times New Roman" w:hAnsi="Arial" w:cs="Arial"/>
                <w:iCs/>
                <w:sz w:val="20"/>
                <w:szCs w:val="20"/>
                <w:lang w:eastAsia="pl-PL"/>
              </w:rPr>
              <w:t>,</w:t>
            </w:r>
          </w:p>
          <w:p w:rsidR="00DF1F16" w:rsidRDefault="00DF1F16"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rodzinnych domach dziecka</w:t>
            </w:r>
            <w:r>
              <w:rPr>
                <w:rFonts w:ascii="Arial" w:eastAsia="Times New Roman" w:hAnsi="Arial" w:cs="Arial"/>
                <w:iCs/>
                <w:sz w:val="20"/>
                <w:szCs w:val="20"/>
                <w:lang w:eastAsia="pl-PL"/>
              </w:rPr>
              <w:t>.</w:t>
            </w:r>
          </w:p>
          <w:p w:rsidR="00DF1F16"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pieczy zastępczej wskaźnik mierzy:</w:t>
            </w:r>
          </w:p>
          <w:p w:rsidR="00DF1F16" w:rsidRPr="003B1895" w:rsidRDefault="00DF1F16" w:rsidP="00DF1F16">
            <w:pPr>
              <w:pStyle w:val="Akapitzlist"/>
              <w:numPr>
                <w:ilvl w:val="0"/>
                <w:numId w:val="9"/>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 wychowawczych typu rodzinnego</w:t>
            </w:r>
            <w:r>
              <w:rPr>
                <w:rFonts w:ascii="Arial" w:eastAsia="Times New Roman" w:hAnsi="Arial" w:cs="Arial"/>
                <w:iCs/>
                <w:sz w:val="20"/>
                <w:szCs w:val="20"/>
                <w:lang w:eastAsia="pl-PL"/>
              </w:rPr>
              <w:t>,</w:t>
            </w:r>
          </w:p>
          <w:p w:rsidR="00DF1F16" w:rsidRDefault="00DF1F16" w:rsidP="00DF1F16">
            <w:pPr>
              <w:pStyle w:val="Akapitzlist"/>
              <w:numPr>
                <w:ilvl w:val="0"/>
                <w:numId w:val="9"/>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opiekuńczo-wychowawczych typu socjalizacyjnego, interwencyjnego, specjalistyczno-terapeutycznego do 14 osób</w:t>
            </w:r>
            <w:r>
              <w:rPr>
                <w:rFonts w:ascii="Arial" w:eastAsia="Times New Roman" w:hAnsi="Arial" w:cs="Arial"/>
                <w:iCs/>
                <w:sz w:val="20"/>
                <w:szCs w:val="20"/>
                <w:lang w:eastAsia="pl-PL"/>
              </w:rPr>
              <w:t>.</w:t>
            </w:r>
          </w:p>
          <w:p w:rsidR="00DF1F16" w:rsidRPr="00A47298" w:rsidRDefault="00DF1F16"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 xml:space="preserve">W zakresie mieszkań wspomaganych </w:t>
            </w:r>
            <w:r w:rsidR="00F765B4">
              <w:rPr>
                <w:rFonts w:ascii="Arial" w:eastAsia="Times New Roman" w:hAnsi="Arial" w:cs="Arial"/>
                <w:iCs/>
                <w:sz w:val="20"/>
                <w:szCs w:val="20"/>
                <w:lang w:eastAsia="pl-PL"/>
              </w:rPr>
              <w:t>i mieszkań</w:t>
            </w:r>
            <w:r w:rsidR="007D4F75">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chronionych wskaźnik mierzy liczbę miejsc w mieszkaniach wspomaganych </w:t>
            </w:r>
            <w:r w:rsidR="00F765B4">
              <w:rPr>
                <w:rFonts w:ascii="Arial" w:eastAsia="Times New Roman" w:hAnsi="Arial" w:cs="Arial"/>
                <w:iCs/>
                <w:sz w:val="20"/>
                <w:szCs w:val="20"/>
                <w:lang w:eastAsia="pl-PL"/>
              </w:rPr>
              <w:t>i w mieszkaniach</w:t>
            </w:r>
            <w:r w:rsidR="007D4F75">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chronionych.</w:t>
            </w:r>
          </w:p>
          <w:p w:rsidR="00DF1F16" w:rsidRPr="00796CC9" w:rsidRDefault="004E267D" w:rsidP="004E267D">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Moment pomiaru wskaźnika: w cią</w:t>
            </w:r>
            <w:r w:rsidRPr="004E267D">
              <w:rPr>
                <w:rFonts w:ascii="Arial" w:eastAsia="Times New Roman" w:hAnsi="Arial" w:cs="Arial"/>
                <w:sz w:val="20"/>
                <w:szCs w:val="20"/>
                <w:lang w:eastAsia="pl-PL"/>
              </w:rPr>
              <w:t xml:space="preserve">gu 4 tygodni od zakończenia projektu. </w:t>
            </w:r>
            <w:r w:rsidR="00DF1F16" w:rsidRPr="00796CC9">
              <w:rPr>
                <w:rFonts w:ascii="Arial" w:eastAsia="Times New Roman" w:hAnsi="Arial" w:cs="Arial"/>
                <w:sz w:val="20"/>
                <w:szCs w:val="20"/>
                <w:lang w:eastAsia="pl-PL"/>
              </w:rPr>
              <w:t xml:space="preserve">Wartość wskaźnika należy zweryfikować </w:t>
            </w:r>
            <w:r w:rsidR="00DF1F16" w:rsidRPr="007D2B4D">
              <w:rPr>
                <w:rFonts w:ascii="Arial" w:eastAsia="Times New Roman" w:hAnsi="Arial" w:cs="Arial"/>
                <w:sz w:val="20"/>
                <w:szCs w:val="20"/>
                <w:lang w:eastAsia="pl-PL"/>
              </w:rPr>
              <w:t>w miejscu świadczenia usług społecznych</w:t>
            </w:r>
            <w:r w:rsidR="00DF1F16">
              <w:rPr>
                <w:rFonts w:ascii="Arial" w:eastAsia="Times New Roman" w:hAnsi="Arial" w:cs="Arial"/>
                <w:sz w:val="20"/>
                <w:szCs w:val="20"/>
                <w:lang w:eastAsia="pl-PL"/>
              </w:rPr>
              <w:t xml:space="preserve"> lub </w:t>
            </w:r>
            <w:r>
              <w:rPr>
                <w:rFonts w:ascii="Arial" w:eastAsia="Times New Roman" w:hAnsi="Arial" w:cs="Arial"/>
                <w:sz w:val="20"/>
                <w:szCs w:val="20"/>
                <w:lang w:eastAsia="pl-PL"/>
              </w:rPr>
              <w:t xml:space="preserve">w </w:t>
            </w:r>
            <w:r w:rsidR="00DF1F16">
              <w:rPr>
                <w:rFonts w:ascii="Arial" w:eastAsia="Times New Roman" w:hAnsi="Arial" w:cs="Arial"/>
                <w:sz w:val="20"/>
                <w:szCs w:val="20"/>
                <w:lang w:eastAsia="pl-PL"/>
              </w:rPr>
              <w:t xml:space="preserve">miejscu </w:t>
            </w:r>
            <w:r w:rsidR="00DF1F16" w:rsidRPr="00796CC9">
              <w:rPr>
                <w:rFonts w:ascii="Arial" w:eastAsia="Times New Roman" w:hAnsi="Arial" w:cs="Arial"/>
                <w:sz w:val="20"/>
                <w:szCs w:val="20"/>
                <w:lang w:eastAsia="pl-PL"/>
              </w:rPr>
              <w:t>realizacji projektu, np. podczas kontroli, na podstawie analizy dokumentów oraz obserwacji.</w:t>
            </w:r>
            <w:r w:rsidR="00DF1F16">
              <w:rPr>
                <w:rFonts w:ascii="Arial" w:eastAsia="Times New Roman" w:hAnsi="Arial" w:cs="Arial"/>
                <w:sz w:val="20"/>
                <w:szCs w:val="20"/>
                <w:lang w:eastAsia="pl-PL"/>
              </w:rPr>
              <w:t xml:space="preserve"> Obowiązek</w:t>
            </w:r>
            <w:r w:rsidR="00DF1F16" w:rsidRPr="007D2B4D">
              <w:rPr>
                <w:rFonts w:ascii="Arial" w:eastAsia="Times New Roman" w:hAnsi="Arial" w:cs="Arial"/>
                <w:sz w:val="20"/>
                <w:szCs w:val="20"/>
                <w:lang w:eastAsia="pl-PL"/>
              </w:rPr>
              <w:t xml:space="preserve"> weryfikacji wartości wskaźnika należy do instytucji podpisującej umowę z beneficjentem.</w:t>
            </w:r>
          </w:p>
        </w:tc>
      </w:tr>
      <w:tr w:rsidR="00DF1F16"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wspartych w programie miejsc świadczenia usług zdrowotnych, istniejących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hideMark/>
          </w:tcPr>
          <w:p w:rsidR="00DF1F16" w:rsidRDefault="00DF1F16" w:rsidP="00DF1F16">
            <w:pPr>
              <w:spacing w:before="120" w:after="12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Miejsce świadczenia usługi zdrowotnej to:</w:t>
            </w:r>
          </w:p>
          <w:p w:rsidR="00DF1F16" w:rsidRPr="00A47298" w:rsidRDefault="00DF1F16" w:rsidP="00DF1F16">
            <w:pPr>
              <w:pStyle w:val="Akapitzlist"/>
              <w:numPr>
                <w:ilvl w:val="0"/>
                <w:numId w:val="11"/>
              </w:numPr>
              <w:spacing w:before="120" w:after="120" w:line="240" w:lineRule="auto"/>
              <w:ind w:left="359" w:hanging="359"/>
              <w:contextualSpacing w:val="0"/>
              <w:jc w:val="both"/>
              <w:rPr>
                <w:rFonts w:ascii="Arial" w:eastAsia="Times New Roman" w:hAnsi="Arial" w:cs="Arial"/>
                <w:sz w:val="20"/>
                <w:szCs w:val="20"/>
                <w:lang w:eastAsia="pl-PL"/>
              </w:rPr>
            </w:pPr>
            <w:r w:rsidRPr="00A47298">
              <w:rPr>
                <w:rFonts w:ascii="Arial" w:eastAsia="Times New Roman" w:hAnsi="Arial" w:cs="Arial"/>
                <w:sz w:val="20"/>
                <w:szCs w:val="20"/>
                <w:lang w:eastAsia="pl-PL"/>
              </w:rPr>
              <w:t xml:space="preserve">miejsce wsparte ze środków EFS, w którym świadczona jest usługa zdrowotna lub miejsce gotowe do świadczenia usługi zdrowotnej po zakończeniu projektu; </w:t>
            </w:r>
          </w:p>
          <w:p w:rsidR="00DF1F16" w:rsidRPr="00A47298" w:rsidRDefault="00DF1F16" w:rsidP="00DF1F16">
            <w:pPr>
              <w:pStyle w:val="Akapitzlist"/>
              <w:numPr>
                <w:ilvl w:val="0"/>
                <w:numId w:val="11"/>
              </w:numPr>
              <w:spacing w:before="120" w:after="120" w:line="240" w:lineRule="auto"/>
              <w:ind w:left="359" w:hanging="359"/>
              <w:contextualSpacing w:val="0"/>
              <w:jc w:val="both"/>
              <w:rPr>
                <w:rFonts w:ascii="Arial" w:eastAsia="Times New Roman" w:hAnsi="Arial" w:cs="Arial"/>
                <w:sz w:val="20"/>
                <w:szCs w:val="20"/>
                <w:lang w:eastAsia="pl-PL"/>
              </w:rPr>
            </w:pPr>
            <w:r w:rsidRPr="00A47298">
              <w:rPr>
                <w:rFonts w:ascii="Arial" w:eastAsia="Times New Roman" w:hAnsi="Arial" w:cs="Arial"/>
                <w:sz w:val="20"/>
                <w:szCs w:val="20"/>
                <w:lang w:eastAsia="pl-PL"/>
              </w:rPr>
              <w:t xml:space="preserve">osoba, np. opiekun medyczny osób niesamodzielnych, która otrzymała wsparcie EFS (np. szkolenie) lub której wynagrodzenie sfinansowano  ze środków projektu EFS, świadcząca lub gotowa do świadczenia usługi zdrowotnej po zakończeniu projektu (tzn. jest to każda osoba, która świadczy takie usługi lub obecnie ich nie świadczy, ale jest do tego odpowiednio przygotowana, czyli np. posiada odpowiednie kwalifikacje i jest </w:t>
            </w:r>
            <w:r w:rsidRPr="00A47298">
              <w:rPr>
                <w:rFonts w:ascii="Arial" w:eastAsia="Times New Roman" w:hAnsi="Arial" w:cs="Arial"/>
                <w:sz w:val="20"/>
                <w:szCs w:val="20"/>
                <w:lang w:eastAsia="pl-PL"/>
              </w:rPr>
              <w:lastRenderedPageBreak/>
              <w:t>zatrudniona na stanowisku, w ramach którego świadczone są usługi danego rodzaju).</w:t>
            </w:r>
          </w:p>
          <w:p w:rsidR="00DF1F16" w:rsidRPr="004272BC" w:rsidRDefault="00DF1F16" w:rsidP="00DF1F16">
            <w:pPr>
              <w:spacing w:before="120" w:after="120" w:line="240" w:lineRule="auto"/>
              <w:jc w:val="both"/>
              <w:rPr>
                <w:rFonts w:ascii="Arial" w:hAnsi="Arial" w:cs="Arial"/>
                <w:sz w:val="20"/>
                <w:szCs w:val="20"/>
                <w:lang w:eastAsia="pl-PL"/>
              </w:rPr>
            </w:pPr>
            <w:r w:rsidRPr="004272BC">
              <w:rPr>
                <w:rFonts w:ascii="Arial" w:hAnsi="Arial" w:cs="Arial"/>
                <w:sz w:val="20"/>
                <w:szCs w:val="20"/>
                <w:lang w:eastAsia="pl-PL"/>
              </w:rPr>
              <w:t>Liczbę miejsc należy monitorować jako potencjał danej osoby/ instytucji do świadczenia danej usługi, tj. liczbę osób, które mogą w danym czasie skorzystać z danej usługi zdrowotnej (a nie miejsce jako obiekt, w którym dana usługa jest świadczona).</w:t>
            </w:r>
          </w:p>
          <w:p w:rsidR="00DF1F16" w:rsidRPr="00796CC9" w:rsidRDefault="00DF1F16" w:rsidP="00DF1F16">
            <w:pPr>
              <w:spacing w:before="120" w:after="12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Wartość wskaźnika należy zweryfikować </w:t>
            </w:r>
            <w:r w:rsidRPr="007D2B4D">
              <w:rPr>
                <w:rFonts w:ascii="Arial" w:eastAsia="Times New Roman" w:hAnsi="Arial" w:cs="Arial"/>
                <w:sz w:val="20"/>
                <w:szCs w:val="20"/>
                <w:lang w:eastAsia="pl-PL"/>
              </w:rPr>
              <w:t xml:space="preserve">w miejscu świadczenia usług </w:t>
            </w:r>
            <w:r>
              <w:rPr>
                <w:rFonts w:ascii="Arial" w:eastAsia="Times New Roman" w:hAnsi="Arial" w:cs="Arial"/>
                <w:sz w:val="20"/>
                <w:szCs w:val="20"/>
                <w:lang w:eastAsia="pl-PL"/>
              </w:rPr>
              <w:t xml:space="preserve">zdrowotnych lub w </w:t>
            </w:r>
            <w:r w:rsidRPr="00796CC9">
              <w:rPr>
                <w:rFonts w:ascii="Arial" w:eastAsia="Times New Roman" w:hAnsi="Arial" w:cs="Arial"/>
                <w:sz w:val="20"/>
                <w:szCs w:val="20"/>
                <w:lang w:eastAsia="pl-PL"/>
              </w:rPr>
              <w:t>miejscu realizacji projektu, np. podczas kontroli, na podstawie analizy dokumentów oraz obserwacji.</w:t>
            </w:r>
            <w:r>
              <w:rPr>
                <w:rFonts w:ascii="Arial" w:eastAsia="Times New Roman" w:hAnsi="Arial" w:cs="Arial"/>
                <w:sz w:val="20"/>
                <w:szCs w:val="20"/>
                <w:lang w:eastAsia="pl-PL"/>
              </w:rPr>
              <w:t xml:space="preserve"> Obowiązek</w:t>
            </w:r>
            <w:r w:rsidRPr="007D2B4D">
              <w:rPr>
                <w:rFonts w:ascii="Arial" w:eastAsia="Times New Roman" w:hAnsi="Arial" w:cs="Arial"/>
                <w:sz w:val="20"/>
                <w:szCs w:val="20"/>
                <w:lang w:eastAsia="pl-PL"/>
              </w:rPr>
              <w:t xml:space="preserve"> weryfikacji wartości wskaźnika należy do instytucji podpisującej umowę z beneficjentem.</w:t>
            </w:r>
          </w:p>
        </w:tc>
      </w:tr>
      <w:tr w:rsidR="006447D6"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6447D6" w:rsidRDefault="006447D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6447D6" w:rsidRPr="00796CC9" w:rsidRDefault="006447D6" w:rsidP="00DF1F16">
            <w:pPr>
              <w:spacing w:after="0"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 xml:space="preserve">Liczba utworzonych w programie miejsc świadczenia usług asystenckich </w:t>
            </w:r>
            <w:r>
              <w:rPr>
                <w:rFonts w:ascii="Arial" w:eastAsia="Times New Roman" w:hAnsi="Arial" w:cs="Arial"/>
                <w:sz w:val="20"/>
                <w:szCs w:val="20"/>
                <w:lang w:eastAsia="pl-PL"/>
              </w:rPr>
              <w:t xml:space="preserve">i opiekuńczych </w:t>
            </w:r>
            <w:r w:rsidRPr="006447D6">
              <w:rPr>
                <w:rFonts w:ascii="Arial" w:eastAsia="Times New Roman" w:hAnsi="Arial" w:cs="Arial"/>
                <w:sz w:val="20"/>
                <w:szCs w:val="20"/>
                <w:lang w:eastAsia="pl-PL"/>
              </w:rPr>
              <w:t>istniejących po zakończeniu projektu</w:t>
            </w:r>
            <w:r>
              <w:rPr>
                <w:rFonts w:ascii="Arial" w:eastAsia="Times New Roman" w:hAnsi="Arial" w:cs="Arial"/>
                <w:sz w:val="20"/>
                <w:szCs w:val="20"/>
                <w:lang w:eastAsia="pl-PL"/>
              </w:rPr>
              <w:t xml:space="preserve">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DD1781" w:rsidRDefault="00DD1781" w:rsidP="00DD1781">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Wskaźnik mierzy liczbę nowych miejsc świadczenia usług asystenckich i opiekuńczych w społeczności lokalnej, utworzonych dzięki wsparciu EFS.</w:t>
            </w:r>
          </w:p>
          <w:p w:rsidR="00DD1781" w:rsidRPr="00DD1781" w:rsidRDefault="00DD1781" w:rsidP="00DD1781">
            <w:pPr>
              <w:spacing w:before="120" w:after="120" w:line="240" w:lineRule="auto"/>
              <w:jc w:val="both"/>
              <w:rPr>
                <w:rFonts w:ascii="Arial" w:eastAsia="Times New Roman" w:hAnsi="Arial" w:cs="Arial"/>
                <w:i/>
                <w:iCs/>
                <w:sz w:val="20"/>
                <w:szCs w:val="20"/>
                <w:lang w:eastAsia="pl-PL"/>
              </w:rPr>
            </w:pPr>
            <w:r w:rsidRPr="00DD1781">
              <w:rPr>
                <w:rFonts w:ascii="Arial" w:eastAsia="Times New Roman" w:hAnsi="Arial" w:cs="Arial"/>
                <w:sz w:val="20"/>
                <w:szCs w:val="20"/>
                <w:lang w:eastAsia="pl-PL"/>
              </w:rPr>
              <w:t xml:space="preserve">Zakres świadczonych usług określony jest w </w:t>
            </w:r>
            <w:r w:rsidRPr="00DD1781">
              <w:rPr>
                <w:rFonts w:ascii="Arial" w:eastAsia="Times New Roman" w:hAnsi="Arial" w:cs="Arial"/>
                <w:i/>
                <w:iCs/>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DD1781">
              <w:rPr>
                <w:rFonts w:ascii="Arial" w:eastAsia="Times New Roman" w:hAnsi="Arial" w:cs="Arial"/>
                <w:i/>
                <w:iCs/>
                <w:sz w:val="20"/>
                <w:szCs w:val="20"/>
                <w:lang w:eastAsia="pl-PL"/>
              </w:rPr>
              <w:br w:type="page"/>
            </w:r>
          </w:p>
          <w:p w:rsidR="00DD1781" w:rsidRPr="00DD1781" w:rsidRDefault="00DD1781" w:rsidP="00DD1781">
            <w:pPr>
              <w:spacing w:before="120" w:after="120" w:line="240" w:lineRule="auto"/>
              <w:jc w:val="both"/>
              <w:rPr>
                <w:rFonts w:ascii="Arial" w:eastAsia="Times New Roman" w:hAnsi="Arial" w:cs="Arial"/>
                <w:iCs/>
                <w:sz w:val="20"/>
                <w:szCs w:val="20"/>
                <w:lang w:eastAsia="pl-PL"/>
              </w:rPr>
            </w:pPr>
            <w:r w:rsidRPr="00DD1781">
              <w:rPr>
                <w:rFonts w:ascii="Arial" w:eastAsia="Times New Roman" w:hAnsi="Arial" w:cs="Arial"/>
                <w:iCs/>
                <w:sz w:val="20"/>
                <w:szCs w:val="20"/>
                <w:lang w:eastAsia="pl-PL"/>
              </w:rPr>
              <w:t>W zakresie usług asystenckich wskaźnik mierzy liczbę asystentów.</w:t>
            </w:r>
          </w:p>
          <w:p w:rsidR="0007217F" w:rsidRDefault="0007217F" w:rsidP="0007217F">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usług opiekuńczych w miejscu zamieszkania wskaźnik mierzy liczbę opiekunów  zawodowych i innych osób (np. sąsiadów) świadczących usługi opiekuńcze w miejscu zamieszkania. We wskaźniku nie należy wykazywać opiekunów faktycznych.</w:t>
            </w:r>
          </w:p>
          <w:p w:rsidR="004E6A19" w:rsidRDefault="00510023" w:rsidP="00882231">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 xml:space="preserve">W zakresie usług opiekuńczych w ośrodkach wsparcia (formy </w:t>
            </w:r>
            <w:r w:rsidRPr="005A5F4E">
              <w:rPr>
                <w:rFonts w:ascii="Arial" w:eastAsia="Times New Roman" w:hAnsi="Arial" w:cs="Arial"/>
                <w:iCs/>
                <w:sz w:val="20"/>
                <w:szCs w:val="20"/>
                <w:lang w:eastAsia="pl-PL"/>
              </w:rPr>
              <w:t xml:space="preserve">dzienne), rodzinnych domach pomocy </w:t>
            </w:r>
            <w:r>
              <w:rPr>
                <w:rFonts w:ascii="Arial" w:eastAsia="Times New Roman" w:hAnsi="Arial" w:cs="Arial"/>
                <w:iCs/>
                <w:sz w:val="20"/>
                <w:szCs w:val="20"/>
                <w:lang w:eastAsia="pl-PL"/>
              </w:rPr>
              <w:t>domach pomocy społecznej i innych miejscach całodobowego lub dziennego pobytu, wskaźnik mierzy liczbę miejsc w wymienionych podmiotach.</w:t>
            </w:r>
          </w:p>
        </w:tc>
      </w:tr>
      <w:tr w:rsidR="006447D6"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6447D6" w:rsidRDefault="006447D6" w:rsidP="00DF1F16">
            <w:pPr>
              <w:spacing w:after="0" w:line="240" w:lineRule="auto"/>
              <w:rPr>
                <w:rFonts w:ascii="Arial" w:eastAsia="Times New Roman" w:hAnsi="Arial" w:cs="Arial"/>
                <w:lang w:eastAsia="pl-PL"/>
              </w:rPr>
            </w:pPr>
            <w:r>
              <w:rPr>
                <w:rFonts w:ascii="Arial" w:eastAsia="Times New Roman" w:hAnsi="Arial" w:cs="Arial"/>
                <w:lang w:eastAsia="pl-PL"/>
              </w:rPr>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6447D6" w:rsidRPr="00796CC9" w:rsidRDefault="00FA7E02" w:rsidP="00DF1F16">
            <w:pPr>
              <w:spacing w:after="0" w:line="240" w:lineRule="auto"/>
              <w:rPr>
                <w:rFonts w:ascii="Arial" w:eastAsia="Times New Roman" w:hAnsi="Arial" w:cs="Arial"/>
                <w:sz w:val="20"/>
                <w:szCs w:val="20"/>
                <w:lang w:eastAsia="pl-PL"/>
              </w:rPr>
            </w:pPr>
            <w:r w:rsidRPr="00FA7E02">
              <w:rPr>
                <w:rFonts w:ascii="Arial" w:eastAsia="Times New Roman" w:hAnsi="Arial" w:cs="Arial"/>
                <w:sz w:val="20"/>
                <w:szCs w:val="20"/>
                <w:lang w:eastAsia="pl-PL"/>
              </w:rPr>
              <w:t>Liczba utworzonych w programie miejsc świadczenia usług w mieszkaniach wspomaganych i chronionych istniejących po zakończeniu projektu</w:t>
            </w:r>
            <w:r>
              <w:rPr>
                <w:rFonts w:ascii="Arial" w:eastAsia="Times New Roman" w:hAnsi="Arial" w:cs="Arial"/>
                <w:sz w:val="20"/>
                <w:szCs w:val="20"/>
                <w:lang w:eastAsia="pl-PL"/>
              </w:rPr>
              <w:t xml:space="preserve">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6447D6" w:rsidRDefault="00510023" w:rsidP="00DF1F16">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miejsc utworzonych w nowych lub istniejących </w:t>
            </w:r>
            <w:r w:rsidR="00BB54D2">
              <w:rPr>
                <w:rFonts w:ascii="Arial" w:eastAsia="Times New Roman" w:hAnsi="Arial" w:cs="Arial"/>
                <w:sz w:val="20"/>
                <w:szCs w:val="20"/>
                <w:lang w:eastAsia="pl-PL"/>
              </w:rPr>
              <w:t xml:space="preserve">mieszkaniach chronionych lub wspomaganych. </w:t>
            </w:r>
          </w:p>
          <w:p w:rsidR="00BB54D2" w:rsidRDefault="001103CE" w:rsidP="00DF1F16">
            <w:pPr>
              <w:spacing w:before="120" w:after="120" w:line="240" w:lineRule="auto"/>
              <w:jc w:val="both"/>
              <w:rPr>
                <w:rFonts w:ascii="Arial" w:eastAsia="Times New Roman" w:hAnsi="Arial" w:cs="Arial"/>
                <w:sz w:val="20"/>
                <w:szCs w:val="20"/>
                <w:lang w:eastAsia="pl-PL"/>
              </w:rPr>
            </w:pPr>
            <w:r w:rsidRPr="00882231">
              <w:rPr>
                <w:rFonts w:ascii="Arial" w:eastAsia="Times New Roman" w:hAnsi="Arial" w:cs="Arial"/>
                <w:sz w:val="20"/>
                <w:szCs w:val="20"/>
                <w:lang w:eastAsia="pl-PL"/>
              </w:rPr>
              <w:t>Mieszkanie chronione</w:t>
            </w:r>
            <w:r w:rsidR="00BB54D2" w:rsidRPr="00BB54D2">
              <w:rPr>
                <w:rFonts w:ascii="Arial" w:eastAsia="Times New Roman" w:hAnsi="Arial" w:cs="Arial"/>
                <w:sz w:val="20"/>
                <w:szCs w:val="20"/>
                <w:lang w:eastAsia="pl-PL"/>
              </w:rPr>
              <w:t xml:space="preserve"> – forma pomocy społecznej, o której mowa w ustawie z dnia 12 marca 2004 r. o pomocy społecznej</w:t>
            </w:r>
            <w:r w:rsidR="00BB54D2">
              <w:rPr>
                <w:rFonts w:ascii="Arial" w:eastAsia="Times New Roman" w:hAnsi="Arial" w:cs="Arial"/>
                <w:sz w:val="20"/>
                <w:szCs w:val="20"/>
                <w:lang w:eastAsia="pl-PL"/>
              </w:rPr>
              <w:t xml:space="preserve">; </w:t>
            </w:r>
            <w:r w:rsidR="00BB54D2" w:rsidRPr="00BB54D2">
              <w:rPr>
                <w:rFonts w:ascii="Arial" w:eastAsia="Times New Roman" w:hAnsi="Arial" w:cs="Arial"/>
                <w:sz w:val="20"/>
                <w:szCs w:val="20"/>
                <w:lang w:eastAsia="pl-PL"/>
              </w:rPr>
              <w:t>standard oraz zasady funkcjonowania uregulowane są rozporządzeniem Ministra Pracy i Polityki Społecznej z dnia 14 marca 2012 r. w sprawie mieszkań chronionych</w:t>
            </w:r>
            <w:r w:rsidR="00BB54D2">
              <w:rPr>
                <w:rFonts w:ascii="Arial" w:eastAsia="Times New Roman" w:hAnsi="Arial" w:cs="Arial"/>
                <w:sz w:val="20"/>
                <w:szCs w:val="20"/>
                <w:lang w:eastAsia="pl-PL"/>
              </w:rPr>
              <w:t>.</w:t>
            </w:r>
          </w:p>
          <w:p w:rsidR="00BB54D2" w:rsidRPr="00796CC9" w:rsidRDefault="00CB2806" w:rsidP="00CB2806">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Mieszkanie wspomagane – definicja, </w:t>
            </w:r>
            <w:r w:rsidRPr="00CB2806">
              <w:rPr>
                <w:rFonts w:ascii="Arial" w:eastAsia="Times New Roman" w:hAnsi="Arial" w:cs="Arial"/>
                <w:sz w:val="20"/>
                <w:szCs w:val="20"/>
                <w:lang w:eastAsia="pl-PL"/>
              </w:rPr>
              <w:t xml:space="preserve">standard oraz </w:t>
            </w:r>
            <w:r>
              <w:rPr>
                <w:rFonts w:ascii="Arial" w:eastAsia="Times New Roman" w:hAnsi="Arial" w:cs="Arial"/>
                <w:sz w:val="20"/>
                <w:szCs w:val="20"/>
                <w:lang w:eastAsia="pl-PL"/>
              </w:rPr>
              <w:t>zakres świadczonych usług zgodne z</w:t>
            </w:r>
            <w:r w:rsidR="00BC43D8">
              <w:rPr>
                <w:rFonts w:ascii="Arial" w:eastAsia="Times New Roman" w:hAnsi="Arial" w:cs="Arial"/>
                <w:sz w:val="20"/>
                <w:szCs w:val="20"/>
                <w:lang w:eastAsia="pl-PL"/>
              </w:rPr>
              <w:t xml:space="preserve"> </w:t>
            </w:r>
            <w:r w:rsidR="001103CE" w:rsidRPr="00882231">
              <w:rPr>
                <w:rFonts w:ascii="Arial" w:eastAsia="Times New Roman" w:hAnsi="Arial" w:cs="Arial"/>
                <w:i/>
                <w:sz w:val="20"/>
                <w:szCs w:val="20"/>
                <w:lang w:eastAsia="pl-PL"/>
              </w:rPr>
              <w:t>Wytycznymi</w:t>
            </w:r>
            <w:r w:rsidR="00BC43D8">
              <w:rPr>
                <w:rFonts w:ascii="Arial" w:eastAsia="Times New Roman" w:hAnsi="Arial" w:cs="Arial"/>
                <w:i/>
                <w:sz w:val="20"/>
                <w:szCs w:val="20"/>
                <w:lang w:eastAsia="pl-PL"/>
              </w:rPr>
              <w:t xml:space="preserve"> </w:t>
            </w:r>
            <w:r w:rsidR="00BB54D2" w:rsidRPr="00BB54D2">
              <w:rPr>
                <w:rFonts w:ascii="Arial" w:eastAsia="Times New Roman" w:hAnsi="Arial" w:cs="Arial"/>
                <w:i/>
                <w:iCs/>
                <w:sz w:val="20"/>
                <w:szCs w:val="20"/>
                <w:lang w:eastAsia="pl-PL"/>
              </w:rPr>
              <w:t>w zakresie realizacji przedsięwzięć w obszarze włączenia społecznego i zwalczania ubóstwa z wykorzystaniem środków  Europejskiego Funduszu Społecznego i Europejskiego Funduszu Rozwoju  Regionalnego na lata 2014-2020.</w:t>
            </w:r>
          </w:p>
        </w:tc>
      </w:tr>
      <w:tr w:rsidR="006447D6"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6447D6" w:rsidRDefault="006447D6" w:rsidP="00DF1F16">
            <w:pPr>
              <w:spacing w:after="0" w:line="240" w:lineRule="auto"/>
              <w:rPr>
                <w:rFonts w:ascii="Arial" w:eastAsia="Times New Roman" w:hAnsi="Arial" w:cs="Arial"/>
                <w:lang w:eastAsia="pl-PL"/>
              </w:rPr>
            </w:pPr>
            <w:r>
              <w:rPr>
                <w:rFonts w:ascii="Arial" w:eastAsia="Times New Roman" w:hAnsi="Arial" w:cs="Arial"/>
                <w:lang w:eastAsia="pl-PL"/>
              </w:rPr>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6447D6" w:rsidRPr="00796CC9" w:rsidRDefault="00FA7E02" w:rsidP="00DF1F16">
            <w:pPr>
              <w:spacing w:after="0" w:line="240" w:lineRule="auto"/>
              <w:rPr>
                <w:rFonts w:ascii="Arial" w:eastAsia="Times New Roman" w:hAnsi="Arial" w:cs="Arial"/>
                <w:sz w:val="20"/>
                <w:szCs w:val="20"/>
                <w:lang w:eastAsia="pl-PL"/>
              </w:rPr>
            </w:pPr>
            <w:r w:rsidRPr="00FA7E02">
              <w:rPr>
                <w:rFonts w:ascii="Arial" w:eastAsia="Times New Roman" w:hAnsi="Arial" w:cs="Arial"/>
                <w:sz w:val="20"/>
                <w:szCs w:val="20"/>
                <w:lang w:eastAsia="pl-PL"/>
              </w:rPr>
              <w:t>Liczba utworzonych w programie miejsc świadczenia usług wsp</w:t>
            </w:r>
            <w:r w:rsidR="00D906CC">
              <w:rPr>
                <w:rFonts w:ascii="Arial" w:eastAsia="Times New Roman" w:hAnsi="Arial" w:cs="Arial"/>
                <w:sz w:val="20"/>
                <w:szCs w:val="20"/>
                <w:lang w:eastAsia="pl-PL"/>
              </w:rPr>
              <w:t>ieran</w:t>
            </w:r>
            <w:r w:rsidRPr="00FA7E02">
              <w:rPr>
                <w:rFonts w:ascii="Arial" w:eastAsia="Times New Roman" w:hAnsi="Arial" w:cs="Arial"/>
                <w:sz w:val="20"/>
                <w:szCs w:val="20"/>
                <w:lang w:eastAsia="pl-PL"/>
              </w:rPr>
              <w:t>ia rodziny</w:t>
            </w:r>
            <w:r>
              <w:rPr>
                <w:rFonts w:ascii="Arial" w:eastAsia="Times New Roman" w:hAnsi="Arial" w:cs="Arial"/>
                <w:sz w:val="20"/>
                <w:szCs w:val="20"/>
                <w:lang w:eastAsia="pl-PL"/>
              </w:rPr>
              <w:t xml:space="preserve"> i pieczy zastępczej</w:t>
            </w:r>
            <w:r w:rsidRPr="00FA7E02">
              <w:rPr>
                <w:rFonts w:ascii="Arial" w:eastAsia="Times New Roman" w:hAnsi="Arial" w:cs="Arial"/>
                <w:sz w:val="20"/>
                <w:szCs w:val="20"/>
                <w:lang w:eastAsia="pl-PL"/>
              </w:rPr>
              <w:t xml:space="preserve"> istni</w:t>
            </w:r>
            <w:r>
              <w:rPr>
                <w:rFonts w:ascii="Arial" w:eastAsia="Times New Roman" w:hAnsi="Arial" w:cs="Arial"/>
                <w:sz w:val="20"/>
                <w:szCs w:val="20"/>
                <w:lang w:eastAsia="pl-PL"/>
              </w:rPr>
              <w:t>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CB2806" w:rsidRDefault="00CB2806" w:rsidP="00CB2806">
            <w:pPr>
              <w:spacing w:before="120" w:after="120" w:line="240" w:lineRule="auto"/>
              <w:jc w:val="both"/>
              <w:rPr>
                <w:rFonts w:ascii="Arial" w:eastAsia="Times New Roman" w:hAnsi="Arial" w:cs="Arial"/>
                <w:i/>
                <w:iCs/>
                <w:sz w:val="20"/>
                <w:szCs w:val="20"/>
                <w:lang w:eastAsia="pl-PL"/>
              </w:rPr>
            </w:pPr>
            <w:r w:rsidRPr="00CB2806">
              <w:rPr>
                <w:rFonts w:ascii="Arial" w:eastAsia="Times New Roman" w:hAnsi="Arial" w:cs="Arial"/>
                <w:sz w:val="20"/>
                <w:szCs w:val="20"/>
                <w:lang w:eastAsia="pl-PL"/>
              </w:rPr>
              <w:t xml:space="preserve">Zakres świadczonych usług określony jest w </w:t>
            </w:r>
            <w:r w:rsidRPr="00CB2806">
              <w:rPr>
                <w:rFonts w:ascii="Arial" w:eastAsia="Times New Roman" w:hAnsi="Arial" w:cs="Arial"/>
                <w:i/>
                <w:iCs/>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CB2806">
              <w:rPr>
                <w:rFonts w:ascii="Arial" w:eastAsia="Times New Roman" w:hAnsi="Arial" w:cs="Arial"/>
                <w:i/>
                <w:iCs/>
                <w:sz w:val="20"/>
                <w:szCs w:val="20"/>
                <w:lang w:eastAsia="pl-PL"/>
              </w:rPr>
              <w:br w:type="page"/>
            </w:r>
          </w:p>
          <w:p w:rsidR="00CB2806" w:rsidRDefault="00CB2806" w:rsidP="00CB2806">
            <w:p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Wskaźnik mierzy liczbę </w:t>
            </w:r>
            <w:r w:rsidR="003E3174">
              <w:rPr>
                <w:rFonts w:ascii="Arial" w:eastAsia="Times New Roman" w:hAnsi="Arial" w:cs="Arial"/>
                <w:iCs/>
                <w:sz w:val="20"/>
                <w:szCs w:val="20"/>
                <w:lang w:eastAsia="pl-PL"/>
              </w:rPr>
              <w:t xml:space="preserve">nowoutworzonych miejsc </w:t>
            </w:r>
            <w:r w:rsidR="003E3174" w:rsidRPr="00FA7E02">
              <w:rPr>
                <w:rFonts w:ascii="Arial" w:eastAsia="Times New Roman" w:hAnsi="Arial" w:cs="Arial"/>
                <w:sz w:val="20"/>
                <w:szCs w:val="20"/>
                <w:lang w:eastAsia="pl-PL"/>
              </w:rPr>
              <w:t>świadczenia usług wsparcia rodziny</w:t>
            </w:r>
            <w:r w:rsidR="003E3174">
              <w:rPr>
                <w:rFonts w:ascii="Arial" w:eastAsia="Times New Roman" w:hAnsi="Arial" w:cs="Arial"/>
                <w:sz w:val="20"/>
                <w:szCs w:val="20"/>
                <w:lang w:eastAsia="pl-PL"/>
              </w:rPr>
              <w:t xml:space="preserve"> i pieczy zastępczej</w:t>
            </w:r>
            <w:r w:rsidR="003E3174">
              <w:rPr>
                <w:rFonts w:ascii="Arial" w:eastAsia="Times New Roman" w:hAnsi="Arial" w:cs="Arial"/>
                <w:iCs/>
                <w:sz w:val="20"/>
                <w:szCs w:val="20"/>
                <w:lang w:eastAsia="pl-PL"/>
              </w:rPr>
              <w:t xml:space="preserve">: </w:t>
            </w:r>
          </w:p>
          <w:p w:rsidR="003E3174"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A47298">
              <w:rPr>
                <w:rFonts w:ascii="Arial" w:eastAsia="Times New Roman" w:hAnsi="Arial" w:cs="Arial"/>
                <w:iCs/>
                <w:sz w:val="20"/>
                <w:szCs w:val="20"/>
                <w:lang w:eastAsia="pl-PL"/>
              </w:rPr>
              <w:t xml:space="preserve"> asystentów rodziny, </w:t>
            </w:r>
          </w:p>
          <w:p w:rsidR="003E3174"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odnośnie konsultacji i poradnictwa</w:t>
            </w:r>
            <w:r w:rsidRPr="005A5F4E">
              <w:rPr>
                <w:rFonts w:ascii="Arial" w:eastAsia="Times New Roman" w:hAnsi="Arial" w:cs="Arial"/>
                <w:iCs/>
                <w:sz w:val="20"/>
                <w:szCs w:val="20"/>
                <w:lang w:eastAsia="pl-PL"/>
              </w:rPr>
              <w:t xml:space="preserve"> specjalistyczne</w:t>
            </w:r>
            <w:r>
              <w:rPr>
                <w:rFonts w:ascii="Arial" w:eastAsia="Times New Roman" w:hAnsi="Arial" w:cs="Arial"/>
                <w:iCs/>
                <w:sz w:val="20"/>
                <w:szCs w:val="20"/>
                <w:lang w:eastAsia="pl-PL"/>
              </w:rPr>
              <w:t>go, terapii i mediacji</w:t>
            </w:r>
            <w:r w:rsidRPr="005A5F4E">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usług </w:t>
            </w:r>
            <w:r w:rsidRPr="005A5F4E">
              <w:rPr>
                <w:rFonts w:ascii="Arial" w:eastAsia="Times New Roman" w:hAnsi="Arial" w:cs="Arial"/>
                <w:iCs/>
                <w:sz w:val="20"/>
                <w:szCs w:val="20"/>
                <w:lang w:eastAsia="pl-PL"/>
              </w:rPr>
              <w:t>dla rodzin z dziećmi, pomoc</w:t>
            </w:r>
            <w:r>
              <w:rPr>
                <w:rFonts w:ascii="Arial" w:eastAsia="Times New Roman" w:hAnsi="Arial" w:cs="Arial"/>
                <w:iCs/>
                <w:sz w:val="20"/>
                <w:szCs w:val="20"/>
                <w:lang w:eastAsia="pl-PL"/>
              </w:rPr>
              <w:t xml:space="preserve">y prawnej </w:t>
            </w:r>
            <w:r w:rsidR="007D4F75">
              <w:rPr>
                <w:rFonts w:ascii="Arial" w:eastAsia="Times New Roman" w:hAnsi="Arial" w:cs="Arial"/>
                <w:iCs/>
                <w:sz w:val="20"/>
                <w:szCs w:val="20"/>
                <w:lang w:eastAsia="pl-PL"/>
              </w:rPr>
              <w:t>–</w:t>
            </w:r>
            <w:r>
              <w:rPr>
                <w:rFonts w:ascii="Arial" w:eastAsia="Times New Roman" w:hAnsi="Arial" w:cs="Arial"/>
                <w:iCs/>
                <w:sz w:val="20"/>
                <w:szCs w:val="20"/>
                <w:lang w:eastAsia="pl-PL"/>
              </w:rPr>
              <w:t xml:space="preserve"> liczbę</w:t>
            </w:r>
            <w:r w:rsidR="007D4F75">
              <w:rPr>
                <w:rFonts w:ascii="Arial" w:eastAsia="Times New Roman" w:hAnsi="Arial" w:cs="Arial"/>
                <w:iCs/>
                <w:sz w:val="20"/>
                <w:szCs w:val="20"/>
                <w:lang w:eastAsia="pl-PL"/>
              </w:rPr>
              <w:t xml:space="preserve"> </w:t>
            </w:r>
            <w:r w:rsidRPr="00A47298">
              <w:rPr>
                <w:rFonts w:ascii="Arial" w:eastAsia="Times New Roman" w:hAnsi="Arial" w:cs="Arial"/>
                <w:iCs/>
                <w:sz w:val="20"/>
                <w:szCs w:val="20"/>
                <w:lang w:eastAsia="pl-PL"/>
              </w:rPr>
              <w:t>specjalistów np.</w:t>
            </w:r>
            <w:r w:rsidRPr="005A5F4E">
              <w:rPr>
                <w:rFonts w:ascii="Arial" w:eastAsia="Times New Roman" w:hAnsi="Arial" w:cs="Arial"/>
                <w:iCs/>
                <w:sz w:val="20"/>
                <w:szCs w:val="20"/>
                <w:lang w:eastAsia="pl-PL"/>
              </w:rPr>
              <w:t xml:space="preserve"> pedagogów, psychologów</w:t>
            </w:r>
            <w:r>
              <w:rPr>
                <w:rFonts w:ascii="Arial" w:eastAsia="Times New Roman" w:hAnsi="Arial" w:cs="Arial"/>
                <w:iCs/>
                <w:sz w:val="20"/>
                <w:szCs w:val="20"/>
                <w:lang w:eastAsia="pl-PL"/>
              </w:rPr>
              <w:t>,</w:t>
            </w:r>
          </w:p>
          <w:p w:rsidR="003E3174" w:rsidRDefault="003E3174" w:rsidP="003E3174">
            <w:pPr>
              <w:pStyle w:val="Akapitzlist"/>
              <w:numPr>
                <w:ilvl w:val="0"/>
                <w:numId w:val="7"/>
              </w:numPr>
              <w:spacing w:line="240" w:lineRule="auto"/>
              <w:rPr>
                <w:rFonts w:eastAsia="Times New Roman"/>
                <w:iCs/>
                <w:sz w:val="20"/>
                <w:szCs w:val="20"/>
              </w:rPr>
            </w:pPr>
            <w:r>
              <w:rPr>
                <w:rFonts w:ascii="Arial" w:eastAsia="Times New Roman" w:hAnsi="Arial" w:cs="Arial"/>
                <w:iCs/>
                <w:sz w:val="20"/>
                <w:szCs w:val="20"/>
                <w:lang w:eastAsia="pl-PL"/>
              </w:rPr>
              <w:t>liczbę grup samopomocowych i grup wsparcia,</w:t>
            </w:r>
          </w:p>
          <w:p w:rsidR="003E3174" w:rsidRDefault="003E3174" w:rsidP="003E3174">
            <w:pPr>
              <w:pStyle w:val="Akapitzlist"/>
              <w:numPr>
                <w:ilvl w:val="0"/>
                <w:numId w:val="7"/>
              </w:numPr>
              <w:spacing w:line="240" w:lineRule="auto"/>
              <w:rPr>
                <w:rFonts w:ascii="Arial" w:eastAsia="Times New Roman" w:hAnsi="Arial" w:cs="Arial"/>
                <w:iCs/>
                <w:sz w:val="20"/>
                <w:szCs w:val="20"/>
                <w:lang w:eastAsia="pl-PL"/>
              </w:rPr>
            </w:pPr>
            <w:r w:rsidRPr="00A47298">
              <w:rPr>
                <w:rFonts w:ascii="Arial" w:eastAsia="Times New Roman" w:hAnsi="Arial" w:cs="Arial"/>
                <w:iCs/>
                <w:sz w:val="20"/>
                <w:szCs w:val="20"/>
                <w:lang w:eastAsia="pl-PL"/>
              </w:rPr>
              <w:t xml:space="preserve">liczbę miejsc w placówkach wsparcia dziennego </w:t>
            </w:r>
            <w:r>
              <w:rPr>
                <w:rFonts w:ascii="Arial" w:eastAsia="Times New Roman" w:hAnsi="Arial" w:cs="Arial"/>
                <w:iCs/>
                <w:sz w:val="20"/>
                <w:szCs w:val="20"/>
                <w:lang w:eastAsia="pl-PL"/>
              </w:rPr>
              <w:t>(w przypadku pracy podwórkowej – liczbę wychowawców),</w:t>
            </w:r>
          </w:p>
          <w:p w:rsidR="004E6A19" w:rsidRDefault="001103CE"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sidRPr="00882231">
              <w:rPr>
                <w:rFonts w:ascii="Arial" w:eastAsia="Times New Roman" w:hAnsi="Arial" w:cs="Arial"/>
                <w:iCs/>
                <w:sz w:val="20"/>
                <w:szCs w:val="20"/>
                <w:lang w:eastAsia="pl-PL"/>
              </w:rPr>
              <w:lastRenderedPageBreak/>
              <w:t>liczbę rodzin wspierających</w:t>
            </w:r>
          </w:p>
          <w:p w:rsidR="003E3174" w:rsidRPr="00E70671"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rodzin zastępczych (spokrewnionych, niezawodowych)</w:t>
            </w:r>
            <w:r>
              <w:rPr>
                <w:rFonts w:ascii="Arial" w:eastAsia="Times New Roman" w:hAnsi="Arial" w:cs="Arial"/>
                <w:iCs/>
                <w:sz w:val="20"/>
                <w:szCs w:val="20"/>
                <w:lang w:eastAsia="pl-PL"/>
              </w:rPr>
              <w:t>,</w:t>
            </w:r>
          </w:p>
          <w:p w:rsidR="003E3174" w:rsidRPr="00E70671"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w:t>
            </w:r>
            <w:r w:rsidRPr="00E70671">
              <w:rPr>
                <w:rFonts w:ascii="Arial" w:eastAsia="Times New Roman" w:hAnsi="Arial" w:cs="Arial"/>
                <w:iCs/>
                <w:sz w:val="20"/>
                <w:szCs w:val="20"/>
                <w:lang w:eastAsia="pl-PL"/>
              </w:rPr>
              <w:t>kandydatów na rodziny zastępcze (spokrewnione, niezawodowe)</w:t>
            </w:r>
            <w:r>
              <w:rPr>
                <w:rFonts w:ascii="Arial" w:eastAsia="Times New Roman" w:hAnsi="Arial" w:cs="Arial"/>
                <w:iCs/>
                <w:sz w:val="20"/>
                <w:szCs w:val="20"/>
                <w:lang w:eastAsia="pl-PL"/>
              </w:rPr>
              <w:t>,</w:t>
            </w:r>
          </w:p>
          <w:p w:rsidR="003E3174" w:rsidRPr="00E70671"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rodzinach</w:t>
            </w:r>
            <w:r>
              <w:rPr>
                <w:rFonts w:ascii="Arial" w:eastAsia="Times New Roman" w:hAnsi="Arial" w:cs="Arial"/>
                <w:iCs/>
                <w:sz w:val="20"/>
                <w:szCs w:val="20"/>
                <w:lang w:eastAsia="pl-PL"/>
              </w:rPr>
              <w:t xml:space="preserve"> zastępczych</w:t>
            </w:r>
            <w:r w:rsidRPr="00E70671">
              <w:rPr>
                <w:rFonts w:ascii="Arial" w:eastAsia="Times New Roman" w:hAnsi="Arial" w:cs="Arial"/>
                <w:iCs/>
                <w:sz w:val="20"/>
                <w:szCs w:val="20"/>
                <w:lang w:eastAsia="pl-PL"/>
              </w:rPr>
              <w:t xml:space="preserve"> zawodowych</w:t>
            </w:r>
            <w:r>
              <w:rPr>
                <w:rFonts w:ascii="Arial" w:eastAsia="Times New Roman" w:hAnsi="Arial" w:cs="Arial"/>
                <w:iCs/>
                <w:sz w:val="20"/>
                <w:szCs w:val="20"/>
                <w:lang w:eastAsia="pl-PL"/>
              </w:rPr>
              <w:t>,</w:t>
            </w:r>
          </w:p>
          <w:p w:rsidR="003E3174" w:rsidRPr="00E70671"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maksymalną liczbę</w:t>
            </w:r>
            <w:r w:rsidRPr="00E70671">
              <w:rPr>
                <w:rFonts w:ascii="Arial" w:eastAsia="Times New Roman" w:hAnsi="Arial" w:cs="Arial"/>
                <w:iCs/>
                <w:sz w:val="20"/>
                <w:szCs w:val="20"/>
                <w:lang w:eastAsia="pl-PL"/>
              </w:rPr>
              <w:t xml:space="preserve"> miejsc możli</w:t>
            </w:r>
            <w:r>
              <w:rPr>
                <w:rFonts w:ascii="Arial" w:eastAsia="Times New Roman" w:hAnsi="Arial" w:cs="Arial"/>
                <w:iCs/>
                <w:sz w:val="20"/>
                <w:szCs w:val="20"/>
                <w:lang w:eastAsia="pl-PL"/>
              </w:rPr>
              <w:t>wych do utworzenia w rodzinie-</w:t>
            </w:r>
            <w:r w:rsidRPr="00E70671">
              <w:rPr>
                <w:rFonts w:ascii="Arial" w:eastAsia="Times New Roman" w:hAnsi="Arial" w:cs="Arial"/>
                <w:iCs/>
                <w:sz w:val="20"/>
                <w:szCs w:val="20"/>
                <w:lang w:eastAsia="pl-PL"/>
              </w:rPr>
              <w:t>kandydacie na rodzinę zastępczą zawodową</w:t>
            </w:r>
            <w:r>
              <w:rPr>
                <w:rFonts w:ascii="Arial" w:eastAsia="Times New Roman" w:hAnsi="Arial" w:cs="Arial"/>
                <w:iCs/>
                <w:sz w:val="20"/>
                <w:szCs w:val="20"/>
                <w:lang w:eastAsia="pl-PL"/>
              </w:rPr>
              <w:t>,</w:t>
            </w:r>
          </w:p>
          <w:p w:rsidR="003E3174" w:rsidRPr="00E70671"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koordynatorów rodzinnej pieczy zastępczej</w:t>
            </w:r>
            <w:r>
              <w:rPr>
                <w:rFonts w:ascii="Arial" w:eastAsia="Times New Roman" w:hAnsi="Arial" w:cs="Arial"/>
                <w:iCs/>
                <w:sz w:val="20"/>
                <w:szCs w:val="20"/>
                <w:lang w:eastAsia="pl-PL"/>
              </w:rPr>
              <w:t>,</w:t>
            </w:r>
          </w:p>
          <w:p w:rsidR="004E6A19" w:rsidRDefault="003E3174"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rodzinnych domach dziecka</w:t>
            </w:r>
            <w:r>
              <w:rPr>
                <w:rFonts w:ascii="Arial" w:eastAsia="Times New Roman" w:hAnsi="Arial" w:cs="Arial"/>
                <w:iCs/>
                <w:sz w:val="20"/>
                <w:szCs w:val="20"/>
                <w:lang w:eastAsia="pl-PL"/>
              </w:rPr>
              <w:t>,</w:t>
            </w:r>
          </w:p>
          <w:p w:rsidR="003E3174" w:rsidRPr="003B1895" w:rsidRDefault="003E3174"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 wychowawczych typu rodzinnego</w:t>
            </w:r>
            <w:r>
              <w:rPr>
                <w:rFonts w:ascii="Arial" w:eastAsia="Times New Roman" w:hAnsi="Arial" w:cs="Arial"/>
                <w:iCs/>
                <w:sz w:val="20"/>
                <w:szCs w:val="20"/>
                <w:lang w:eastAsia="pl-PL"/>
              </w:rPr>
              <w:t>,</w:t>
            </w:r>
          </w:p>
          <w:p w:rsidR="004E6A19" w:rsidRPr="00882231" w:rsidRDefault="003E3174"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opiekuńczo-wychowawczych typu socjalizacyjnego, interwencyjnego, specjalistyczno-terapeutycznego do 14 osób</w:t>
            </w:r>
            <w:r>
              <w:rPr>
                <w:rFonts w:ascii="Arial" w:eastAsia="Times New Roman" w:hAnsi="Arial" w:cs="Arial"/>
                <w:iCs/>
                <w:sz w:val="20"/>
                <w:szCs w:val="20"/>
                <w:lang w:eastAsia="pl-PL"/>
              </w:rPr>
              <w:t>.</w:t>
            </w:r>
          </w:p>
          <w:p w:rsidR="006447D6" w:rsidRPr="00796CC9" w:rsidRDefault="006447D6" w:rsidP="00DF1F16">
            <w:pPr>
              <w:spacing w:before="120" w:after="120" w:line="240" w:lineRule="auto"/>
              <w:jc w:val="both"/>
              <w:rPr>
                <w:rFonts w:ascii="Arial" w:eastAsia="Times New Roman" w:hAnsi="Arial" w:cs="Arial"/>
                <w:sz w:val="20"/>
                <w:szCs w:val="20"/>
                <w:lang w:eastAsia="pl-PL"/>
              </w:rPr>
            </w:pPr>
          </w:p>
        </w:tc>
      </w:tr>
      <w:tr w:rsidR="00DF1F16" w:rsidRPr="00796CC9" w:rsidTr="008A2251">
        <w:trPr>
          <w:trHeight w:val="315"/>
        </w:trPr>
        <w:tc>
          <w:tcPr>
            <w:tcW w:w="5000" w:type="pct"/>
            <w:gridSpan w:val="9"/>
            <w:tcBorders>
              <w:top w:val="nil"/>
              <w:left w:val="single" w:sz="8" w:space="0" w:color="993300"/>
              <w:bottom w:val="single" w:sz="8" w:space="0" w:color="993300"/>
              <w:right w:val="single" w:sz="8" w:space="0" w:color="993300"/>
            </w:tcBorders>
            <w:shd w:val="clear" w:color="auto" w:fill="auto"/>
            <w:vAlign w:val="center"/>
            <w:hideMark/>
          </w:tcPr>
          <w:p w:rsidR="00DF1F16" w:rsidRDefault="00DF1F16" w:rsidP="00DF1F16">
            <w:pPr>
              <w:spacing w:after="0" w:line="240" w:lineRule="auto"/>
              <w:rPr>
                <w:rFonts w:ascii="Arial" w:eastAsia="Times New Roman" w:hAnsi="Arial" w:cs="Arial"/>
                <w:b/>
                <w:bCs/>
                <w:sz w:val="24"/>
                <w:szCs w:val="24"/>
                <w:lang w:eastAsia="pl-PL"/>
              </w:rPr>
            </w:pPr>
          </w:p>
          <w:p w:rsidR="00DF1F16" w:rsidRPr="00796CC9" w:rsidRDefault="00DF1F16"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9(v). Wspieranie przedsiębiorczości społecznej i integracji zawodowej w przedsiębiorstwach społecznych oraz ekonomii społecznej i solidarnej w celu ułatwienia dostępu do zatrudnienia</w:t>
            </w:r>
          </w:p>
        </w:tc>
      </w:tr>
      <w:tr w:rsidR="00DF1F16" w:rsidRPr="00796CC9" w:rsidTr="008A2251">
        <w:trPr>
          <w:trHeight w:val="1275"/>
        </w:trPr>
        <w:tc>
          <w:tcPr>
            <w:tcW w:w="8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 xml:space="preserve"> wskaźnik produktu EFS</w:t>
            </w:r>
          </w:p>
        </w:tc>
        <w:tc>
          <w:tcPr>
            <w:tcW w:w="809" w:type="pct"/>
            <w:gridSpan w:val="3"/>
            <w:tcBorders>
              <w:top w:val="nil"/>
              <w:left w:val="nil"/>
              <w:bottom w:val="nil"/>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wsparciem w programie [osoby]</w:t>
            </w:r>
          </w:p>
        </w:tc>
        <w:tc>
          <w:tcPr>
            <w:tcW w:w="3353" w:type="pct"/>
            <w:gridSpan w:val="4"/>
            <w:tcBorders>
              <w:top w:val="nil"/>
              <w:left w:val="nil"/>
              <w:bottom w:val="nil"/>
              <w:right w:val="single" w:sz="8" w:space="0" w:color="993300"/>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Definicja wskaźnika wskazana w PI 9 (i).</w:t>
            </w:r>
          </w:p>
        </w:tc>
      </w:tr>
      <w:tr w:rsidR="00DF1F16" w:rsidRPr="00796CC9" w:rsidTr="008A2251">
        <w:trPr>
          <w:trHeight w:val="419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 xml:space="preserve"> wskaźnik produktu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podmiotów ekonomii społecznej objętych wsparciem [szt.]</w:t>
            </w:r>
          </w:p>
        </w:tc>
        <w:tc>
          <w:tcPr>
            <w:tcW w:w="3353" w:type="pct"/>
            <w:gridSpan w:val="4"/>
            <w:tcBorders>
              <w:top w:val="single" w:sz="4" w:space="0" w:color="auto"/>
              <w:left w:val="nil"/>
              <w:bottom w:val="single" w:sz="4" w:space="0" w:color="auto"/>
              <w:right w:val="single" w:sz="8" w:space="0" w:color="993300"/>
            </w:tcBorders>
            <w:shd w:val="clear" w:color="auto" w:fill="auto"/>
            <w:hideMark/>
          </w:tcPr>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Podmioty ekonomii społecznej, w tym przedsiębiorstwa społeczne, należy rozumieć zgodnie z definicją określoną w </w:t>
            </w:r>
            <w:hyperlink r:id="rId22" w:history="1">
              <w:r w:rsidRPr="00A25764">
                <w:rPr>
                  <w:rStyle w:val="Hipercze"/>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We wskaźniku należy wykazać podmioty ekonomii społecznej, które otrzymały wsparcie bezpośrednie w ramach projektu. </w:t>
            </w:r>
          </w:p>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Wsparcie bezpośrednie dla instytucji należy rozumieć zgodnie z </w:t>
            </w:r>
            <w:r w:rsidRPr="00796CC9">
              <w:rPr>
                <w:rFonts w:ascii="Arial" w:eastAsia="Times New Roman" w:hAnsi="Arial" w:cs="Arial"/>
                <w:i/>
                <w:iCs/>
                <w:sz w:val="20"/>
                <w:szCs w:val="20"/>
                <w:lang w:eastAsia="pl-PL"/>
              </w:rPr>
              <w:t xml:space="preserve">Wytycznymi w zakresie monitorowanie postępu rzeczowego programów realizacji operacyjnych </w:t>
            </w:r>
            <w:r w:rsidR="00ED5A12">
              <w:rPr>
                <w:rFonts w:ascii="Arial" w:eastAsia="Times New Roman" w:hAnsi="Arial" w:cs="Arial"/>
                <w:i/>
                <w:iCs/>
                <w:sz w:val="20"/>
                <w:szCs w:val="20"/>
                <w:lang w:eastAsia="pl-PL"/>
              </w:rPr>
              <w:t xml:space="preserve">na lata 2014-2020 </w:t>
            </w:r>
            <w:r w:rsidRPr="00796CC9">
              <w:rPr>
                <w:rFonts w:ascii="Arial" w:eastAsia="Times New Roman" w:hAnsi="Arial" w:cs="Arial"/>
                <w:i/>
                <w:iCs/>
                <w:sz w:val="20"/>
                <w:szCs w:val="20"/>
                <w:lang w:eastAsia="pl-PL"/>
              </w:rPr>
              <w:t xml:space="preserve">(Rozdział 3): </w:t>
            </w:r>
            <w:r w:rsidRPr="00796CC9">
              <w:rPr>
                <w:rFonts w:ascii="Arial" w:eastAsia="Times New Roman" w:hAnsi="Arial" w:cs="Arial"/>
                <w:sz w:val="20"/>
                <w:szCs w:val="20"/>
                <w:lang w:eastAsia="pl-PL"/>
              </w:rPr>
              <w:t xml:space="preserve">wsparcie realizowane na rzecz funkcjonowania tego podmiotu (np. w formie stworzenia dodatkowego miejsca pracy, wprowadzenia zmiany jakościowej w jego funkcjonowaniu) lub promowania zmiany organizacyjnej i innowacji w tej instytucji. Wsparciem bezpośrednim dla danego podmiotu nie jest przeszkolenie lub inna forma wsparcia jego pracownika w sytuacji, gdy nie wynika to z potrzeb tej instytucji (np. pracownik zgłasza się na szkolenie z własnej inicjatywy).  </w:t>
            </w:r>
          </w:p>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Ponadto we wskaźniku możliwe jest wykazanie instytucji utworzonych w ramach projektu.</w:t>
            </w:r>
          </w:p>
          <w:p w:rsidR="00DF1F16" w:rsidRPr="00796CC9"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Podmiot należy wykazać w momencie objęcia instytucji pierwszą formą wsparcia zaplanowaną w ramach projektu. </w:t>
            </w:r>
          </w:p>
        </w:tc>
      </w:tr>
      <w:tr w:rsidR="00DF1F16" w:rsidRPr="00796CC9" w:rsidTr="007D4F75">
        <w:trPr>
          <w:trHeight w:val="3258"/>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nil"/>
              <w:bottom w:val="nil"/>
              <w:right w:val="single" w:sz="4" w:space="0" w:color="auto"/>
            </w:tcBorders>
            <w:shd w:val="clear" w:color="auto" w:fill="auto"/>
          </w:tcPr>
          <w:p w:rsidR="00DF1F16" w:rsidRPr="0029048C" w:rsidRDefault="00DF1F16" w:rsidP="00DF1F16">
            <w:p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Liczba inicjatyw dotyczących rozwoju ekonomii społecznej sfinansowanych ze środków EFS</w:t>
            </w:r>
            <w:r>
              <w:rPr>
                <w:rFonts w:ascii="Arial" w:eastAsia="Times New Roman" w:hAnsi="Arial" w:cs="Arial"/>
                <w:sz w:val="20"/>
                <w:szCs w:val="20"/>
                <w:lang w:eastAsia="pl-PL"/>
              </w:rPr>
              <w:t xml:space="preserve"> [szt.]</w:t>
            </w:r>
          </w:p>
        </w:tc>
        <w:tc>
          <w:tcPr>
            <w:tcW w:w="3353" w:type="pct"/>
            <w:gridSpan w:val="4"/>
            <w:tcBorders>
              <w:top w:val="nil"/>
              <w:left w:val="nil"/>
              <w:bottom w:val="single" w:sz="4" w:space="0" w:color="auto"/>
              <w:right w:val="single" w:sz="8" w:space="0" w:color="993300"/>
            </w:tcBorders>
            <w:shd w:val="clear" w:color="auto" w:fill="auto"/>
          </w:tcPr>
          <w:p w:rsidR="00DF1F16" w:rsidRPr="00A06C83" w:rsidRDefault="00DF1F16" w:rsidP="00DF1F16">
            <w:pPr>
              <w:spacing w:before="60" w:after="60"/>
              <w:rPr>
                <w:rFonts w:ascii="Arial" w:hAnsi="Arial" w:cs="Arial"/>
                <w:sz w:val="20"/>
                <w:szCs w:val="16"/>
              </w:rPr>
            </w:pPr>
            <w:r w:rsidRPr="00A06C83">
              <w:rPr>
                <w:rFonts w:ascii="Arial" w:hAnsi="Arial" w:cs="Arial"/>
                <w:sz w:val="20"/>
                <w:szCs w:val="16"/>
              </w:rPr>
              <w:t>Wskaźnik mierzy liczbę podjętych inicjatyw mających wpływ na rozwój sektora ekonomii społecznej w regionie.</w:t>
            </w:r>
          </w:p>
          <w:p w:rsidR="00DF1F16" w:rsidRPr="00A06C83" w:rsidRDefault="00DF1F16" w:rsidP="00DF1F16">
            <w:pPr>
              <w:spacing w:before="60" w:after="60"/>
              <w:rPr>
                <w:rFonts w:ascii="Arial" w:hAnsi="Arial" w:cs="Arial"/>
                <w:sz w:val="20"/>
                <w:szCs w:val="16"/>
              </w:rPr>
            </w:pPr>
            <w:r w:rsidRPr="00A06C83">
              <w:rPr>
                <w:rFonts w:ascii="Arial" w:hAnsi="Arial" w:cs="Arial"/>
                <w:sz w:val="20"/>
                <w:szCs w:val="16"/>
              </w:rPr>
              <w:t>Inicjatywa to wydarzenie np. spotkanie, warsztat, doradztwo, wymiana dobrych praktyk/informacji, targi. Inicjatywa to pojedyncze  wydarzenie lub seria wydarzeń mających ten sam cel i grupę docelową. Jeśli zostanie przeprowadzona seria różnego rodzaju działań np. kilka spotkań lub wymiana dobrych praktyk i doradztwo, mających wspólny cel i tę samą grupę docelową (oraz organizowana będzie w ramach tego samego projektu), to należy taką inicjatywę wykazać raz. Dla inicjatyw na które składa się seria wydarzeń, pomiar wskaźnika następuje gdy zostanie zorganizowane pierwsze z wydarzeń.</w:t>
            </w:r>
          </w:p>
          <w:p w:rsidR="00DF1F16" w:rsidRPr="00796CC9" w:rsidRDefault="00DF1F16" w:rsidP="006E236F">
            <w:pPr>
              <w:spacing w:after="0" w:line="240" w:lineRule="auto"/>
              <w:rPr>
                <w:rFonts w:ascii="Arial" w:eastAsia="Times New Roman" w:hAnsi="Arial" w:cs="Arial"/>
                <w:sz w:val="20"/>
                <w:szCs w:val="20"/>
                <w:lang w:eastAsia="pl-PL"/>
              </w:rPr>
            </w:pPr>
            <w:r w:rsidRPr="00A06C83">
              <w:rPr>
                <w:rFonts w:ascii="Arial" w:hAnsi="Arial" w:cs="Arial"/>
                <w:sz w:val="20"/>
                <w:szCs w:val="16"/>
              </w:rPr>
              <w:t>Rozwój ekonomii społecznej należy rozumieć jako działania nakierowane na osiągnięcie jednego z c</w:t>
            </w:r>
            <w:r>
              <w:rPr>
                <w:rFonts w:ascii="Arial" w:hAnsi="Arial" w:cs="Arial"/>
                <w:sz w:val="20"/>
                <w:szCs w:val="16"/>
              </w:rPr>
              <w:t xml:space="preserve">elów ujętych w </w:t>
            </w:r>
            <w:r w:rsidR="00C13093" w:rsidRPr="007D4F75">
              <w:rPr>
                <w:rFonts w:ascii="Arial" w:hAnsi="Arial" w:cs="Arial"/>
                <w:sz w:val="20"/>
                <w:szCs w:val="16"/>
              </w:rPr>
              <w:t xml:space="preserve">rozdziale </w:t>
            </w:r>
            <w:r w:rsidR="006E236F" w:rsidRPr="007D4F75">
              <w:rPr>
                <w:rFonts w:ascii="Arial" w:hAnsi="Arial" w:cs="Arial"/>
                <w:sz w:val="20"/>
                <w:szCs w:val="16"/>
              </w:rPr>
              <w:t>7 w części dot. działań koordynacyjnych w obszarze ekonomii społecznej</w:t>
            </w:r>
            <w:r w:rsidR="00EE1ED2">
              <w:rPr>
                <w:rFonts w:ascii="Arial" w:hAnsi="Arial" w:cs="Arial"/>
                <w:sz w:val="20"/>
                <w:szCs w:val="16"/>
              </w:rPr>
              <w:t xml:space="preserve"> </w:t>
            </w:r>
            <w:hyperlink r:id="rId23" w:history="1">
              <w:r w:rsidRPr="00A25764">
                <w:rPr>
                  <w:rStyle w:val="Hipercze"/>
                  <w:rFonts w:ascii="Arial" w:hAnsi="Arial" w:cs="Arial"/>
                  <w:i/>
                  <w:sz w:val="20"/>
                  <w:szCs w:val="16"/>
                </w:rPr>
                <w:t>Wytycznych w zakresie realizacji przedsięwzięć w obszarze włączenia społecznego i zwalczania ubóstwa z wykorzystaniem środków Europejskiego Funduszu Społecznego i Europejskiego Funduszu Rozwoju Regionalnego na lata 2014-2020</w:t>
              </w:r>
            </w:hyperlink>
            <w:r w:rsidRPr="00A06C83">
              <w:rPr>
                <w:rFonts w:ascii="Arial" w:hAnsi="Arial" w:cs="Arial"/>
                <w:sz w:val="20"/>
                <w:szCs w:val="16"/>
              </w:rPr>
              <w:t>.</w:t>
            </w:r>
          </w:p>
        </w:tc>
      </w:tr>
      <w:tr w:rsidR="00DF1F16" w:rsidRPr="00796CC9" w:rsidTr="007D4F75">
        <w:trPr>
          <w:trHeight w:val="212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nil"/>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t>
            </w:r>
            <w:r w:rsidRPr="00EE090E">
              <w:rPr>
                <w:rFonts w:ascii="Arial" w:eastAsia="Times New Roman" w:hAnsi="Arial" w:cs="Arial"/>
                <w:sz w:val="20"/>
                <w:szCs w:val="20"/>
                <w:lang w:eastAsia="pl-PL"/>
              </w:rPr>
              <w:t xml:space="preserve">wykluczeniem społecznym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i/>
                <w:iCs/>
                <w:sz w:val="20"/>
                <w:szCs w:val="20"/>
                <w:lang w:eastAsia="pl-PL"/>
              </w:rPr>
              <w:t>.</w:t>
            </w:r>
            <w:r w:rsidRPr="00EE090E">
              <w:rPr>
                <w:rFonts w:ascii="Arial" w:eastAsia="Times New Roman" w:hAnsi="Arial" w:cs="Arial"/>
                <w:sz w:val="20"/>
                <w:szCs w:val="20"/>
                <w:lang w:eastAsia="pl-PL"/>
              </w:rPr>
              <w:br/>
            </w:r>
            <w:r w:rsidRPr="00EE090E">
              <w:rPr>
                <w:rFonts w:ascii="Arial" w:eastAsia="Times New Roman" w:hAnsi="Arial" w:cs="Arial"/>
                <w:sz w:val="20"/>
                <w:szCs w:val="20"/>
                <w:lang w:eastAsia="pl-PL"/>
              </w:rPr>
              <w:br/>
              <w:t xml:space="preserve">Pomiar dot. zatrudnienia po opuszczeniu programu jak we wskaźniku wspólnym (CI): </w:t>
            </w:r>
            <w:hyperlink w:anchor="pracujacy_po_programie" w:history="1">
              <w:r w:rsidRPr="00EE090E">
                <w:rPr>
                  <w:rStyle w:val="Hipercze"/>
                  <w:rFonts w:ascii="Arial" w:eastAsia="Times New Roman" w:hAnsi="Arial" w:cs="Arial"/>
                  <w:i/>
                  <w:iCs/>
                  <w:sz w:val="20"/>
                  <w:szCs w:val="20"/>
                  <w:lang w:eastAsia="pl-PL"/>
                </w:rPr>
                <w:t>liczba osób pracujących, łącznie z prowadzącymi działalność na własny rachunek, po opuszczeniu programu</w:t>
              </w:r>
            </w:hyperlink>
            <w:r w:rsidRPr="00EE090E">
              <w:rPr>
                <w:rFonts w:ascii="Arial" w:eastAsia="Times New Roman" w:hAnsi="Arial" w:cs="Arial"/>
                <w:i/>
                <w:iCs/>
                <w:sz w:val="20"/>
                <w:szCs w:val="20"/>
                <w:lang w:eastAsia="pl-PL"/>
              </w:rPr>
              <w:t xml:space="preserve">. </w:t>
            </w:r>
            <w:r w:rsidRPr="00EE090E">
              <w:rPr>
                <w:rFonts w:ascii="Arial" w:eastAsia="Times New Roman" w:hAnsi="Arial" w:cs="Arial"/>
                <w:iCs/>
                <w:sz w:val="20"/>
                <w:szCs w:val="20"/>
                <w:lang w:eastAsia="pl-PL"/>
              </w:rPr>
              <w:t>Tym samym wskaźnik mierzony jest wyłącznie wśród tych osób zagrożonych ubóstwem lub wykluczeniem społecznym</w:t>
            </w:r>
            <w:r w:rsidRPr="0029048C">
              <w:rPr>
                <w:rFonts w:ascii="Arial" w:eastAsia="Times New Roman" w:hAnsi="Arial" w:cs="Arial"/>
                <w:iCs/>
                <w:sz w:val="20"/>
                <w:szCs w:val="20"/>
                <w:lang w:eastAsia="pl-PL"/>
              </w:rPr>
              <w:t>, które w momencie rozpoczęcia udziału we wsparciu były bezrobotne lub bierne zawodowo..</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F1F16" w:rsidRPr="00796CC9" w:rsidTr="008A2251">
        <w:trPr>
          <w:trHeight w:val="423"/>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F1F16" w:rsidRPr="00796CC9"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miejsc pracy utworzonych w przedsiębiorstwach społecznych (szt.)</w:t>
            </w:r>
          </w:p>
        </w:tc>
        <w:tc>
          <w:tcPr>
            <w:tcW w:w="3353" w:type="pct"/>
            <w:gridSpan w:val="4"/>
            <w:tcBorders>
              <w:top w:val="nil"/>
              <w:left w:val="nil"/>
              <w:bottom w:val="single" w:sz="4" w:space="0" w:color="auto"/>
              <w:right w:val="single" w:sz="8" w:space="0" w:color="993300"/>
            </w:tcBorders>
            <w:shd w:val="clear" w:color="auto" w:fill="auto"/>
            <w:hideMark/>
          </w:tcPr>
          <w:p w:rsidR="00D304CF" w:rsidRDefault="00D304CF" w:rsidP="008764C2">
            <w:pPr>
              <w:spacing w:line="240" w:lineRule="auto"/>
              <w:rPr>
                <w:rFonts w:ascii="Arial" w:eastAsia="Times New Roman" w:hAnsi="Arial" w:cs="Arial"/>
                <w:sz w:val="20"/>
                <w:szCs w:val="20"/>
                <w:lang w:eastAsia="pl-PL"/>
              </w:rPr>
            </w:pPr>
            <w:r w:rsidRPr="00CE0CD0">
              <w:rPr>
                <w:rFonts w:ascii="Arial" w:eastAsia="Times New Roman" w:hAnsi="Arial" w:cs="Arial"/>
                <w:sz w:val="20"/>
                <w:szCs w:val="20"/>
                <w:lang w:eastAsia="pl-PL"/>
              </w:rPr>
              <w:t>Wskaźnik mierzony jest w ramach projektów dotyczących tworzenia i wsparcia przedsiębiorstw społecznych, a odnosi się do liczby utworzonych miejsc pracy.</w:t>
            </w:r>
          </w:p>
          <w:p w:rsidR="008764C2" w:rsidRPr="00CE0CD0" w:rsidRDefault="008764C2" w:rsidP="008764C2">
            <w:pPr>
              <w:spacing w:line="240" w:lineRule="auto"/>
              <w:rPr>
                <w:rFonts w:ascii="Arial" w:eastAsia="Times New Roman" w:hAnsi="Arial" w:cs="Arial"/>
                <w:sz w:val="20"/>
                <w:szCs w:val="20"/>
                <w:lang w:eastAsia="pl-PL"/>
              </w:rPr>
            </w:pPr>
            <w:r w:rsidRPr="00CE0CD0">
              <w:rPr>
                <w:rFonts w:ascii="Arial" w:eastAsia="Times New Roman" w:hAnsi="Arial" w:cs="Arial"/>
                <w:sz w:val="20"/>
                <w:szCs w:val="20"/>
                <w:lang w:eastAsia="pl-PL"/>
              </w:rPr>
              <w:t xml:space="preserve">Wskaźnik uwzględnia zarówno miejsca pracy utworzone w wyniku przyznania dotacji, jak i w wyniku realizacji innych działań w ramach usług wsparcia ekonomii społecznej. </w:t>
            </w:r>
          </w:p>
          <w:p w:rsidR="008764C2" w:rsidRPr="00CE0CD0" w:rsidRDefault="008764C2" w:rsidP="008764C2">
            <w:pPr>
              <w:spacing w:line="240" w:lineRule="auto"/>
              <w:rPr>
                <w:rFonts w:ascii="Arial" w:eastAsia="Times New Roman" w:hAnsi="Arial" w:cs="Arial"/>
                <w:sz w:val="20"/>
                <w:szCs w:val="20"/>
                <w:lang w:eastAsia="pl-PL"/>
              </w:rPr>
            </w:pPr>
            <w:r w:rsidRPr="00CE0CD0">
              <w:rPr>
                <w:rFonts w:ascii="Arial" w:eastAsia="Times New Roman" w:hAnsi="Arial" w:cs="Arial"/>
                <w:sz w:val="20"/>
                <w:szCs w:val="20"/>
                <w:lang w:eastAsia="pl-PL"/>
              </w:rPr>
              <w:t xml:space="preserve">Liczba miejsc pracy obejmuje stanowiska pracy utworzone dla osób, o których mowa w definicji przedsiębiorstwa społecznego w </w:t>
            </w:r>
            <w:r w:rsidRPr="00CE0CD0">
              <w:rPr>
                <w:rFonts w:ascii="Arial" w:eastAsia="Times New Roman" w:hAnsi="Arial" w:cs="Arial"/>
                <w:i/>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CE0CD0">
              <w:rPr>
                <w:rFonts w:ascii="Arial" w:eastAsia="Times New Roman" w:hAnsi="Arial" w:cs="Arial"/>
                <w:sz w:val="20"/>
                <w:szCs w:val="20"/>
                <w:lang w:eastAsia="pl-PL"/>
              </w:rPr>
              <w:t>We wskaźniku mogą być wykazane miejsca utworzone dla osób niebędących uczestnikami projektów w przedsiębiorstwach społecznych, które uzyskały wsparcie w projekcie EFS,</w:t>
            </w:r>
            <w:r w:rsidR="00442B06">
              <w:rPr>
                <w:rFonts w:ascii="Arial" w:eastAsia="Times New Roman" w:hAnsi="Arial" w:cs="Arial"/>
                <w:sz w:val="20"/>
                <w:szCs w:val="20"/>
                <w:lang w:eastAsia="pl-PL"/>
              </w:rPr>
              <w:t xml:space="preserve"> </w:t>
            </w:r>
            <w:r w:rsidRPr="00CE0CD0">
              <w:rPr>
                <w:rFonts w:ascii="Arial" w:eastAsia="Times New Roman" w:hAnsi="Arial" w:cs="Arial"/>
                <w:sz w:val="20"/>
                <w:szCs w:val="20"/>
                <w:lang w:eastAsia="pl-PL"/>
              </w:rPr>
              <w:t>jednakże na których powstanie miały wpływ działania podjęte w projekcie finansowanym z EFS. Wsparcie w projekcie EFS powinno nastąpić przed utworzeniem miejsca pracy.</w:t>
            </w:r>
          </w:p>
          <w:p w:rsidR="004E6A19" w:rsidRDefault="008764C2" w:rsidP="00882231">
            <w:pPr>
              <w:spacing w:line="240" w:lineRule="auto"/>
              <w:contextualSpacing/>
              <w:rPr>
                <w:rFonts w:ascii="Arial" w:eastAsia="Times New Roman" w:hAnsi="Arial" w:cs="Arial"/>
                <w:i/>
                <w:sz w:val="20"/>
                <w:szCs w:val="20"/>
                <w:lang w:eastAsia="pl-PL"/>
              </w:rPr>
            </w:pPr>
            <w:r w:rsidRPr="00CE0CD0">
              <w:rPr>
                <w:rFonts w:ascii="Arial" w:eastAsia="Times New Roman" w:hAnsi="Arial" w:cs="Arial"/>
                <w:sz w:val="20"/>
                <w:szCs w:val="20"/>
                <w:lang w:eastAsia="pl-PL"/>
              </w:rPr>
              <w:t xml:space="preserve">Za początek istnienia miejsca pracy uznawana jest data zatrudnienia (w rozumieniu ustawy z dnia 26 czerwca 1974 r. - Kodeks pracy, ustawy z dnia 27 kwietnia 2006 r. o spółdzielniach socjalnych, ustawy z dnia 16 września 1982 r. - Prawo spółdzielcze) pierwszej osoby  na danym stanowisku, z zastrzeżeniem, iż na danym stanowisku mogą zmieniać się osoby, ale muszą to być osoby, o których mowa w definicji przedsiębiorstwa społecznego zgodnie z definicją określoną w  </w:t>
            </w:r>
            <w:r w:rsidRPr="00CE0CD0">
              <w:rPr>
                <w:rFonts w:ascii="Arial" w:eastAsia="Times New Roman" w:hAnsi="Arial" w:cs="Arial"/>
                <w:i/>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4E6A19" w:rsidRDefault="004E6A19" w:rsidP="00882231">
            <w:pPr>
              <w:spacing w:line="240" w:lineRule="auto"/>
              <w:contextualSpacing/>
              <w:rPr>
                <w:rFonts w:ascii="Arial" w:eastAsia="Times New Roman" w:hAnsi="Arial" w:cs="Arial"/>
                <w:i/>
                <w:sz w:val="20"/>
                <w:szCs w:val="20"/>
                <w:lang w:eastAsia="pl-PL"/>
              </w:rPr>
            </w:pPr>
          </w:p>
          <w:p w:rsidR="004E6A19" w:rsidRPr="00882231" w:rsidRDefault="008764C2" w:rsidP="00882231">
            <w:pPr>
              <w:spacing w:line="240" w:lineRule="auto"/>
              <w:contextualSpacing/>
              <w:rPr>
                <w:rFonts w:ascii="Arial" w:eastAsia="Times New Roman" w:hAnsi="Arial" w:cs="Arial"/>
                <w:i/>
                <w:sz w:val="20"/>
                <w:szCs w:val="20"/>
                <w:lang w:eastAsia="pl-PL"/>
              </w:rPr>
            </w:pPr>
            <w:r w:rsidRPr="00CE0CD0">
              <w:rPr>
                <w:rFonts w:ascii="Arial" w:eastAsia="Times New Roman" w:hAnsi="Arial" w:cs="Arial"/>
                <w:sz w:val="20"/>
                <w:szCs w:val="20"/>
                <w:lang w:eastAsia="pl-PL"/>
              </w:rPr>
              <w:lastRenderedPageBreak/>
              <w:t>Moment po</w:t>
            </w:r>
            <w:r>
              <w:rPr>
                <w:rFonts w:ascii="Arial" w:eastAsia="Times New Roman" w:hAnsi="Arial" w:cs="Arial"/>
                <w:sz w:val="20"/>
                <w:szCs w:val="20"/>
                <w:lang w:eastAsia="pl-PL"/>
              </w:rPr>
              <w:t xml:space="preserve">miaru to </w:t>
            </w:r>
            <w:r w:rsidRPr="00CE0CD0">
              <w:rPr>
                <w:rFonts w:ascii="Arial" w:eastAsia="Times New Roman" w:hAnsi="Arial" w:cs="Arial"/>
                <w:sz w:val="20"/>
                <w:szCs w:val="20"/>
                <w:lang w:eastAsia="pl-PL"/>
              </w:rPr>
              <w:t>podpisanie umowy o pracę, w tym spółdzielczej umowy o pracę.;</w:t>
            </w:r>
          </w:p>
          <w:p w:rsidR="004E6A19" w:rsidRDefault="004E6A19" w:rsidP="00882231">
            <w:pPr>
              <w:rPr>
                <w:rFonts w:ascii="Arial" w:eastAsia="Times New Roman" w:hAnsi="Arial" w:cs="Arial"/>
                <w:sz w:val="20"/>
                <w:szCs w:val="20"/>
                <w:lang w:eastAsia="pl-PL"/>
              </w:rPr>
            </w:pPr>
          </w:p>
          <w:p w:rsidR="004E6A19" w:rsidRDefault="008764C2" w:rsidP="00882231">
            <w:pPr>
              <w:rPr>
                <w:rFonts w:ascii="Arial" w:eastAsia="Times New Roman" w:hAnsi="Arial" w:cs="Arial"/>
                <w:i/>
                <w:iCs/>
                <w:sz w:val="20"/>
                <w:szCs w:val="20"/>
                <w:lang w:eastAsia="pl-PL"/>
              </w:rPr>
            </w:pPr>
            <w:r w:rsidRPr="00CE0CD0">
              <w:rPr>
                <w:rFonts w:ascii="Arial" w:eastAsia="Times New Roman" w:hAnsi="Arial" w:cs="Arial"/>
                <w:sz w:val="20"/>
                <w:szCs w:val="20"/>
                <w:lang w:eastAsia="pl-PL"/>
              </w:rPr>
              <w:t xml:space="preserve">Przedsiębiorstwo społeczne należy definiować zgodnie z definicją zawartą w </w:t>
            </w:r>
            <w:hyperlink r:id="rId24" w:history="1">
              <w:r w:rsidRPr="00CE0CD0">
                <w:rPr>
                  <w:rFonts w:ascii="Arial" w:eastAsia="Times New Roman" w:hAnsi="Arial" w:cs="Arial"/>
                  <w:i/>
                  <w:iCs/>
                  <w:color w:val="0000FF"/>
                  <w:sz w:val="20"/>
                  <w:szCs w:val="20"/>
                  <w:u w:val="single"/>
                  <w:lang w:eastAsia="pl-PL"/>
                </w:rPr>
                <w:t>Wytycznych w zakresie realizacji przedsięwzięć w obszarze włączenia społecznego i zwalczania ubóstwa z wykorzystaniem środków  Europejskiego Funduszu Społecznego i Europejskiego Funduszu Rozwoju  Regionalnego na lata 2014-2020</w:t>
              </w:r>
              <w:r w:rsidRPr="00CE0CD0">
                <w:rPr>
                  <w:rFonts w:ascii="Arial" w:eastAsia="Times New Roman" w:hAnsi="Arial" w:cs="Arial"/>
                  <w:color w:val="0000FF"/>
                  <w:sz w:val="20"/>
                  <w:szCs w:val="20"/>
                  <w:u w:val="single"/>
                  <w:lang w:eastAsia="pl-PL"/>
                </w:rPr>
                <w:t>.</w:t>
              </w:r>
            </w:hyperlink>
          </w:p>
        </w:tc>
      </w:tr>
      <w:tr w:rsidR="00DF1F16" w:rsidRPr="00796CC9" w:rsidTr="008A2251">
        <w:trPr>
          <w:trHeight w:val="2244"/>
        </w:trPr>
        <w:tc>
          <w:tcPr>
            <w:tcW w:w="838" w:type="pct"/>
            <w:gridSpan w:val="2"/>
            <w:tcBorders>
              <w:top w:val="nil"/>
              <w:left w:val="single" w:sz="8" w:space="0" w:color="993300"/>
              <w:bottom w:val="single" w:sz="8" w:space="0" w:color="993300"/>
              <w:right w:val="single" w:sz="4" w:space="0" w:color="auto"/>
            </w:tcBorders>
            <w:shd w:val="clear" w:color="auto" w:fill="auto"/>
            <w:vAlign w:val="center"/>
            <w:hideMark/>
          </w:tcPr>
          <w:p w:rsidR="00DF1F16" w:rsidRPr="00796CC9" w:rsidRDefault="00DF1F16" w:rsidP="00DF1F16">
            <w:pPr>
              <w:spacing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809" w:type="pct"/>
            <w:gridSpan w:val="3"/>
            <w:tcBorders>
              <w:top w:val="nil"/>
              <w:left w:val="nil"/>
              <w:bottom w:val="single" w:sz="8" w:space="0" w:color="993300"/>
              <w:right w:val="single" w:sz="4" w:space="0" w:color="auto"/>
            </w:tcBorders>
            <w:shd w:val="clear" w:color="auto" w:fill="auto"/>
            <w:hideMark/>
          </w:tcPr>
          <w:p w:rsidR="00DF1F16" w:rsidRPr="00796CC9"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miejsc pracy istniejących co najmniej 30 miesięcy, utworzonych w przedsiębiorstwach społecznych [szt.]</w:t>
            </w:r>
          </w:p>
        </w:tc>
        <w:tc>
          <w:tcPr>
            <w:tcW w:w="3353" w:type="pct"/>
            <w:gridSpan w:val="4"/>
            <w:tcBorders>
              <w:top w:val="nil"/>
              <w:left w:val="nil"/>
              <w:bottom w:val="single" w:sz="8" w:space="0" w:color="993300"/>
              <w:right w:val="single" w:sz="8" w:space="0" w:color="993300"/>
            </w:tcBorders>
            <w:shd w:val="clear" w:color="auto" w:fill="auto"/>
            <w:hideMark/>
          </w:tcPr>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mierzy trwałość miejsc pracy utworzonych w przedsiębiorstwach społecznych ze środków EFS.  </w:t>
            </w:r>
          </w:p>
          <w:p w:rsidR="00DF1F16" w:rsidRDefault="00DF1F16"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Przedsiębiorstwo społeczne należy definiować zgodnie z </w:t>
            </w:r>
            <w:hyperlink r:id="rId25" w:history="1">
              <w:r w:rsidRPr="00A25764">
                <w:rPr>
                  <w:rStyle w:val="Hipercze"/>
                  <w:rFonts w:ascii="Arial" w:eastAsia="Times New Roman" w:hAnsi="Arial" w:cs="Arial"/>
                  <w:i/>
                  <w:iCs/>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F1F16" w:rsidRPr="00796CC9" w:rsidRDefault="00DF1F16" w:rsidP="00543248">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We wskaźniku należy uwzględnić miejsca pracy, które funkcjonują </w:t>
            </w:r>
            <w:r>
              <w:rPr>
                <w:rFonts w:ascii="Arial" w:eastAsia="Times New Roman" w:hAnsi="Arial" w:cs="Arial"/>
                <w:sz w:val="20"/>
                <w:szCs w:val="20"/>
                <w:lang w:eastAsia="pl-PL"/>
              </w:rPr>
              <w:t xml:space="preserve">przez </w:t>
            </w:r>
            <w:r w:rsidRPr="00796CC9">
              <w:rPr>
                <w:rFonts w:ascii="Arial" w:eastAsia="Times New Roman" w:hAnsi="Arial" w:cs="Arial"/>
                <w:sz w:val="20"/>
                <w:szCs w:val="20"/>
                <w:lang w:eastAsia="pl-PL"/>
              </w:rPr>
              <w:t xml:space="preserve">co najmniej 30 miesięcy od dnia </w:t>
            </w:r>
            <w:r>
              <w:rPr>
                <w:rFonts w:ascii="Arial" w:eastAsia="Times New Roman" w:hAnsi="Arial" w:cs="Arial"/>
                <w:sz w:val="20"/>
                <w:szCs w:val="20"/>
                <w:lang w:eastAsia="pl-PL"/>
              </w:rPr>
              <w:t xml:space="preserve">ich </w:t>
            </w:r>
            <w:r w:rsidRPr="00796CC9">
              <w:rPr>
                <w:rFonts w:ascii="Arial" w:eastAsia="Times New Roman" w:hAnsi="Arial" w:cs="Arial"/>
                <w:sz w:val="20"/>
                <w:szCs w:val="20"/>
                <w:lang w:eastAsia="pl-PL"/>
              </w:rPr>
              <w:t xml:space="preserve">utworzenia. Podstawą wyliczenia wskaźnika jest badanie ewaluacyjne. </w:t>
            </w:r>
            <w:r w:rsidR="00543248" w:rsidRPr="00543248">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p>
        </w:tc>
      </w:tr>
      <w:tr w:rsidR="00187D4F"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CT 10. Inwestowanie w kształcenie, szkolenie oraz szkolenie zawodowe na rzecz zdobywania umiejętności i uczenia się przez całe życie </w:t>
            </w:r>
          </w:p>
        </w:tc>
      </w:tr>
      <w:tr w:rsidR="00187D4F" w:rsidRPr="0043367E" w:rsidTr="008A2251">
        <w:trPr>
          <w:trHeight w:val="720"/>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10(i) ograniczenie i zapobieganie przedwczesnemu kończeniu nauki szkolnej oraz zapewnianie równego dostępu do dobrej jakości wczesnej edukacji elementarnej oraz kształcenia podstawowego, gimnazjalnego i ponadgimnazjalnego, z uwzględnieniem formalnych, nieformalnych i </w:t>
            </w:r>
            <w:proofErr w:type="spellStart"/>
            <w:r w:rsidRPr="0043367E">
              <w:rPr>
                <w:rFonts w:ascii="Arial" w:eastAsia="Times New Roman" w:hAnsi="Arial" w:cs="Arial"/>
                <w:b/>
                <w:bCs/>
                <w:sz w:val="20"/>
                <w:szCs w:val="20"/>
                <w:u w:val="single"/>
                <w:lang w:eastAsia="pl-PL"/>
              </w:rPr>
              <w:t>pozaformalnych</w:t>
            </w:r>
            <w:proofErr w:type="spellEnd"/>
            <w:r w:rsidRPr="0043367E">
              <w:rPr>
                <w:rFonts w:ascii="Arial" w:eastAsia="Times New Roman" w:hAnsi="Arial" w:cs="Arial"/>
                <w:b/>
                <w:bCs/>
                <w:sz w:val="20"/>
                <w:szCs w:val="20"/>
                <w:u w:val="single"/>
                <w:lang w:eastAsia="pl-PL"/>
              </w:rPr>
              <w:t xml:space="preserve"> ścieżek kształcenia umożliwiających ponowne podjęcie kształcenia i szkolenia</w:t>
            </w:r>
          </w:p>
        </w:tc>
      </w:tr>
      <w:tr w:rsidR="00187D4F" w:rsidRPr="0043367E" w:rsidTr="008A2251">
        <w:trPr>
          <w:trHeight w:val="345"/>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edukacja przedszkolna </w:t>
            </w:r>
          </w:p>
        </w:tc>
      </w:tr>
      <w:tr w:rsidR="00187D4F" w:rsidRPr="0043367E" w:rsidTr="008A2251">
        <w:trPr>
          <w:trHeight w:val="145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dzieci objętych w ramach programu dodatkowymi zajęciami zwiększającymi ich szanse edukacyjne w edukacji przedszkolnej [osoby]</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dzieci, które zostały objęte wsparciem bezpośrednim w postaci dodatkowych zajęć zwiększających ich szanse edukacyjne w ramach edukacji przedszkolnej. </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w:t>
            </w:r>
          </w:p>
        </w:tc>
      </w:tr>
      <w:tr w:rsidR="00187D4F" w:rsidRPr="0043367E" w:rsidTr="008A2251">
        <w:trPr>
          <w:trHeight w:val="223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miejsc wychowania przedszkolnego dofinansowanych w programie  [szt.]</w:t>
            </w:r>
          </w:p>
        </w:tc>
        <w:tc>
          <w:tcPr>
            <w:tcW w:w="3270" w:type="pct"/>
            <w:gridSpan w:val="3"/>
            <w:tcBorders>
              <w:top w:val="nil"/>
              <w:left w:val="nil"/>
              <w:bottom w:val="single" w:sz="4" w:space="0" w:color="auto"/>
              <w:right w:val="single" w:sz="8" w:space="0" w:color="auto"/>
            </w:tcBorders>
            <w:shd w:val="clear" w:color="000000" w:fill="FFFFFF"/>
            <w:vAlign w:val="center"/>
            <w:hideMark/>
          </w:tcPr>
          <w:p w:rsidR="00187D4F" w:rsidRDefault="00187D4F"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mierzy l</w:t>
            </w:r>
            <w:r w:rsidRPr="0043367E">
              <w:rPr>
                <w:rFonts w:ascii="Arial" w:eastAsia="Times New Roman" w:hAnsi="Arial" w:cs="Arial"/>
                <w:sz w:val="20"/>
                <w:szCs w:val="20"/>
                <w:lang w:eastAsia="pl-PL"/>
              </w:rPr>
              <w:t>iczb</w:t>
            </w:r>
            <w:r>
              <w:rPr>
                <w:rFonts w:ascii="Arial" w:eastAsia="Times New Roman" w:hAnsi="Arial" w:cs="Arial"/>
                <w:sz w:val="20"/>
                <w:szCs w:val="20"/>
                <w:lang w:eastAsia="pl-PL"/>
              </w:rPr>
              <w:t>ę</w:t>
            </w:r>
            <w:r w:rsidRPr="0043367E">
              <w:rPr>
                <w:rFonts w:ascii="Arial" w:eastAsia="Times New Roman" w:hAnsi="Arial" w:cs="Arial"/>
                <w:sz w:val="20"/>
                <w:szCs w:val="20"/>
                <w:lang w:eastAsia="pl-PL"/>
              </w:rPr>
              <w:t xml:space="preserve"> nowoutworzonych miejsc dla dzieci w:</w:t>
            </w:r>
            <w:r w:rsidRPr="0043367E">
              <w:rPr>
                <w:rFonts w:ascii="Arial" w:eastAsia="Times New Roman" w:hAnsi="Arial" w:cs="Arial"/>
                <w:sz w:val="20"/>
                <w:szCs w:val="20"/>
                <w:lang w:eastAsia="pl-PL"/>
              </w:rPr>
              <w:br/>
              <w:t xml:space="preserve">- ośrodkach wychowania przedszkolnego (tj. przedszkolach, oddziałach przedszkolnych przy szkołach podstawowych, innych formach wychowania przedszkolnego), </w:t>
            </w:r>
            <w:r w:rsidRPr="0043367E">
              <w:rPr>
                <w:rFonts w:ascii="Arial" w:eastAsia="Times New Roman" w:hAnsi="Arial" w:cs="Arial"/>
                <w:sz w:val="20"/>
                <w:szCs w:val="20"/>
                <w:lang w:eastAsia="pl-PL"/>
              </w:rPr>
              <w:br/>
              <w:t xml:space="preserve">- istniejącej bazie oświatowej, </w:t>
            </w:r>
            <w:r w:rsidRPr="0043367E">
              <w:rPr>
                <w:rFonts w:ascii="Arial" w:eastAsia="Times New Roman" w:hAnsi="Arial" w:cs="Arial"/>
                <w:sz w:val="20"/>
                <w:szCs w:val="20"/>
                <w:lang w:eastAsia="pl-PL"/>
              </w:rPr>
              <w:br/>
              <w:t>- nowej bazie lokalowej</w:t>
            </w:r>
            <w:r w:rsidRPr="0043367E">
              <w:rPr>
                <w:rFonts w:ascii="Arial" w:eastAsia="Times New Roman" w:hAnsi="Arial" w:cs="Arial"/>
                <w:sz w:val="20"/>
                <w:szCs w:val="20"/>
                <w:lang w:eastAsia="pl-PL"/>
              </w:rPr>
              <w:br/>
              <w:t xml:space="preserve">w wyniku wsparcia udzielonego w projekcie. </w:t>
            </w:r>
          </w:p>
          <w:p w:rsidR="00187D4F" w:rsidRPr="008252AC" w:rsidRDefault="00187D4F"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mierzy również l</w:t>
            </w:r>
            <w:r w:rsidRPr="007A3F91">
              <w:rPr>
                <w:rFonts w:ascii="Arial" w:eastAsia="Times New Roman" w:hAnsi="Arial" w:cs="Arial"/>
                <w:sz w:val="20"/>
                <w:szCs w:val="20"/>
                <w:lang w:eastAsia="pl-PL"/>
              </w:rPr>
              <w:t>iczb</w:t>
            </w:r>
            <w:r>
              <w:rPr>
                <w:rFonts w:ascii="Arial" w:eastAsia="Times New Roman" w:hAnsi="Arial" w:cs="Arial"/>
                <w:sz w:val="20"/>
                <w:szCs w:val="20"/>
                <w:lang w:eastAsia="pl-PL"/>
              </w:rPr>
              <w:t>ę</w:t>
            </w:r>
            <w:r w:rsidRPr="008252AC">
              <w:rPr>
                <w:rFonts w:ascii="Arial" w:eastAsia="Times New Roman" w:hAnsi="Arial" w:cs="Arial"/>
                <w:sz w:val="20"/>
                <w:szCs w:val="20"/>
                <w:lang w:eastAsia="pl-PL"/>
              </w:rPr>
              <w:t xml:space="preserve"> istniejących miejsc wychowania przedszkolnego dostos</w:t>
            </w:r>
            <w:r>
              <w:rPr>
                <w:rFonts w:ascii="Arial" w:eastAsia="Times New Roman" w:hAnsi="Arial" w:cs="Arial"/>
                <w:sz w:val="20"/>
                <w:szCs w:val="20"/>
                <w:lang w:eastAsia="pl-PL"/>
              </w:rPr>
              <w:t>o</w:t>
            </w:r>
            <w:r w:rsidRPr="008252AC">
              <w:rPr>
                <w:rFonts w:ascii="Arial" w:eastAsia="Times New Roman" w:hAnsi="Arial" w:cs="Arial"/>
                <w:sz w:val="20"/>
                <w:szCs w:val="20"/>
                <w:lang w:eastAsia="pl-PL"/>
              </w:rPr>
              <w:t>wanych do potrzeb dzieci z niepełnosprawnościami w wyniku wsparcia udzielonego w projekcie</w:t>
            </w:r>
            <w:r w:rsidR="00950A79">
              <w:rPr>
                <w:rFonts w:ascii="Arial" w:eastAsia="Times New Roman" w:hAnsi="Arial" w:cs="Arial"/>
                <w:sz w:val="20"/>
                <w:szCs w:val="20"/>
                <w:lang w:eastAsia="pl-PL"/>
              </w:rPr>
              <w:t xml:space="preserve">, zgodnie z zapisami </w:t>
            </w:r>
            <w:r w:rsidR="00950A79" w:rsidRPr="00950A79">
              <w:rPr>
                <w:rFonts w:ascii="Arial" w:eastAsia="Times New Roman" w:hAnsi="Arial" w:cs="Arial"/>
                <w:i/>
                <w:sz w:val="20"/>
                <w:szCs w:val="20"/>
                <w:lang w:eastAsia="pl-PL"/>
              </w:rPr>
              <w:t>Wytycznych w zakresie realizacji przedsięwzięć z udziałem środków Europejskiego Funduszu Społecznego w obszarze edukacji na lata 2014-2020</w:t>
            </w:r>
            <w:r w:rsidRPr="008252AC">
              <w:rPr>
                <w:rFonts w:ascii="Arial" w:eastAsia="Times New Roman" w:hAnsi="Arial" w:cs="Arial"/>
                <w:sz w:val="20"/>
                <w:szCs w:val="20"/>
                <w:lang w:eastAsia="pl-PL"/>
              </w:rPr>
              <w:t xml:space="preserve">. </w:t>
            </w:r>
          </w:p>
          <w:p w:rsidR="00187D4F" w:rsidRDefault="00187D4F" w:rsidP="00187D4F">
            <w:pPr>
              <w:spacing w:after="0" w:line="240" w:lineRule="auto"/>
              <w:rPr>
                <w:rFonts w:ascii="Arial" w:eastAsia="Times New Roman" w:hAnsi="Arial" w:cs="Arial"/>
                <w:sz w:val="20"/>
                <w:szCs w:val="20"/>
                <w:lang w:eastAsia="pl-PL"/>
              </w:rPr>
            </w:pPr>
          </w:p>
          <w:p w:rsidR="00187D4F" w:rsidRPr="0043367E" w:rsidRDefault="00187D4F"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 moment pomiaru należy uznać utworzenie nowego miejsca wychowania przedszkolnego albo dostosowanie istniejącego miejsca do potrzeb dzieci z niepełnosprawnościami.</w:t>
            </w:r>
            <w:r w:rsidRPr="0043367E">
              <w:rPr>
                <w:rFonts w:ascii="Arial" w:eastAsia="Times New Roman" w:hAnsi="Arial" w:cs="Arial"/>
                <w:sz w:val="20"/>
                <w:szCs w:val="20"/>
                <w:lang w:eastAsia="pl-PL"/>
              </w:rPr>
              <w:br/>
            </w:r>
          </w:p>
        </w:tc>
      </w:tr>
      <w:tr w:rsidR="00187D4F" w:rsidRPr="0043367E" w:rsidTr="008A2251">
        <w:trPr>
          <w:trHeight w:val="110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lastRenderedPageBreak/>
              <w:br/>
            </w:r>
            <w:r w:rsidRPr="0043367E">
              <w:rPr>
                <w:rFonts w:ascii="Arial" w:eastAsia="Times New Roman" w:hAnsi="Arial" w:cs="Arial"/>
                <w:lang w:eastAsia="pl-PL"/>
              </w:rP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w programie [osoby]</w:t>
            </w:r>
          </w:p>
        </w:tc>
        <w:tc>
          <w:tcPr>
            <w:tcW w:w="3270" w:type="pct"/>
            <w:gridSpan w:val="3"/>
            <w:tcBorders>
              <w:top w:val="nil"/>
              <w:left w:val="nil"/>
              <w:bottom w:val="single" w:sz="4" w:space="0" w:color="auto"/>
              <w:right w:val="single" w:sz="8" w:space="0" w:color="auto"/>
            </w:tcBorders>
            <w:shd w:val="clear" w:color="auto" w:fill="auto"/>
            <w:hideMark/>
          </w:tcPr>
          <w:p w:rsidR="00187D4F" w:rsidRPr="0043367E" w:rsidRDefault="00187D4F" w:rsidP="00187D4F">
            <w:pPr>
              <w:spacing w:after="0" w:line="240" w:lineRule="auto"/>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wychowania przedszkolnego,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objętych wsparciem w programie.</w:t>
            </w:r>
            <w:r w:rsidRPr="0043367E">
              <w:rPr>
                <w:rFonts w:ascii="Arial" w:eastAsia="Times New Roman" w:hAnsi="Arial" w:cs="Arial"/>
                <w:sz w:val="20"/>
                <w:szCs w:val="20"/>
                <w:lang w:eastAsia="pl-PL"/>
              </w:rPr>
              <w:br/>
              <w:t xml:space="preserve">Formy wsparcia </w:t>
            </w:r>
            <w:r>
              <w:rPr>
                <w:rFonts w:ascii="Arial" w:eastAsia="Times New Roman" w:hAnsi="Arial" w:cs="Arial"/>
                <w:sz w:val="20"/>
                <w:szCs w:val="20"/>
                <w:lang w:eastAsia="pl-PL"/>
              </w:rPr>
              <w:t xml:space="preserve">oraz typy szkół zostały </w:t>
            </w:r>
            <w:r w:rsidRPr="0043367E">
              <w:rPr>
                <w:rFonts w:ascii="Arial" w:eastAsia="Times New Roman" w:hAnsi="Arial" w:cs="Arial"/>
                <w:sz w:val="20"/>
                <w:szCs w:val="20"/>
                <w:lang w:eastAsia="pl-PL"/>
              </w:rPr>
              <w:t xml:space="preserve">opisane w </w:t>
            </w:r>
            <w:r w:rsidRPr="0043367E">
              <w:rPr>
                <w:rFonts w:ascii="Arial" w:eastAsia="Times New Roman" w:hAnsi="Arial" w:cs="Arial"/>
                <w:i/>
                <w:iCs/>
                <w:sz w:val="20"/>
                <w:szCs w:val="20"/>
                <w:lang w:eastAsia="pl-PL"/>
              </w:rPr>
              <w:t>Wytycznych w zakresie zasad realizacji przedsięwzięć z udziałem środków Europejskiego Funduszu Społecznego w obszarze edukacji na lata 2014-2020.</w:t>
            </w:r>
          </w:p>
        </w:tc>
      </w:tr>
      <w:tr w:rsidR="00187D4F" w:rsidRPr="0043367E" w:rsidTr="008A2251">
        <w:trPr>
          <w:trHeight w:val="4755"/>
        </w:trPr>
        <w:tc>
          <w:tcPr>
            <w:tcW w:w="761" w:type="pct"/>
            <w:tcBorders>
              <w:top w:val="nil"/>
              <w:left w:val="single" w:sz="8" w:space="0" w:color="auto"/>
              <w:bottom w:val="nil"/>
              <w:right w:val="single" w:sz="4" w:space="0" w:color="auto"/>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którzy uzyskali kwalifikacje lub nabyli kompetencje po opuszczeniu programu  [osoby]</w:t>
            </w:r>
          </w:p>
        </w:tc>
        <w:tc>
          <w:tcPr>
            <w:tcW w:w="3270" w:type="pct"/>
            <w:gridSpan w:val="3"/>
            <w:tcBorders>
              <w:top w:val="nil"/>
              <w:left w:val="nil"/>
              <w:bottom w:val="nil"/>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i/>
                <w:iCs/>
                <w:sz w:val="20"/>
                <w:szCs w:val="20"/>
                <w:lang w:eastAsia="pl-PL"/>
              </w:rPr>
            </w:pPr>
            <w:r w:rsidRPr="00EE090E">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EE090E">
                <w:rPr>
                  <w:rStyle w:val="Hipercze"/>
                  <w:rFonts w:ascii="Arial" w:eastAsia="Times New Roman" w:hAnsi="Arial" w:cs="Arial"/>
                  <w:i/>
                  <w:iCs/>
                  <w:sz w:val="20"/>
                  <w:szCs w:val="20"/>
                  <w:lang w:eastAsia="pl-PL"/>
                </w:rPr>
                <w:t>liczba osób, które uzyskały kwalifikacje po opuszczeniu programu.</w:t>
              </w:r>
            </w:hyperlink>
          </w:p>
          <w:p w:rsidR="00D431CA"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 grupy docelowej do objęcia wsparciem oraz wybranie obszaru interwencji EFS, który będzie poddany ocenie,</w:t>
            </w:r>
            <w:r w:rsidRPr="0043367E">
              <w:rPr>
                <w:rFonts w:ascii="Arial" w:eastAsia="Times New Roman" w:hAnsi="Arial" w:cs="Arial"/>
                <w:sz w:val="20"/>
                <w:szCs w:val="20"/>
                <w:lang w:eastAsia="pl-PL"/>
              </w:rPr>
              <w:b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t>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1890"/>
        </w:trPr>
        <w:tc>
          <w:tcPr>
            <w:tcW w:w="76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 xml:space="preserve"> 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miejsc wychowania przedszkolnego, które funkcjonują 2 lata po uzyskaniu dofinansowaniu ze środków EFS [szt.]</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miejsc wychowania przedszkolnego utworzonych </w:t>
            </w:r>
            <w:r w:rsidR="00950A79">
              <w:rPr>
                <w:rFonts w:ascii="Arial" w:eastAsia="Times New Roman" w:hAnsi="Arial" w:cs="Arial"/>
                <w:sz w:val="20"/>
                <w:szCs w:val="20"/>
                <w:lang w:eastAsia="pl-PL"/>
              </w:rPr>
              <w:t xml:space="preserve">lub dostosowanych do potrzeb dzieci z niepełnosprawnościami </w:t>
            </w:r>
            <w:r w:rsidRPr="0043367E">
              <w:rPr>
                <w:rFonts w:ascii="Arial" w:eastAsia="Times New Roman" w:hAnsi="Arial" w:cs="Arial"/>
                <w:sz w:val="20"/>
                <w:szCs w:val="20"/>
                <w:lang w:eastAsia="pl-PL"/>
              </w:rPr>
              <w:t>w ramach projektu dofinansowanego z Europejskiego Funduszu Społecznego, które funkcjonują co najmniej pełne 2 lata po zakończeniu finansowania działań. Podana liczba miejsc odpowiada liczbie zadeklarowanych miejsc w a</w:t>
            </w:r>
            <w:r>
              <w:rPr>
                <w:rFonts w:ascii="Arial" w:eastAsia="Times New Roman" w:hAnsi="Arial" w:cs="Arial"/>
                <w:sz w:val="20"/>
                <w:szCs w:val="20"/>
                <w:lang w:eastAsia="pl-PL"/>
              </w:rPr>
              <w:t xml:space="preserve">rkuszu organizacyjnym placówki. </w:t>
            </w:r>
            <w:r w:rsidRPr="0043367E">
              <w:rPr>
                <w:rFonts w:ascii="Arial" w:eastAsia="Times New Roman" w:hAnsi="Arial" w:cs="Arial"/>
                <w:sz w:val="20"/>
                <w:szCs w:val="20"/>
                <w:lang w:eastAsia="pl-PL"/>
              </w:rPr>
              <w:t xml:space="preserve">Trwałość funkcjonowania nowych miejsc przedszkolnych utworzonych dzięki EFS w przedszkolach należy rozumieć jako instytucjonalną gotowość placówki do świadczenia usług przedszkolnych w ramach utworzonych w projekcie miejsc wychowania przedszkolnego. Trwałość należy zweryfikować po 2 latach od daty zakończenia realizacji projektu.  </w:t>
            </w:r>
          </w:p>
        </w:tc>
      </w:tr>
      <w:tr w:rsidR="00187D4F" w:rsidRPr="0043367E" w:rsidTr="008A2251">
        <w:trPr>
          <w:trHeight w:val="510"/>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kształcenie kompetencji kluczowych niezbędnych na rynku pracy oraz właściwych postaw/umiejętności </w:t>
            </w:r>
          </w:p>
        </w:tc>
      </w:tr>
      <w:tr w:rsidR="00187D4F" w:rsidRPr="0043367E" w:rsidTr="008A2251">
        <w:trPr>
          <w:trHeight w:val="163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uczniów objętych wsparciem w zakresie rozwijania kompetencji kluczowych w programie  [osoby] </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objętych wsparciem bezpośrednim w ramach programu z zakresu rozwijania kompetencji kluczowych oraz postaw i umiejętności niezbędnych na rynku pracy. Wykazywać należy wyłącznie kompetencje</w:t>
            </w:r>
            <w:r w:rsidR="00C35A32">
              <w:rPr>
                <w:rFonts w:ascii="Arial" w:eastAsia="Times New Roman" w:hAnsi="Arial" w:cs="Arial"/>
                <w:sz w:val="20"/>
                <w:szCs w:val="20"/>
                <w:lang w:eastAsia="pl-PL"/>
              </w:rPr>
              <w:t>, które zostały osiągnięte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w wyniku interwencji Europejskiego Funduszu Społecznego.</w:t>
            </w:r>
          </w:p>
          <w:p w:rsidR="00187D4F" w:rsidRPr="0043367E" w:rsidRDefault="00187D4F" w:rsidP="00C35A32">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Zakres kompetencji kluczowych</w:t>
            </w:r>
            <w:r>
              <w:rPr>
                <w:rFonts w:ascii="Arial" w:eastAsia="Times New Roman" w:hAnsi="Arial" w:cs="Arial"/>
                <w:sz w:val="20"/>
                <w:szCs w:val="20"/>
                <w:lang w:eastAsia="pl-PL"/>
              </w:rPr>
              <w:t xml:space="preserve"> oraz typy szkół</w:t>
            </w:r>
            <w:r w:rsidRPr="0043367E">
              <w:rPr>
                <w:rFonts w:ascii="Arial" w:eastAsia="Times New Roman" w:hAnsi="Arial" w:cs="Arial"/>
                <w:sz w:val="20"/>
                <w:szCs w:val="20"/>
                <w:lang w:eastAsia="pl-PL"/>
              </w:rPr>
              <w:t xml:space="preserve"> opisano w </w:t>
            </w:r>
            <w:hyperlink r:id="rId26" w:history="1">
              <w:r w:rsidRPr="00A25764">
                <w:rPr>
                  <w:rStyle w:val="Hipercze"/>
                  <w:rFonts w:ascii="Arial" w:eastAsia="Times New Roman" w:hAnsi="Arial" w:cs="Arial"/>
                  <w:i/>
                  <w:iCs/>
                  <w:sz w:val="20"/>
                  <w:szCs w:val="20"/>
                  <w:lang w:eastAsia="pl-PL"/>
                </w:rPr>
                <w:t>Wytycznych w zakresi</w:t>
              </w:r>
              <w:r w:rsidR="00C35A32">
                <w:rPr>
                  <w:rStyle w:val="Hipercze"/>
                  <w:rFonts w:ascii="Arial" w:eastAsia="Times New Roman" w:hAnsi="Arial" w:cs="Arial"/>
                  <w:i/>
                  <w:iCs/>
                  <w:sz w:val="20"/>
                  <w:szCs w:val="20"/>
                  <w:lang w:eastAsia="pl-PL"/>
                </w:rPr>
                <w:t>e</w:t>
              </w:r>
              <w:r w:rsidRPr="00A25764">
                <w:rPr>
                  <w:rStyle w:val="Hipercze"/>
                  <w:rFonts w:ascii="Arial" w:eastAsia="Times New Roman" w:hAnsi="Arial" w:cs="Arial"/>
                  <w:i/>
                  <w:iCs/>
                  <w:sz w:val="20"/>
                  <w:szCs w:val="20"/>
                  <w:lang w:eastAsia="pl-PL"/>
                </w:rPr>
                <w:t xml:space="preserv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 xml:space="preserve">. </w:t>
            </w:r>
          </w:p>
        </w:tc>
      </w:tr>
      <w:tr w:rsidR="00187D4F" w:rsidRPr="0043367E" w:rsidTr="008A2251">
        <w:trPr>
          <w:trHeight w:val="11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w programie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wychowania przedszkolnego,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objętych wsparciem, w programie.</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Formy wsparcia</w:t>
            </w:r>
            <w:r>
              <w:rPr>
                <w:rFonts w:ascii="Arial" w:eastAsia="Times New Roman" w:hAnsi="Arial" w:cs="Arial"/>
                <w:sz w:val="20"/>
                <w:szCs w:val="20"/>
                <w:lang w:eastAsia="pl-PL"/>
              </w:rPr>
              <w:t xml:space="preserve"> oraz typy szkół</w:t>
            </w:r>
            <w:r w:rsidRPr="0043367E">
              <w:rPr>
                <w:rFonts w:ascii="Arial" w:eastAsia="Times New Roman" w:hAnsi="Arial" w:cs="Arial"/>
                <w:sz w:val="20"/>
                <w:szCs w:val="20"/>
                <w:lang w:eastAsia="pl-PL"/>
              </w:rPr>
              <w:t xml:space="preserve"> opisane w </w:t>
            </w:r>
            <w:hyperlink r:id="rId27"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187D4F" w:rsidRPr="0043367E" w:rsidTr="008A2251">
        <w:trPr>
          <w:trHeight w:val="162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z zakresu TIK  w programie [osoby]</w:t>
            </w:r>
          </w:p>
        </w:tc>
        <w:tc>
          <w:tcPr>
            <w:tcW w:w="3270" w:type="pct"/>
            <w:gridSpan w:val="3"/>
            <w:tcBorders>
              <w:top w:val="nil"/>
              <w:left w:val="nil"/>
              <w:bottom w:val="single" w:sz="4" w:space="0" w:color="auto"/>
              <w:right w:val="single" w:sz="8" w:space="0" w:color="auto"/>
            </w:tcBorders>
            <w:shd w:val="clear" w:color="auto" w:fill="auto"/>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nauczycieli objętych </w:t>
            </w:r>
            <w:r>
              <w:rPr>
                <w:rFonts w:ascii="Arial" w:eastAsia="Times New Roman" w:hAnsi="Arial" w:cs="Arial"/>
                <w:sz w:val="20"/>
                <w:szCs w:val="20"/>
                <w:lang w:eastAsia="pl-PL"/>
              </w:rPr>
              <w:t xml:space="preserve">działaniami z zakresu </w:t>
            </w:r>
            <w:r w:rsidRPr="0043367E">
              <w:rPr>
                <w:rFonts w:ascii="Arial" w:eastAsia="Times New Roman" w:hAnsi="Arial" w:cs="Arial"/>
                <w:sz w:val="20"/>
                <w:szCs w:val="20"/>
                <w:lang w:eastAsia="pl-PL"/>
              </w:rPr>
              <w:t>doskonaleni</w:t>
            </w:r>
            <w:r>
              <w:rPr>
                <w:rFonts w:ascii="Arial" w:eastAsia="Times New Roman" w:hAnsi="Arial" w:cs="Arial"/>
                <w:sz w:val="20"/>
                <w:szCs w:val="20"/>
                <w:lang w:eastAsia="pl-PL"/>
              </w:rPr>
              <w:t>a</w:t>
            </w:r>
            <w:r w:rsidRPr="0043367E">
              <w:rPr>
                <w:rFonts w:ascii="Arial" w:eastAsia="Times New Roman" w:hAnsi="Arial" w:cs="Arial"/>
                <w:sz w:val="20"/>
                <w:szCs w:val="20"/>
                <w:lang w:eastAsia="pl-PL"/>
              </w:rPr>
              <w:t xml:space="preserve"> kompetencji</w:t>
            </w:r>
            <w:r>
              <w:rPr>
                <w:rFonts w:ascii="Arial" w:eastAsia="Times New Roman" w:hAnsi="Arial" w:cs="Arial"/>
                <w:sz w:val="20"/>
                <w:szCs w:val="20"/>
                <w:lang w:eastAsia="pl-PL"/>
              </w:rPr>
              <w:t xml:space="preserve"> cyfrowych, w tym</w:t>
            </w:r>
            <w:r w:rsidRPr="0043367E">
              <w:rPr>
                <w:rFonts w:ascii="Arial" w:eastAsia="Times New Roman" w:hAnsi="Arial" w:cs="Arial"/>
                <w:sz w:val="20"/>
                <w:szCs w:val="20"/>
                <w:lang w:eastAsia="pl-PL"/>
              </w:rPr>
              <w:t xml:space="preserve"> w zakresie wykorzystania technologii informacyjno-komunikacyjnych (TIK)</w:t>
            </w:r>
            <w:r>
              <w:rPr>
                <w:rFonts w:ascii="Arial" w:eastAsia="Times New Roman" w:hAnsi="Arial" w:cs="Arial"/>
                <w:sz w:val="20"/>
                <w:szCs w:val="20"/>
                <w:lang w:eastAsia="pl-PL"/>
              </w:rPr>
              <w:t xml:space="preserve"> oraz włączenia TIK do nauczania przedmiotowego</w:t>
            </w:r>
            <w:r w:rsidRPr="0043367E">
              <w:rPr>
                <w:rFonts w:ascii="Arial" w:eastAsia="Times New Roman" w:hAnsi="Arial" w:cs="Arial"/>
                <w:sz w:val="20"/>
                <w:szCs w:val="20"/>
                <w:lang w:eastAsia="pl-PL"/>
              </w:rPr>
              <w:t>.</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Doskonalenie kompetencji </w:t>
            </w:r>
            <w:r>
              <w:rPr>
                <w:rFonts w:ascii="Arial" w:eastAsia="Times New Roman" w:hAnsi="Arial" w:cs="Arial"/>
                <w:sz w:val="20"/>
                <w:szCs w:val="20"/>
                <w:lang w:eastAsia="pl-PL"/>
              </w:rPr>
              <w:t>cyfrowych</w:t>
            </w:r>
            <w:r w:rsidRPr="0043367E">
              <w:rPr>
                <w:rFonts w:ascii="Arial" w:eastAsia="Times New Roman" w:hAnsi="Arial" w:cs="Arial"/>
                <w:sz w:val="20"/>
                <w:szCs w:val="20"/>
                <w:lang w:eastAsia="pl-PL"/>
              </w:rPr>
              <w:t xml:space="preserve"> nauczycieli odbywa się poprzez formy wsparcia</w:t>
            </w:r>
            <w:r>
              <w:rPr>
                <w:rFonts w:ascii="Arial" w:eastAsia="Times New Roman" w:hAnsi="Arial" w:cs="Arial"/>
                <w:sz w:val="20"/>
                <w:szCs w:val="20"/>
                <w:lang w:eastAsia="pl-PL"/>
              </w:rPr>
              <w:t>, które wraz z typami szkół są</w:t>
            </w:r>
            <w:r w:rsidRPr="0043367E">
              <w:rPr>
                <w:rFonts w:ascii="Arial" w:eastAsia="Times New Roman" w:hAnsi="Arial" w:cs="Arial"/>
                <w:sz w:val="20"/>
                <w:szCs w:val="20"/>
                <w:lang w:eastAsia="pl-PL"/>
              </w:rPr>
              <w:t xml:space="preserve"> opisane w </w:t>
            </w:r>
            <w:hyperlink r:id="rId28"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187D4F" w:rsidRPr="0043367E" w:rsidTr="008A2251">
        <w:trPr>
          <w:trHeight w:val="316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systemu oświaty wyposażonych w ramach programu w sprzęt TIK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oraz placówek systemu oświaty wyposażonych w</w:t>
            </w:r>
            <w:r>
              <w:rPr>
                <w:rFonts w:ascii="Arial" w:eastAsia="Times New Roman" w:hAnsi="Arial" w:cs="Arial"/>
                <w:sz w:val="20"/>
                <w:szCs w:val="20"/>
                <w:lang w:eastAsia="pl-PL"/>
              </w:rPr>
              <w:t xml:space="preserve"> sprzęt, rozumiany </w:t>
            </w:r>
            <w:proofErr w:type="spellStart"/>
            <w:r>
              <w:rPr>
                <w:rFonts w:ascii="Arial" w:eastAsia="Times New Roman" w:hAnsi="Arial" w:cs="Arial"/>
                <w:sz w:val="20"/>
                <w:szCs w:val="20"/>
                <w:lang w:eastAsia="pl-PL"/>
              </w:rPr>
              <w:t>jakopomoce</w:t>
            </w:r>
            <w:proofErr w:type="spellEnd"/>
            <w:r>
              <w:rPr>
                <w:rFonts w:ascii="Arial" w:eastAsia="Times New Roman" w:hAnsi="Arial" w:cs="Arial"/>
                <w:sz w:val="20"/>
                <w:szCs w:val="20"/>
                <w:lang w:eastAsia="pl-PL"/>
              </w:rPr>
              <w:t xml:space="preserve"> dydaktyczne oraz narzędzia</w:t>
            </w:r>
            <w:r w:rsidRPr="0043367E">
              <w:rPr>
                <w:rFonts w:ascii="Arial" w:eastAsia="Times New Roman" w:hAnsi="Arial" w:cs="Arial"/>
                <w:sz w:val="20"/>
                <w:szCs w:val="20"/>
                <w:lang w:eastAsia="pl-PL"/>
              </w:rPr>
              <w:t xml:space="preserve"> technologii informacyjno-komunikacyjnych (TIK) do prowadzenia zajęć edukacyjnych.</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przypadku objęcia </w:t>
            </w:r>
            <w:r w:rsidRPr="00187D4F">
              <w:rPr>
                <w:rFonts w:ascii="Arial" w:eastAsia="Times New Roman" w:hAnsi="Arial" w:cs="Arial"/>
                <w:color w:val="000000" w:themeColor="text1"/>
                <w:sz w:val="20"/>
                <w:szCs w:val="20"/>
                <w:lang w:eastAsia="pl-PL"/>
              </w:rPr>
              <w:t xml:space="preserve">wsparciem kilku szkół </w:t>
            </w:r>
            <w:r w:rsidRPr="00F91534">
              <w:rPr>
                <w:rFonts w:ascii="Arial" w:eastAsia="Times New Roman" w:hAnsi="Arial" w:cs="Arial"/>
                <w:sz w:val="20"/>
                <w:szCs w:val="20"/>
                <w:lang w:eastAsia="pl-PL"/>
              </w:rPr>
              <w:t>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Standardy wg których odbywa się z</w:t>
            </w:r>
            <w:r w:rsidRPr="0043367E">
              <w:rPr>
                <w:rFonts w:ascii="Arial" w:eastAsia="Times New Roman" w:hAnsi="Arial" w:cs="Arial"/>
                <w:sz w:val="20"/>
                <w:szCs w:val="20"/>
                <w:lang w:eastAsia="pl-PL"/>
              </w:rPr>
              <w:t xml:space="preserve">akup sprzętu TIK </w:t>
            </w:r>
            <w:r>
              <w:rPr>
                <w:rFonts w:ascii="Arial" w:eastAsia="Times New Roman" w:hAnsi="Arial" w:cs="Arial"/>
                <w:sz w:val="20"/>
                <w:szCs w:val="20"/>
                <w:lang w:eastAsia="pl-PL"/>
              </w:rPr>
              <w:t xml:space="preserve">oraz typy szkół są </w:t>
            </w:r>
            <w:r w:rsidRPr="0043367E">
              <w:rPr>
                <w:rFonts w:ascii="Arial" w:eastAsia="Times New Roman" w:hAnsi="Arial" w:cs="Arial"/>
                <w:sz w:val="20"/>
                <w:szCs w:val="20"/>
                <w:lang w:eastAsia="pl-PL"/>
              </w:rPr>
              <w:t>opisan</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w </w:t>
            </w:r>
            <w:hyperlink r:id="rId29"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Pr>
                <w:rFonts w:ascii="Arial" w:eastAsia="Times New Roman" w:hAnsi="Arial" w:cs="Arial"/>
                <w:i/>
                <w:iCs/>
                <w:sz w:val="20"/>
                <w:szCs w:val="20"/>
                <w:lang w:eastAsia="pl-PL"/>
              </w:rPr>
              <w:t>.</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We wskaźniku możliwe jest wykazanie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które jedynie uzupełniają swoją bazę o pewne elementy wyposażenia, zgodnie z diagnozą i w celu uzyskania konkretnych funkcjonalności</w:t>
            </w:r>
            <w:r w:rsidR="00C35A32">
              <w:rPr>
                <w:rFonts w:ascii="Arial" w:eastAsia="Times New Roman" w:hAnsi="Arial" w:cs="Arial"/>
                <w:sz w:val="20"/>
                <w:szCs w:val="20"/>
                <w:lang w:eastAsia="pl-PL"/>
              </w:rPr>
              <w:t>, o których mowa w</w:t>
            </w:r>
            <w:r w:rsidR="007D4F75">
              <w:rPr>
                <w:rFonts w:ascii="Arial" w:eastAsia="Times New Roman" w:hAnsi="Arial" w:cs="Arial"/>
                <w:sz w:val="20"/>
                <w:szCs w:val="20"/>
                <w:lang w:eastAsia="pl-PL"/>
              </w:rPr>
              <w:t xml:space="preserve"> </w:t>
            </w:r>
            <w:hyperlink r:id="rId30" w:history="1">
              <w:r w:rsidR="00C35A32"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sz w:val="20"/>
                <w:szCs w:val="20"/>
                <w:lang w:eastAsia="pl-PL"/>
              </w:rPr>
              <w:t xml:space="preserve">. Moment pomiaru wskaźnika rozumiany jest jako dzień dostarczenia sprzętu do szkół i placówek oświatowych. </w:t>
            </w:r>
          </w:p>
        </w:tc>
      </w:tr>
      <w:tr w:rsidR="00187D4F" w:rsidRPr="0043367E" w:rsidTr="008A2251">
        <w:trPr>
          <w:trHeight w:val="99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których pracownie przedmiotowe zostały doposażone w programie [szt.]</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szkół, których pracownie przedmiotowe zostały doposażone do nauczania </w:t>
            </w:r>
            <w:r>
              <w:rPr>
                <w:rFonts w:ascii="Arial" w:eastAsia="Times New Roman" w:hAnsi="Arial" w:cs="Arial"/>
                <w:sz w:val="20"/>
                <w:szCs w:val="20"/>
                <w:lang w:eastAsia="pl-PL"/>
              </w:rPr>
              <w:t>przedmiotów przyrodniczych lub matematyki</w:t>
            </w:r>
            <w:r w:rsidRPr="0043367E">
              <w:rPr>
                <w:rFonts w:ascii="Arial" w:eastAsia="Times New Roman" w:hAnsi="Arial" w:cs="Arial"/>
                <w:sz w:val="20"/>
                <w:szCs w:val="20"/>
                <w:lang w:eastAsia="pl-PL"/>
              </w:rPr>
              <w:t xml:space="preserve"> poprzez</w:t>
            </w:r>
            <w:r>
              <w:rPr>
                <w:rFonts w:ascii="Arial" w:eastAsia="Times New Roman" w:hAnsi="Arial" w:cs="Arial"/>
                <w:sz w:val="20"/>
                <w:szCs w:val="20"/>
                <w:lang w:eastAsia="pl-PL"/>
              </w:rPr>
              <w:t xml:space="preserve"> doświadczenia i eksperymenty.</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397CCE">
              <w:rPr>
                <w:rFonts w:ascii="Arial" w:eastAsia="Times New Roman" w:hAnsi="Arial" w:cs="Arial"/>
                <w:sz w:val="20"/>
                <w:szCs w:val="20"/>
                <w:lang w:eastAsia="pl-PL"/>
              </w:rPr>
              <w:t xml:space="preserve">W przypadku objęcia wsparciem </w:t>
            </w:r>
            <w:r>
              <w:rPr>
                <w:rFonts w:ascii="Arial" w:eastAsia="Times New Roman" w:hAnsi="Arial" w:cs="Arial"/>
                <w:sz w:val="20"/>
                <w:szCs w:val="20"/>
                <w:lang w:eastAsia="pl-PL"/>
              </w:rPr>
              <w:t>kilku</w:t>
            </w:r>
            <w:r w:rsidRPr="00397CCE">
              <w:rPr>
                <w:rFonts w:ascii="Arial" w:eastAsia="Times New Roman" w:hAnsi="Arial" w:cs="Arial"/>
                <w:sz w:val="20"/>
                <w:szCs w:val="20"/>
                <w:lang w:eastAsia="pl-PL"/>
              </w:rPr>
              <w:t xml:space="preserve"> szkół 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Określenie przedmiotów przyrodniczych, warunki wg których odbywa się doposażenie pracowni przyrodniczych lub matematycznych</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oraz typy szkół/placówek systemu oświaty zostały opisane w </w:t>
            </w:r>
            <w:hyperlink r:id="rId31" w:history="1">
              <w:r w:rsidRPr="00A25764">
                <w:rPr>
                  <w:rStyle w:val="Hipercze"/>
                  <w:rFonts w:ascii="Arial" w:eastAsia="Times New Roman" w:hAnsi="Arial" w:cs="Arial"/>
                  <w:i/>
                  <w:sz w:val="20"/>
                  <w:szCs w:val="20"/>
                  <w:lang w:eastAsia="pl-PL"/>
                </w:rPr>
                <w:t xml:space="preserve">Wytycznych w zakresie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Moment pomiaru wskaźnika rozumiany jest jako dzień dostarczenia sprzętu do szkoły. </w:t>
            </w:r>
          </w:p>
        </w:tc>
      </w:tr>
      <w:tr w:rsidR="00187D4F" w:rsidRPr="0043367E" w:rsidTr="008A2251">
        <w:trPr>
          <w:trHeight w:val="6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187D4F" w:rsidRPr="0043367E" w:rsidRDefault="00187D4F" w:rsidP="00187D4F">
            <w:pPr>
              <w:spacing w:after="0" w:line="240" w:lineRule="auto"/>
              <w:rPr>
                <w:rFonts w:ascii="Arial" w:eastAsia="Times New Roman" w:hAnsi="Arial" w:cs="Arial"/>
                <w:lang w:eastAsia="pl-PL"/>
              </w:rPr>
            </w:pPr>
            <w:r w:rsidRPr="001C7183">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tcPr>
          <w:p w:rsidR="00187D4F" w:rsidRPr="0043367E"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w:t>
            </w:r>
            <w:r w:rsidRPr="001C7183">
              <w:rPr>
                <w:rFonts w:ascii="Arial" w:eastAsia="Times New Roman" w:hAnsi="Arial" w:cs="Arial"/>
                <w:sz w:val="20"/>
                <w:szCs w:val="20"/>
                <w:lang w:eastAsia="pl-PL"/>
              </w:rPr>
              <w:t xml:space="preserve">iczba uczniów objętych wsparciem stypendialnym w programie </w:t>
            </w:r>
            <w:r w:rsidR="00C35A32">
              <w:rPr>
                <w:rFonts w:ascii="Arial" w:eastAsia="Times New Roman" w:hAnsi="Arial" w:cs="Arial"/>
                <w:sz w:val="20"/>
                <w:szCs w:val="20"/>
                <w:lang w:eastAsia="pl-PL"/>
              </w:rPr>
              <w:t>[osoby]</w:t>
            </w:r>
          </w:p>
        </w:tc>
        <w:tc>
          <w:tcPr>
            <w:tcW w:w="3270" w:type="pct"/>
            <w:gridSpan w:val="3"/>
            <w:tcBorders>
              <w:top w:val="single" w:sz="4" w:space="0" w:color="auto"/>
              <w:left w:val="nil"/>
              <w:bottom w:val="single" w:sz="4" w:space="0" w:color="auto"/>
              <w:right w:val="single" w:sz="8" w:space="0" w:color="auto"/>
            </w:tcBorders>
            <w:shd w:val="clear" w:color="000000" w:fill="FFFFFF"/>
          </w:tcPr>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FF46D4">
              <w:rPr>
                <w:rFonts w:ascii="Arial" w:eastAsia="Times New Roman" w:hAnsi="Arial" w:cs="Arial"/>
                <w:sz w:val="20"/>
                <w:szCs w:val="20"/>
                <w:lang w:eastAsia="pl-PL"/>
              </w:rPr>
              <w:t xml:space="preserve">Liczba uczniów szczególnie uzdolnionych, którzy otrzymali stypendia </w:t>
            </w:r>
            <w:r w:rsidRPr="009242F0">
              <w:rPr>
                <w:rFonts w:ascii="Arial" w:eastAsia="Times New Roman" w:hAnsi="Arial" w:cs="Arial"/>
                <w:sz w:val="20"/>
                <w:szCs w:val="20"/>
                <w:lang w:eastAsia="pl-PL"/>
              </w:rPr>
              <w:t xml:space="preserve">dzięki dofinansowaniu </w:t>
            </w:r>
            <w:r>
              <w:rPr>
                <w:rFonts w:ascii="Arial" w:eastAsia="Times New Roman" w:hAnsi="Arial" w:cs="Arial"/>
                <w:sz w:val="20"/>
                <w:szCs w:val="20"/>
                <w:lang w:eastAsia="pl-PL"/>
              </w:rPr>
              <w:t xml:space="preserve">Europejskiego Funduszu Społecznego w zakresie określonym w </w:t>
            </w:r>
            <w:hyperlink r:id="rId32" w:history="1">
              <w:r w:rsidRPr="00A25764">
                <w:rPr>
                  <w:rStyle w:val="Hipercze"/>
                  <w:rFonts w:ascii="Arial" w:eastAsia="Times New Roman" w:hAnsi="Arial" w:cs="Arial"/>
                  <w:i/>
                  <w:sz w:val="20"/>
                  <w:szCs w:val="20"/>
                  <w:lang w:eastAsia="pl-PL"/>
                </w:rPr>
                <w:t>Wytycznych w zakresie zasad realizacji przedsięwzięć z udziałem środków Europejskiego Funduszu Społecznego w obszarze edukacji na lata 2014-2020</w:t>
              </w:r>
            </w:hyperlink>
            <w:r w:rsidRPr="00A11708">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8252AC">
              <w:rPr>
                <w:rFonts w:ascii="Arial" w:eastAsia="Times New Roman" w:hAnsi="Arial" w:cs="Arial"/>
                <w:sz w:val="20"/>
                <w:szCs w:val="20"/>
                <w:lang w:eastAsia="pl-PL"/>
              </w:rPr>
              <w:lastRenderedPageBreak/>
              <w:t xml:space="preserve">Szczególne uzdolnienia uczniów dotyczą przedmiotów: przyrodniczych, informatycznych, języków obcych, matematyki lub </w:t>
            </w:r>
            <w:r w:rsidRPr="007A3F91">
              <w:rPr>
                <w:rFonts w:ascii="Arial" w:eastAsia="Times New Roman" w:hAnsi="Arial" w:cs="Arial"/>
                <w:sz w:val="20"/>
                <w:szCs w:val="20"/>
                <w:lang w:eastAsia="pl-PL"/>
              </w:rPr>
              <w:t>przedsiębiorczośc</w:t>
            </w:r>
            <w:r>
              <w:rPr>
                <w:rFonts w:ascii="Arial" w:eastAsia="Times New Roman" w:hAnsi="Arial" w:cs="Arial"/>
                <w:sz w:val="20"/>
                <w:szCs w:val="20"/>
                <w:lang w:eastAsia="pl-PL"/>
              </w:rPr>
              <w:t>i</w:t>
            </w:r>
          </w:p>
          <w:p w:rsidR="00187D4F" w:rsidRPr="009242F0"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C35A3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 wskaźniku należy wskazać</w:t>
            </w:r>
            <w:r w:rsidRPr="00FF46D4">
              <w:rPr>
                <w:rFonts w:ascii="Arial" w:eastAsia="Times New Roman" w:hAnsi="Arial" w:cs="Arial"/>
                <w:sz w:val="20"/>
                <w:szCs w:val="20"/>
                <w:lang w:eastAsia="pl-PL"/>
              </w:rPr>
              <w:t xml:space="preserve"> liczbę uczniów, którym zostan</w:t>
            </w:r>
            <w:r>
              <w:rPr>
                <w:rFonts w:ascii="Arial" w:eastAsia="Times New Roman" w:hAnsi="Arial" w:cs="Arial"/>
                <w:sz w:val="20"/>
                <w:szCs w:val="20"/>
                <w:lang w:eastAsia="pl-PL"/>
              </w:rPr>
              <w:t>ie przekazana pomoc stypendialną</w:t>
            </w:r>
            <w:r w:rsidRPr="00FF46D4">
              <w:rPr>
                <w:rFonts w:ascii="Arial" w:eastAsia="Times New Roman" w:hAnsi="Arial" w:cs="Arial"/>
                <w:sz w:val="20"/>
                <w:szCs w:val="20"/>
                <w:lang w:eastAsia="pl-PL"/>
              </w:rPr>
              <w:t xml:space="preserve">. Za moment pomiaru wskaźnika należy przyjąć </w:t>
            </w:r>
            <w:r>
              <w:rPr>
                <w:rFonts w:ascii="Arial" w:eastAsia="Times New Roman" w:hAnsi="Arial" w:cs="Arial"/>
                <w:sz w:val="20"/>
                <w:szCs w:val="20"/>
                <w:lang w:eastAsia="pl-PL"/>
              </w:rPr>
              <w:t xml:space="preserve">np. </w:t>
            </w:r>
            <w:r w:rsidRPr="00FF46D4">
              <w:rPr>
                <w:rFonts w:ascii="Arial" w:eastAsia="Times New Roman" w:hAnsi="Arial" w:cs="Arial"/>
                <w:sz w:val="20"/>
                <w:szCs w:val="20"/>
                <w:lang w:eastAsia="pl-PL"/>
              </w:rPr>
              <w:t xml:space="preserve">moment podpisania umowy </w:t>
            </w:r>
            <w:r>
              <w:rPr>
                <w:rFonts w:ascii="Arial" w:eastAsia="Times New Roman" w:hAnsi="Arial" w:cs="Arial"/>
                <w:sz w:val="20"/>
                <w:szCs w:val="20"/>
                <w:lang w:eastAsia="pl-PL"/>
              </w:rPr>
              <w:t>o przyznaniu pomocy stypendialnej pomiędzy uprawnionymi do tego osobami</w:t>
            </w:r>
            <w:r w:rsidR="00C35A32">
              <w:rPr>
                <w:rFonts w:ascii="Arial" w:eastAsia="Times New Roman" w:hAnsi="Arial" w:cs="Arial"/>
                <w:sz w:val="20"/>
                <w:szCs w:val="20"/>
                <w:lang w:eastAsia="pl-PL"/>
              </w:rPr>
              <w:t>,</w:t>
            </w:r>
            <w:r>
              <w:rPr>
                <w:rFonts w:ascii="Arial" w:eastAsia="Times New Roman" w:hAnsi="Arial" w:cs="Arial"/>
                <w:sz w:val="20"/>
                <w:szCs w:val="20"/>
                <w:lang w:eastAsia="pl-PL"/>
              </w:rPr>
              <w:t xml:space="preserve"> datę wypłaty stypendium</w:t>
            </w:r>
            <w:r w:rsidR="00C35A32">
              <w:rPr>
                <w:rFonts w:ascii="Arial" w:eastAsia="Times New Roman" w:hAnsi="Arial" w:cs="Arial"/>
                <w:sz w:val="20"/>
                <w:szCs w:val="20"/>
                <w:lang w:eastAsia="pl-PL"/>
              </w:rPr>
              <w:t xml:space="preserve"> lub pierwszej transzy</w:t>
            </w:r>
            <w:r w:rsidRPr="00FF46D4">
              <w:rPr>
                <w:rFonts w:ascii="Arial" w:eastAsia="Times New Roman" w:hAnsi="Arial" w:cs="Arial"/>
                <w:sz w:val="20"/>
                <w:szCs w:val="20"/>
                <w:lang w:eastAsia="pl-PL"/>
              </w:rPr>
              <w:t>.</w:t>
            </w:r>
          </w:p>
        </w:tc>
      </w:tr>
      <w:tr w:rsidR="00187D4F" w:rsidRPr="0043367E" w:rsidTr="008A2251">
        <w:trPr>
          <w:trHeight w:val="141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którzy nabyli kompetencje kluczowe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w:t>
            </w:r>
            <w:r w:rsidRPr="00A0782B">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którzy dzięki wsparciu z EFS nabyli kompetencje kluczowe</w:t>
            </w:r>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Kompetencje kluczowe oraz typy szkół zostały określone</w:t>
            </w:r>
            <w:r w:rsidRPr="0043367E">
              <w:rPr>
                <w:rFonts w:ascii="Arial" w:eastAsia="Times New Roman" w:hAnsi="Arial" w:cs="Arial"/>
                <w:sz w:val="20"/>
                <w:szCs w:val="20"/>
                <w:lang w:eastAsia="pl-PL"/>
              </w:rPr>
              <w:t xml:space="preserve"> w </w:t>
            </w:r>
            <w:hyperlink r:id="rId33"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sz w:val="20"/>
                <w:szCs w:val="20"/>
                <w:lang w:eastAsia="pl-PL"/>
              </w:rPr>
              <w:b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w:t>
            </w:r>
            <w:r>
              <w:rPr>
                <w:rFonts w:ascii="Arial" w:eastAsia="Times New Roman" w:hAnsi="Arial" w:cs="Arial"/>
                <w:sz w:val="20"/>
                <w:szCs w:val="20"/>
                <w:lang w:eastAsia="pl-PL"/>
              </w:rPr>
              <w:t>S, który będzie poddany ocenie,</w:t>
            </w:r>
          </w:p>
          <w:p w:rsidR="00D431CA"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w:t>
            </w:r>
            <w:r>
              <w:rPr>
                <w:rFonts w:ascii="Arial" w:eastAsia="Times New Roman" w:hAnsi="Arial" w:cs="Arial"/>
                <w:sz w:val="20"/>
                <w:szCs w:val="20"/>
                <w:lang w:eastAsia="pl-PL"/>
              </w:rPr>
              <w:t>arcia udzielanego danej osobie.</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b/>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kompetencje osiągnięte w wyniku interwencji Europejskiego Funduszu Społecznego.</w:t>
            </w:r>
          </w:p>
        </w:tc>
      </w:tr>
      <w:tr w:rsidR="00187D4F" w:rsidRPr="0043367E" w:rsidTr="008A2251">
        <w:trPr>
          <w:trHeight w:val="99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ype="page"/>
              <w:t>wskaźnik rezultatu bezpośredniego EFS</w:t>
            </w:r>
          </w:p>
        </w:tc>
        <w:tc>
          <w:tcPr>
            <w:tcW w:w="969" w:type="pct"/>
            <w:gridSpan w:val="5"/>
            <w:tcBorders>
              <w:top w:val="nil"/>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którzy uzyskali kwalifikacje lub nabyli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EE090E">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EE090E">
                <w:rPr>
                  <w:rStyle w:val="Hipercze"/>
                  <w:rFonts w:ascii="Arial" w:eastAsia="Times New Roman" w:hAnsi="Arial" w:cs="Arial"/>
                  <w:i/>
                  <w:iCs/>
                  <w:sz w:val="20"/>
                  <w:szCs w:val="20"/>
                  <w:lang w:eastAsia="pl-PL"/>
                </w:rPr>
                <w:t>liczba osób, które uzyskały kwalifikacje po opuszczeniu programu</w:t>
              </w:r>
            </w:hyperlink>
            <w:r w:rsidRPr="00EE090E">
              <w:rPr>
                <w:rFonts w:ascii="Arial" w:eastAsia="Times New Roman" w:hAnsi="Arial" w:cs="Arial"/>
                <w:i/>
                <w:iCs/>
                <w:sz w:val="20"/>
                <w:szCs w:val="20"/>
                <w:lang w:eastAsia="pl-PL"/>
              </w:rPr>
              <w:t>.</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a) ETAP I – Zakres – zdefiniowanie w ramach wniosku o dofinansowanie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EFS, który będzie poddany ocenie,</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Kompetencja to wyodrębniony zestaw efektów uczenia się/kształcenia. Opis kompetencji zawiera jasno określone warunki, które powinien spełniać uczestnik projektu ubiegający się o nabycie kompetencji, tj. </w:t>
            </w:r>
            <w:r w:rsidRPr="0043367E">
              <w:rPr>
                <w:rFonts w:ascii="Arial" w:eastAsia="Times New Roman" w:hAnsi="Arial" w:cs="Arial"/>
                <w:sz w:val="20"/>
                <w:szCs w:val="20"/>
                <w:lang w:eastAsia="pl-PL"/>
              </w:rPr>
              <w:lastRenderedPageBreak/>
              <w:t>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281"/>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systemu oświaty wykorzystujących sprzęt TIK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oraz placówek systemu oświaty wykorzystujących do prowadzenia zajęć edukacyjnych sprzęt</w:t>
            </w:r>
            <w:r>
              <w:rPr>
                <w:rFonts w:ascii="Arial" w:eastAsia="Times New Roman" w:hAnsi="Arial" w:cs="Arial"/>
                <w:sz w:val="20"/>
                <w:szCs w:val="20"/>
                <w:lang w:eastAsia="pl-PL"/>
              </w:rPr>
              <w:t>,</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rozumiany jako</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pomoce dydaktyczne oraz narzędzia</w:t>
            </w:r>
            <w:r w:rsidRPr="0043367E">
              <w:rPr>
                <w:rFonts w:ascii="Arial" w:eastAsia="Times New Roman" w:hAnsi="Arial" w:cs="Arial"/>
                <w:sz w:val="20"/>
                <w:szCs w:val="20"/>
                <w:lang w:eastAsia="pl-PL"/>
              </w:rPr>
              <w:t xml:space="preserve"> technologii informacyjno-</w:t>
            </w:r>
            <w:r w:rsidR="003417BF">
              <w:rPr>
                <w:rFonts w:ascii="Arial" w:eastAsia="Times New Roman" w:hAnsi="Arial" w:cs="Arial"/>
                <w:sz w:val="20"/>
                <w:szCs w:val="20"/>
                <w:lang w:eastAsia="pl-PL"/>
              </w:rPr>
              <w:t>komunikacyjnej</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zakupiony dzięki EFS.</w:t>
            </w: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t>
            </w:r>
            <w:r w:rsidRPr="00062E70">
              <w:rPr>
                <w:rFonts w:ascii="Arial" w:eastAsia="Times New Roman" w:hAnsi="Arial" w:cs="Arial"/>
                <w:sz w:val="20"/>
                <w:szCs w:val="20"/>
                <w:lang w:eastAsia="pl-PL"/>
              </w:rPr>
              <w:t>ypy szkół opisane</w:t>
            </w:r>
            <w:r>
              <w:rPr>
                <w:rFonts w:ascii="Arial" w:eastAsia="Times New Roman" w:hAnsi="Arial" w:cs="Arial"/>
                <w:sz w:val="20"/>
                <w:szCs w:val="20"/>
                <w:lang w:eastAsia="pl-PL"/>
              </w:rPr>
              <w:t xml:space="preserve"> są</w:t>
            </w:r>
            <w:r w:rsidRPr="00062E70">
              <w:rPr>
                <w:rFonts w:ascii="Arial" w:eastAsia="Times New Roman" w:hAnsi="Arial" w:cs="Arial"/>
                <w:sz w:val="20"/>
                <w:szCs w:val="20"/>
                <w:lang w:eastAsia="pl-PL"/>
              </w:rPr>
              <w:t xml:space="preserve"> w </w:t>
            </w:r>
            <w:hyperlink r:id="rId34"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Pr="00062E70">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przypadku </w:t>
            </w:r>
            <w:r w:rsidRPr="00187D4F">
              <w:rPr>
                <w:rFonts w:ascii="Arial" w:eastAsia="Times New Roman" w:hAnsi="Arial" w:cs="Arial"/>
                <w:color w:val="000000" w:themeColor="text1"/>
                <w:sz w:val="20"/>
                <w:szCs w:val="20"/>
                <w:lang w:eastAsia="pl-PL"/>
              </w:rPr>
              <w:t xml:space="preserve">objęcia wsparciem kilku szkół </w:t>
            </w:r>
            <w:r w:rsidRPr="00F91534">
              <w:rPr>
                <w:rFonts w:ascii="Arial" w:eastAsia="Times New Roman" w:hAnsi="Arial" w:cs="Arial"/>
                <w:sz w:val="20"/>
                <w:szCs w:val="20"/>
                <w:lang w:eastAsia="pl-PL"/>
              </w:rPr>
              <w:t>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AB6A0F">
            <w:pPr>
              <w:spacing w:after="0" w:line="240" w:lineRule="auto"/>
              <w:jc w:val="both"/>
              <w:rPr>
                <w:rFonts w:ascii="Arial" w:eastAsia="Times New Roman" w:hAnsi="Arial" w:cs="Arial"/>
                <w:sz w:val="20"/>
                <w:szCs w:val="20"/>
                <w:lang w:eastAsia="pl-PL"/>
              </w:rPr>
            </w:pPr>
            <w:r w:rsidRPr="008252AC">
              <w:rPr>
                <w:rFonts w:ascii="Arial" w:eastAsia="Times New Roman" w:hAnsi="Arial" w:cs="Arial"/>
                <w:sz w:val="20"/>
                <w:szCs w:val="20"/>
                <w:lang w:eastAsia="pl-PL"/>
              </w:rPr>
              <w:t xml:space="preserve">Wskaźnik jest mierzony na poziomie beneficjenta do 4 tygodni po zakończeniu </w:t>
            </w:r>
            <w:r w:rsidR="003417BF">
              <w:rPr>
                <w:rFonts w:ascii="Arial" w:eastAsia="Times New Roman" w:hAnsi="Arial" w:cs="Arial"/>
                <w:sz w:val="20"/>
                <w:szCs w:val="20"/>
                <w:lang w:eastAsia="pl-PL"/>
              </w:rPr>
              <w:t xml:space="preserve">udziału w projekcie. Ze względu na wynikający z </w:t>
            </w:r>
            <w:hyperlink r:id="rId35" w:history="1">
              <w:r w:rsidR="003417BF"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003417BF">
              <w:rPr>
                <w:rFonts w:ascii="Arial" w:eastAsia="Times New Roman" w:hAnsi="Arial" w:cs="Arial"/>
                <w:sz w:val="20"/>
                <w:szCs w:val="20"/>
                <w:lang w:eastAsia="pl-PL"/>
              </w:rPr>
              <w:t xml:space="preserve">wymóg osiągnięcia przez szkoły i placówki systemu oświaty funkcjonalności w okresie do 6 miesięcy od daty zakończenia realizacji projektu, </w:t>
            </w:r>
            <w:r w:rsidRPr="008252AC">
              <w:rPr>
                <w:rFonts w:ascii="Arial" w:eastAsia="Times New Roman" w:hAnsi="Arial" w:cs="Arial"/>
                <w:sz w:val="20"/>
                <w:szCs w:val="20"/>
                <w:lang w:eastAsia="pl-PL"/>
              </w:rPr>
              <w:t>wykorzystanie sprzętu TIK jest weryfikowane do 6 miesięcy</w:t>
            </w:r>
            <w:r w:rsidRPr="0043367E">
              <w:rPr>
                <w:rFonts w:ascii="Arial" w:eastAsia="Times New Roman" w:hAnsi="Arial" w:cs="Arial"/>
                <w:sz w:val="20"/>
                <w:szCs w:val="20"/>
                <w:lang w:eastAsia="pl-PL"/>
              </w:rPr>
              <w:t xml:space="preserve"> po zakończeniu </w:t>
            </w:r>
            <w:r w:rsidR="003417BF">
              <w:rPr>
                <w:rFonts w:ascii="Arial" w:eastAsia="Times New Roman" w:hAnsi="Arial" w:cs="Arial"/>
                <w:sz w:val="20"/>
                <w:szCs w:val="20"/>
                <w:lang w:eastAsia="pl-PL"/>
              </w:rPr>
              <w:t xml:space="preserve">udziału w </w:t>
            </w:r>
            <w:r w:rsidRPr="0043367E">
              <w:rPr>
                <w:rFonts w:ascii="Arial" w:eastAsia="Times New Roman" w:hAnsi="Arial" w:cs="Arial"/>
                <w:sz w:val="20"/>
                <w:szCs w:val="20"/>
                <w:lang w:eastAsia="pl-PL"/>
              </w:rPr>
              <w:t>projek</w:t>
            </w:r>
            <w:r w:rsidR="003417BF">
              <w:rPr>
                <w:rFonts w:ascii="Arial" w:eastAsia="Times New Roman" w:hAnsi="Arial" w:cs="Arial"/>
                <w:sz w:val="20"/>
                <w:szCs w:val="20"/>
                <w:lang w:eastAsia="pl-PL"/>
              </w:rPr>
              <w:t>cie. Powyższy wymóg dotyczy wyłącznie szkół/ placówek</w:t>
            </w:r>
            <w:r w:rsidR="007D4F75">
              <w:rPr>
                <w:rFonts w:ascii="Arial" w:eastAsia="Times New Roman" w:hAnsi="Arial" w:cs="Arial"/>
                <w:sz w:val="20"/>
                <w:szCs w:val="20"/>
                <w:lang w:eastAsia="pl-PL"/>
              </w:rPr>
              <w:t xml:space="preserve"> </w:t>
            </w:r>
            <w:r w:rsidR="003417BF" w:rsidRPr="008252AC">
              <w:rPr>
                <w:rFonts w:ascii="Arial" w:eastAsia="Times New Roman" w:hAnsi="Arial" w:cs="Arial"/>
                <w:sz w:val="20"/>
                <w:szCs w:val="20"/>
                <w:lang w:eastAsia="pl-PL"/>
              </w:rPr>
              <w:t>systemu oświaty objętych wsparciem w ramach RPO</w:t>
            </w:r>
            <w:r w:rsidR="003417BF">
              <w:rPr>
                <w:rFonts w:ascii="Arial" w:eastAsia="Times New Roman" w:hAnsi="Arial" w:cs="Arial"/>
                <w:sz w:val="20"/>
                <w:szCs w:val="20"/>
                <w:lang w:eastAsia="pl-PL"/>
              </w:rPr>
              <w:t>, które w okresie 4 tygodni</w:t>
            </w:r>
            <w:r w:rsidR="00AB6A0F" w:rsidRPr="008252AC">
              <w:rPr>
                <w:rFonts w:ascii="Arial" w:eastAsia="Times New Roman" w:hAnsi="Arial" w:cs="Arial"/>
                <w:sz w:val="20"/>
                <w:szCs w:val="20"/>
                <w:lang w:eastAsia="pl-PL"/>
              </w:rPr>
              <w:t xml:space="preserve"> po zakończeniu </w:t>
            </w:r>
            <w:r w:rsidR="00AB6A0F">
              <w:rPr>
                <w:rFonts w:ascii="Arial" w:eastAsia="Times New Roman" w:hAnsi="Arial" w:cs="Arial"/>
                <w:sz w:val="20"/>
                <w:szCs w:val="20"/>
                <w:lang w:eastAsia="pl-PL"/>
              </w:rPr>
              <w:t>udziału w projekcie</w:t>
            </w:r>
            <w:r w:rsidR="003417BF">
              <w:rPr>
                <w:rFonts w:ascii="Arial" w:eastAsia="Times New Roman" w:hAnsi="Arial" w:cs="Arial"/>
                <w:sz w:val="20"/>
                <w:szCs w:val="20"/>
                <w:lang w:eastAsia="pl-PL"/>
              </w:rPr>
              <w:t xml:space="preserve"> nie osiągnęły funkcjonalności niezbędnych do wykorzystywania doposażenia do </w:t>
            </w:r>
            <w:r w:rsidR="00AB6A0F">
              <w:rPr>
                <w:rFonts w:ascii="Arial" w:eastAsia="Times New Roman" w:hAnsi="Arial" w:cs="Arial"/>
                <w:sz w:val="20"/>
                <w:szCs w:val="20"/>
                <w:lang w:eastAsia="pl-PL"/>
              </w:rPr>
              <w:t>prowadzenia zajęć edukacyjnych.</w:t>
            </w:r>
            <w:r w:rsidR="007D4F75">
              <w:rPr>
                <w:rFonts w:ascii="Arial" w:eastAsia="Times New Roman" w:hAnsi="Arial" w:cs="Arial"/>
                <w:sz w:val="20"/>
                <w:szCs w:val="20"/>
                <w:lang w:eastAsia="pl-PL"/>
              </w:rPr>
              <w:t xml:space="preserve"> </w:t>
            </w:r>
            <w:r w:rsidR="00AB6A0F">
              <w:rPr>
                <w:rFonts w:ascii="Arial" w:eastAsia="Times New Roman" w:hAnsi="Arial" w:cs="Arial"/>
                <w:sz w:val="20"/>
                <w:szCs w:val="20"/>
                <w:lang w:eastAsia="pl-PL"/>
              </w:rPr>
              <w:t xml:space="preserve">Wskaźnik mierzony jest </w:t>
            </w:r>
            <w:r w:rsidRPr="0043367E">
              <w:rPr>
                <w:rFonts w:ascii="Arial" w:eastAsia="Times New Roman" w:hAnsi="Arial" w:cs="Arial"/>
                <w:sz w:val="20"/>
                <w:szCs w:val="20"/>
                <w:lang w:eastAsia="pl-PL"/>
              </w:rPr>
              <w:t>w ramach wizyt monitoringowych przez pracowników Instytucji Zarządzającej RPO lub Instytucji Pośredniczącej.</w:t>
            </w:r>
          </w:p>
          <w:p w:rsidR="00AB6A0F" w:rsidRDefault="00AB6A0F" w:rsidP="00AB6A0F">
            <w:pPr>
              <w:spacing w:after="0" w:line="240" w:lineRule="auto"/>
              <w:jc w:val="both"/>
              <w:rPr>
                <w:rFonts w:ascii="Arial" w:eastAsia="Times New Roman" w:hAnsi="Arial" w:cs="Arial"/>
                <w:sz w:val="20"/>
                <w:szCs w:val="20"/>
                <w:lang w:eastAsia="pl-PL"/>
              </w:rPr>
            </w:pPr>
          </w:p>
          <w:p w:rsidR="004E6A19" w:rsidRPr="00882231" w:rsidRDefault="001103CE" w:rsidP="00882231">
            <w:pPr>
              <w:jc w:val="both"/>
              <w:rPr>
                <w:rFonts w:ascii="Arial" w:eastAsia="Times New Roman" w:hAnsi="Arial" w:cs="Arial"/>
                <w:sz w:val="20"/>
                <w:szCs w:val="20"/>
                <w:lang w:eastAsia="pl-PL"/>
              </w:rPr>
            </w:pPr>
            <w:r w:rsidRPr="00882231">
              <w:rPr>
                <w:rFonts w:ascii="Arial" w:eastAsia="Times New Roman" w:hAnsi="Arial" w:cs="Arial"/>
                <w:sz w:val="20"/>
                <w:szCs w:val="20"/>
                <w:lang w:eastAsia="pl-PL"/>
              </w:rPr>
              <w:t xml:space="preserve">W przypadku zakończenia </w:t>
            </w:r>
            <w:r w:rsidR="00AB6A0F">
              <w:rPr>
                <w:rFonts w:ascii="Arial" w:eastAsia="Times New Roman" w:hAnsi="Arial" w:cs="Arial"/>
                <w:sz w:val="20"/>
                <w:szCs w:val="20"/>
                <w:lang w:eastAsia="pl-PL"/>
              </w:rPr>
              <w:t>udziału w projekcie</w:t>
            </w:r>
            <w:r w:rsidR="007D4F75">
              <w:rPr>
                <w:rFonts w:ascii="Arial" w:eastAsia="Times New Roman" w:hAnsi="Arial" w:cs="Arial"/>
                <w:sz w:val="20"/>
                <w:szCs w:val="20"/>
                <w:lang w:eastAsia="pl-PL"/>
              </w:rPr>
              <w:t xml:space="preserve"> </w:t>
            </w:r>
            <w:r w:rsidR="00AB6A0F">
              <w:rPr>
                <w:rFonts w:ascii="Arial" w:eastAsia="Times New Roman" w:hAnsi="Arial" w:cs="Arial"/>
                <w:sz w:val="20"/>
                <w:szCs w:val="20"/>
                <w:lang w:eastAsia="pl-PL"/>
              </w:rPr>
              <w:t>w okresie ferii zimowych i letnich</w:t>
            </w:r>
            <w:r w:rsidR="00AB6A0F" w:rsidRPr="00AB6A0F">
              <w:rPr>
                <w:rFonts w:ascii="Arial" w:eastAsia="Times New Roman" w:hAnsi="Arial" w:cs="Arial"/>
                <w:sz w:val="20"/>
                <w:szCs w:val="20"/>
                <w:lang w:eastAsia="pl-PL"/>
              </w:rPr>
              <w:t xml:space="preserve"> pomiar</w:t>
            </w:r>
            <w:r w:rsidRPr="00882231">
              <w:rPr>
                <w:rFonts w:ascii="Arial" w:eastAsia="Times New Roman" w:hAnsi="Arial" w:cs="Arial"/>
                <w:sz w:val="20"/>
                <w:szCs w:val="20"/>
                <w:lang w:eastAsia="pl-PL"/>
              </w:rPr>
              <w:t xml:space="preserve"> wskaźników </w:t>
            </w:r>
            <w:r w:rsidR="00AB6A0F">
              <w:rPr>
                <w:rFonts w:ascii="Arial" w:eastAsia="Times New Roman" w:hAnsi="Arial" w:cs="Arial"/>
                <w:sz w:val="20"/>
                <w:szCs w:val="20"/>
                <w:lang w:eastAsia="pl-PL"/>
              </w:rPr>
              <w:t xml:space="preserve">powinien być dokonany z wyłączeniem ww. okresów. </w:t>
            </w:r>
          </w:p>
          <w:p w:rsidR="00AB6A0F" w:rsidRPr="0043367E" w:rsidRDefault="00AB6A0F" w:rsidP="00AB6A0F">
            <w:pPr>
              <w:spacing w:after="0" w:line="240" w:lineRule="auto"/>
              <w:jc w:val="both"/>
              <w:rPr>
                <w:rFonts w:ascii="Arial" w:eastAsia="Times New Roman" w:hAnsi="Arial" w:cs="Arial"/>
                <w:sz w:val="20"/>
                <w:szCs w:val="20"/>
                <w:lang w:eastAsia="pl-PL"/>
              </w:rPr>
            </w:pPr>
          </w:p>
        </w:tc>
      </w:tr>
      <w:tr w:rsidR="00187D4F" w:rsidRPr="0043367E" w:rsidTr="00882231">
        <w:trPr>
          <w:trHeight w:val="416"/>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w których pracownie przedmiotowe wykorzystują doposażenie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w których pracownie przedmiotowe wykorzystują doposażenie zakupione dzięki EFS do prowadzenia zajęć edukacyjnych z przedmiotów przyrodniczych</w:t>
            </w:r>
            <w:r>
              <w:rPr>
                <w:rFonts w:ascii="Arial" w:eastAsia="Times New Roman" w:hAnsi="Arial" w:cs="Arial"/>
                <w:sz w:val="20"/>
                <w:szCs w:val="20"/>
                <w:lang w:eastAsia="pl-PL"/>
              </w:rPr>
              <w:t xml:space="preserve"> lub matematyki. </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Określenie przedmiotów przyrodniczych</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oraz typy szkół zostały opisane w </w:t>
            </w:r>
            <w:hyperlink r:id="rId36" w:history="1">
              <w:r w:rsidRPr="00A25764">
                <w:rPr>
                  <w:rStyle w:val="Hipercze"/>
                  <w:rFonts w:ascii="Arial" w:eastAsia="Times New Roman" w:hAnsi="Arial" w:cs="Arial"/>
                  <w:i/>
                  <w:sz w:val="20"/>
                  <w:szCs w:val="20"/>
                  <w:lang w:eastAsia="pl-PL"/>
                </w:rPr>
                <w:t xml:space="preserve">Wytycznych w zakresie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w:t>
            </w:r>
            <w:r w:rsidRPr="00187D4F">
              <w:rPr>
                <w:rFonts w:ascii="Arial" w:eastAsia="Times New Roman" w:hAnsi="Arial" w:cs="Arial"/>
                <w:color w:val="000000" w:themeColor="text1"/>
                <w:sz w:val="20"/>
                <w:szCs w:val="20"/>
                <w:lang w:eastAsia="pl-PL"/>
              </w:rPr>
              <w:t xml:space="preserve">przypadku objęcia wsparciem kilku szkół wchodzących w skład zespołu szkół, każdą szkołę z danego zespołu szkół, która uzyskała wsparcie bezpośrednie, należy liczyć odrębnie. W przypadku skierowania wsparcia do szkół filialnych, szkoła macierzysta i szkoły </w:t>
            </w:r>
            <w:r>
              <w:rPr>
                <w:rFonts w:ascii="Arial" w:eastAsia="Times New Roman" w:hAnsi="Arial" w:cs="Arial"/>
                <w:sz w:val="20"/>
                <w:szCs w:val="20"/>
                <w:lang w:eastAsia="pl-PL"/>
              </w:rPr>
              <w:t xml:space="preserve">jej podporządkowane powinny być mierzone odrębnie.  </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Wykorzystanie doposażenia jest weryfikowane na reprezentatywnej próbie szkół objętych wsparciem w ramach RPO do 4 tygodni po zakończeniu</w:t>
            </w:r>
            <w:r w:rsidR="007D4F75">
              <w:rPr>
                <w:rFonts w:ascii="Arial" w:eastAsia="Times New Roman" w:hAnsi="Arial" w:cs="Arial"/>
                <w:sz w:val="20"/>
                <w:szCs w:val="20"/>
                <w:lang w:eastAsia="pl-PL"/>
              </w:rPr>
              <w:t xml:space="preserve"> </w:t>
            </w:r>
            <w:r w:rsidR="008B53A6">
              <w:rPr>
                <w:rFonts w:ascii="Arial" w:eastAsia="Times New Roman" w:hAnsi="Arial" w:cs="Arial"/>
                <w:sz w:val="20"/>
                <w:szCs w:val="20"/>
                <w:lang w:eastAsia="pl-PL"/>
              </w:rPr>
              <w:t>ich udziału w</w:t>
            </w:r>
            <w:r w:rsidRPr="0043367E">
              <w:rPr>
                <w:rFonts w:ascii="Arial" w:eastAsia="Times New Roman" w:hAnsi="Arial" w:cs="Arial"/>
                <w:sz w:val="20"/>
                <w:szCs w:val="20"/>
                <w:lang w:eastAsia="pl-PL"/>
              </w:rPr>
              <w:t xml:space="preserve"> projek</w:t>
            </w:r>
            <w:r w:rsidR="008B53A6">
              <w:rPr>
                <w:rFonts w:ascii="Arial" w:eastAsia="Times New Roman" w:hAnsi="Arial" w:cs="Arial"/>
                <w:sz w:val="20"/>
                <w:szCs w:val="20"/>
                <w:lang w:eastAsia="pl-PL"/>
              </w:rPr>
              <w:t>cie</w:t>
            </w:r>
            <w:r w:rsidRPr="0043367E">
              <w:rPr>
                <w:rFonts w:ascii="Arial" w:eastAsia="Times New Roman" w:hAnsi="Arial" w:cs="Arial"/>
                <w:sz w:val="20"/>
                <w:szCs w:val="20"/>
                <w:lang w:eastAsia="pl-PL"/>
              </w:rPr>
              <w:t xml:space="preserve"> w ramach wizyt monitoringowych przez pracowników Instytucji Zarządzającej RPO lub Instytucji Pośredniczącej.</w:t>
            </w:r>
          </w:p>
          <w:p w:rsidR="004E6A19" w:rsidRDefault="008B53A6" w:rsidP="00882231">
            <w:pPr>
              <w:jc w:val="both"/>
              <w:rPr>
                <w:rFonts w:ascii="Arial" w:eastAsia="Times New Roman" w:hAnsi="Arial" w:cs="Arial"/>
                <w:sz w:val="20"/>
                <w:szCs w:val="20"/>
                <w:lang w:eastAsia="pl-PL"/>
              </w:rPr>
            </w:pPr>
            <w:r w:rsidRPr="00FA5122">
              <w:rPr>
                <w:rFonts w:ascii="Arial" w:eastAsia="Times New Roman" w:hAnsi="Arial" w:cs="Arial"/>
                <w:sz w:val="20"/>
                <w:szCs w:val="20"/>
                <w:lang w:eastAsia="pl-PL"/>
              </w:rPr>
              <w:t xml:space="preserve">W przypadku zakończenia </w:t>
            </w:r>
            <w:r>
              <w:rPr>
                <w:rFonts w:ascii="Arial" w:eastAsia="Times New Roman" w:hAnsi="Arial" w:cs="Arial"/>
                <w:sz w:val="20"/>
                <w:szCs w:val="20"/>
                <w:lang w:eastAsia="pl-PL"/>
              </w:rPr>
              <w:t>udziału w projekcie</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w okresie ferii zimowych i letnich</w:t>
            </w:r>
            <w:r w:rsidRPr="00AB6A0F">
              <w:rPr>
                <w:rFonts w:ascii="Arial" w:eastAsia="Times New Roman" w:hAnsi="Arial" w:cs="Arial"/>
                <w:sz w:val="20"/>
                <w:szCs w:val="20"/>
                <w:lang w:eastAsia="pl-PL"/>
              </w:rPr>
              <w:t xml:space="preserve"> pomiar</w:t>
            </w:r>
            <w:r w:rsidRPr="00FA5122">
              <w:rPr>
                <w:rFonts w:ascii="Arial" w:eastAsia="Times New Roman" w:hAnsi="Arial" w:cs="Arial"/>
                <w:sz w:val="20"/>
                <w:szCs w:val="20"/>
                <w:lang w:eastAsia="pl-PL"/>
              </w:rPr>
              <w:t xml:space="preserve"> wskaźników </w:t>
            </w:r>
            <w:r>
              <w:rPr>
                <w:rFonts w:ascii="Arial" w:eastAsia="Times New Roman" w:hAnsi="Arial" w:cs="Arial"/>
                <w:sz w:val="20"/>
                <w:szCs w:val="20"/>
                <w:lang w:eastAsia="pl-PL"/>
              </w:rPr>
              <w:t xml:space="preserve">powinien </w:t>
            </w:r>
            <w:r>
              <w:rPr>
                <w:rFonts w:ascii="Arial" w:eastAsia="Times New Roman" w:hAnsi="Arial" w:cs="Arial"/>
                <w:sz w:val="20"/>
                <w:szCs w:val="20"/>
                <w:lang w:eastAsia="pl-PL"/>
              </w:rPr>
              <w:lastRenderedPageBreak/>
              <w:t xml:space="preserve">być dokonany z wyłączeniem ww. okresów. </w:t>
            </w:r>
          </w:p>
        </w:tc>
      </w:tr>
      <w:tr w:rsidR="00187D4F" w:rsidRPr="0043367E" w:rsidTr="008A2251">
        <w:trPr>
          <w:trHeight w:val="1358"/>
        </w:trPr>
        <w:tc>
          <w:tcPr>
            <w:tcW w:w="761" w:type="pct"/>
            <w:tcBorders>
              <w:top w:val="nil"/>
              <w:left w:val="single" w:sz="8" w:space="0" w:color="auto"/>
              <w:bottom w:val="nil"/>
              <w:right w:val="single" w:sz="4" w:space="0" w:color="auto"/>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lang w:eastAsia="pl-PL"/>
              </w:rPr>
            </w:pPr>
            <w:r w:rsidRPr="0043367E">
              <w:rPr>
                <w:rFonts w:ascii="Arial" w:eastAsia="Times New Roman" w:hAnsi="Arial" w:cs="Arial"/>
                <w:lang w:eastAsia="pl-PL"/>
              </w:rPr>
              <w:lastRenderedPageBreak/>
              <w:br/>
              <w:t>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prowadzących zajęcia z wykorzystaniem TIK dzięki EFS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Wskaźnik mierzy liczbę nauczycieli prowadzących</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po odbyciu finansowanego z EFS kształcenia w zakresie wykorzystania TIK w nauczaniu</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obowiązkowe zajęcia edukacyjne z wykorzystaniem pomocy dydaktycznych </w:t>
            </w:r>
            <w:r>
              <w:rPr>
                <w:rFonts w:ascii="Arial" w:eastAsia="Times New Roman" w:hAnsi="Arial" w:cs="Arial"/>
                <w:sz w:val="20"/>
                <w:szCs w:val="20"/>
                <w:lang w:eastAsia="pl-PL"/>
              </w:rPr>
              <w:t xml:space="preserve">i narzędzi TIK </w:t>
            </w:r>
            <w:r w:rsidRPr="0043367E">
              <w:rPr>
                <w:rFonts w:ascii="Arial" w:eastAsia="Times New Roman" w:hAnsi="Arial" w:cs="Arial"/>
                <w:sz w:val="20"/>
                <w:szCs w:val="20"/>
                <w:lang w:eastAsia="pl-PL"/>
              </w:rPr>
              <w:t xml:space="preserve">takich jak sprzęt komputerowy oraz sprawdzających zastosowanie w praktyce szkolnej pomocy dydaktycznych i </w:t>
            </w:r>
            <w:r>
              <w:rPr>
                <w:rFonts w:ascii="Arial" w:eastAsia="Times New Roman" w:hAnsi="Arial" w:cs="Arial"/>
                <w:sz w:val="20"/>
                <w:szCs w:val="20"/>
                <w:lang w:eastAsia="pl-PL"/>
              </w:rPr>
              <w:t>innych narzędzi TIK</w:t>
            </w:r>
            <w:r w:rsidRPr="0043367E">
              <w:rPr>
                <w:rFonts w:ascii="Arial" w:eastAsia="Times New Roman" w:hAnsi="Arial" w:cs="Arial"/>
                <w:sz w:val="20"/>
                <w:szCs w:val="20"/>
                <w:lang w:eastAsia="pl-PL"/>
              </w:rPr>
              <w:t xml:space="preserve"> niezbędn</w:t>
            </w:r>
            <w:r>
              <w:rPr>
                <w:rFonts w:ascii="Arial" w:eastAsia="Times New Roman" w:hAnsi="Arial" w:cs="Arial"/>
                <w:sz w:val="20"/>
                <w:szCs w:val="20"/>
                <w:lang w:eastAsia="pl-PL"/>
              </w:rPr>
              <w:t>ych</w:t>
            </w:r>
            <w:r w:rsidRPr="0043367E">
              <w:rPr>
                <w:rFonts w:ascii="Arial" w:eastAsia="Times New Roman" w:hAnsi="Arial" w:cs="Arial"/>
                <w:sz w:val="20"/>
                <w:szCs w:val="20"/>
                <w:lang w:eastAsia="pl-PL"/>
              </w:rPr>
              <w:t xml:space="preserve"> do realizacji programów nauczania z wykorzystaniem technologii informacyjno-komunikacyjnych</w:t>
            </w:r>
            <w:r w:rsidRPr="00414BDA">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hAnsi="Arial" w:cs="Arial"/>
                <w:sz w:val="20"/>
                <w:szCs w:val="20"/>
              </w:rPr>
            </w:pPr>
            <w:r>
              <w:rPr>
                <w:rFonts w:ascii="Arial" w:hAnsi="Arial" w:cs="Arial"/>
                <w:sz w:val="20"/>
                <w:szCs w:val="20"/>
              </w:rPr>
              <w:t>Wartość</w:t>
            </w:r>
            <w:r w:rsidRPr="00B0674F">
              <w:rPr>
                <w:rFonts w:ascii="Arial" w:hAnsi="Arial" w:cs="Arial"/>
                <w:sz w:val="20"/>
                <w:szCs w:val="20"/>
              </w:rPr>
              <w:t xml:space="preserve"> wskaźnika będzie </w:t>
            </w:r>
            <w:r>
              <w:rPr>
                <w:rFonts w:ascii="Arial" w:hAnsi="Arial" w:cs="Arial"/>
                <w:sz w:val="20"/>
                <w:szCs w:val="20"/>
              </w:rPr>
              <w:t xml:space="preserve">mierzona </w:t>
            </w:r>
            <w:r w:rsidRPr="00B0674F">
              <w:rPr>
                <w:rFonts w:ascii="Arial" w:hAnsi="Arial" w:cs="Arial"/>
                <w:sz w:val="20"/>
                <w:szCs w:val="20"/>
              </w:rPr>
              <w:t xml:space="preserve">badaniem na </w:t>
            </w:r>
            <w:r>
              <w:rPr>
                <w:rFonts w:ascii="Arial" w:hAnsi="Arial" w:cs="Arial"/>
                <w:sz w:val="20"/>
                <w:szCs w:val="20"/>
              </w:rPr>
              <w:t>reprezentatywnej</w:t>
            </w:r>
            <w:r w:rsidRPr="00B0674F">
              <w:rPr>
                <w:rFonts w:ascii="Arial" w:hAnsi="Arial" w:cs="Arial"/>
                <w:sz w:val="20"/>
                <w:szCs w:val="20"/>
              </w:rPr>
              <w:t xml:space="preserve"> próbie nauczycieli, którzy zakończyli udział w projektach EFS.</w:t>
            </w:r>
            <w:r>
              <w:rPr>
                <w:rFonts w:ascii="Arial" w:hAnsi="Arial" w:cs="Arial"/>
                <w:sz w:val="20"/>
                <w:szCs w:val="20"/>
              </w:rPr>
              <w:t xml:space="preserve"> W</w:t>
            </w:r>
            <w:r w:rsidRPr="00736C4F">
              <w:rPr>
                <w:rFonts w:ascii="Arial" w:hAnsi="Arial" w:cs="Arial"/>
                <w:sz w:val="20"/>
                <w:szCs w:val="20"/>
              </w:rPr>
              <w:t xml:space="preserve"> badaniu </w:t>
            </w:r>
            <w:r>
              <w:rPr>
                <w:rFonts w:ascii="Arial" w:hAnsi="Arial" w:cs="Arial"/>
                <w:sz w:val="20"/>
                <w:szCs w:val="20"/>
              </w:rPr>
              <w:t xml:space="preserve">będzie wzięta </w:t>
            </w:r>
            <w:r w:rsidRPr="00736C4F">
              <w:rPr>
                <w:rFonts w:ascii="Arial" w:hAnsi="Arial" w:cs="Arial"/>
                <w:sz w:val="20"/>
                <w:szCs w:val="20"/>
              </w:rPr>
              <w:t>pod uwagę wielkość populacji nauczycieli, którzy zakończyli udział w projektach od 3 do 15 miesięcy przed rozpoczęciem realizacji terenowej badania.</w:t>
            </w:r>
          </w:p>
          <w:p w:rsidR="00187D4F" w:rsidRDefault="00187D4F" w:rsidP="00187D4F">
            <w:pPr>
              <w:spacing w:after="0" w:line="240" w:lineRule="auto"/>
              <w:jc w:val="both"/>
              <w:rPr>
                <w:rFonts w:ascii="Arial" w:hAnsi="Arial" w:cs="Arial"/>
                <w:sz w:val="20"/>
                <w:szCs w:val="20"/>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AF6A03">
              <w:rPr>
                <w:rFonts w:ascii="Arial" w:eastAsia="Times New Roman" w:hAnsi="Arial" w:cs="Arial"/>
                <w:sz w:val="20"/>
                <w:szCs w:val="20"/>
                <w:lang w:eastAsia="pl-PL"/>
              </w:rPr>
              <w:t xml:space="preserve">Sposób pomiaru wskaźnika określono w załączniku nr 6 do </w:t>
            </w:r>
            <w:hyperlink r:id="rId37" w:history="1">
              <w:r w:rsidR="00ED5A12" w:rsidRPr="00A25764">
                <w:rPr>
                  <w:rStyle w:val="Hipercze"/>
                  <w:rFonts w:ascii="Arial" w:eastAsia="Times New Roman" w:hAnsi="Arial" w:cs="Arial"/>
                  <w:i/>
                  <w:iCs/>
                  <w:sz w:val="20"/>
                  <w:szCs w:val="20"/>
                  <w:lang w:eastAsia="pl-PL"/>
                </w:rPr>
                <w:t>Wytycznych w zakresie monitorowania postępu rzeczowego realizacji programów operacyjnych na lata 2014-2020</w:t>
              </w:r>
            </w:hyperlink>
            <w:r w:rsidRPr="00C9041F">
              <w:rPr>
                <w:rFonts w:ascii="Arial" w:eastAsia="Times New Roman" w:hAnsi="Arial" w:cs="Arial"/>
                <w:i/>
                <w:sz w:val="20"/>
                <w:szCs w:val="20"/>
                <w:lang w:eastAsia="pl-PL"/>
              </w:rPr>
              <w:t>.</w:t>
            </w:r>
          </w:p>
        </w:tc>
      </w:tr>
      <w:tr w:rsidR="00187D4F" w:rsidRPr="0043367E" w:rsidTr="008A2251">
        <w:trPr>
          <w:trHeight w:val="6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10(iii) wyrównywanie dostępu do uczenia się przez całe życie o charakterze formalnym, nieformalnym i </w:t>
            </w:r>
            <w:proofErr w:type="spellStart"/>
            <w:r w:rsidRPr="0043367E">
              <w:rPr>
                <w:rFonts w:ascii="Arial" w:eastAsia="Times New Roman" w:hAnsi="Arial" w:cs="Arial"/>
                <w:b/>
                <w:bCs/>
                <w:sz w:val="20"/>
                <w:szCs w:val="20"/>
                <w:u w:val="single"/>
                <w:lang w:eastAsia="pl-PL"/>
              </w:rPr>
              <w:t>pozaformalnym</w:t>
            </w:r>
            <w:proofErr w:type="spellEnd"/>
            <w:r w:rsidRPr="0043367E">
              <w:rPr>
                <w:rFonts w:ascii="Arial" w:eastAsia="Times New Roman" w:hAnsi="Arial" w:cs="Arial"/>
                <w:b/>
                <w:bCs/>
                <w:sz w:val="20"/>
                <w:szCs w:val="20"/>
                <w:u w:val="single"/>
                <w:lang w:eastAsia="pl-PL"/>
              </w:rPr>
              <w:t xml:space="preserve"> wszystkich grup wiekowych, poszerzanie wiedzy, podnoszenie umiejętności i kompetencji siły roboczej oraz promowanie elastycznych ścieżek kształcenia, w tym poprzez doradztwo zawodowe i potwierdzanie nabytych kompetencji</w:t>
            </w:r>
          </w:p>
        </w:tc>
      </w:tr>
      <w:tr w:rsidR="00187D4F"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poprawa kompetencji osób dorosłych w obszarze TIK i języków obcych </w:t>
            </w:r>
          </w:p>
        </w:tc>
      </w:tr>
      <w:tr w:rsidR="00187D4F" w:rsidRPr="0043367E" w:rsidTr="008A2251">
        <w:trPr>
          <w:trHeight w:val="1583"/>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 xml:space="preserve"> 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bookmarkStart w:id="24" w:name="niskie_kwalifikacje_z_PI_10iii"/>
            <w:r w:rsidRPr="0043367E">
              <w:rPr>
                <w:rFonts w:ascii="Arial" w:eastAsia="Times New Roman" w:hAnsi="Arial" w:cs="Arial"/>
                <w:sz w:val="20"/>
                <w:szCs w:val="20"/>
                <w:lang w:eastAsia="pl-PL"/>
              </w:rPr>
              <w:t>Liczba osób o niskich kwalifikacjach objętych wsparciem w programie</w:t>
            </w:r>
            <w:bookmarkEnd w:id="24"/>
            <w:r w:rsidRPr="0043367E">
              <w:rPr>
                <w:rFonts w:ascii="Arial" w:eastAsia="Times New Roman" w:hAnsi="Arial" w:cs="Arial"/>
                <w:sz w:val="20"/>
                <w:szCs w:val="20"/>
                <w:lang w:eastAsia="pl-PL"/>
              </w:rPr>
              <w:t xml:space="preserve">  [osoby] </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CF42CC"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które rozpoczęły udział w projekcie o niskich kwalifikacjach, tj. osób posiadających wykształcenie na poziomie do ISCED 3</w:t>
            </w:r>
            <w:r w:rsidR="00CF42CC">
              <w:rPr>
                <w:rFonts w:ascii="Arial" w:eastAsia="Times New Roman" w:hAnsi="Arial" w:cs="Arial"/>
                <w:sz w:val="20"/>
                <w:szCs w:val="20"/>
                <w:lang w:eastAsia="pl-PL"/>
              </w:rPr>
              <w:t xml:space="preserve"> włącznie</w:t>
            </w:r>
            <w:r w:rsidRPr="0043367E">
              <w:rPr>
                <w:rFonts w:ascii="Arial" w:eastAsia="Times New Roman" w:hAnsi="Arial" w:cs="Arial"/>
                <w:sz w:val="20"/>
                <w:szCs w:val="20"/>
                <w:lang w:eastAsia="pl-PL"/>
              </w:rPr>
              <w:t xml:space="preserve">. </w:t>
            </w:r>
          </w:p>
          <w:p w:rsidR="00CF42CC" w:rsidRDefault="00CF42CC" w:rsidP="00187D4F">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poziomów wykształcenia (ISCED) została zawarta w części dot. wskaźników wspólnych EFS monitorowanych we wszystkich priorytetach inwestycyjnych.</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Stopień uzyskanego wykształcenia jest określany w dniu rozpoczęcia uczestnictwa w projekcie. Osoby przystępujące do projektu należy wykazać raz uwzględniając najwyższy ukończony poziom ISCED. Definicje na podstawie: ISCED 2011 (UNESCO).</w:t>
            </w:r>
          </w:p>
        </w:tc>
      </w:tr>
      <w:tr w:rsidR="00187D4F" w:rsidRPr="0043367E" w:rsidTr="008A2251">
        <w:trPr>
          <w:trHeight w:val="1392"/>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type="page"/>
            </w:r>
            <w:r w:rsidRPr="0043367E">
              <w:rPr>
                <w:rFonts w:ascii="Arial" w:eastAsia="Times New Roman" w:hAnsi="Arial" w:cs="Arial"/>
                <w:lang w:eastAsia="pl-PL"/>
              </w:rPr>
              <w:t xml:space="preserve"> 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bookmarkStart w:id="25" w:name="osoby_50_plus_z_PI_10iii"/>
            <w:r w:rsidRPr="0043367E">
              <w:rPr>
                <w:rFonts w:ascii="Arial" w:eastAsia="Times New Roman" w:hAnsi="Arial" w:cs="Arial"/>
                <w:sz w:val="20"/>
                <w:szCs w:val="20"/>
                <w:lang w:eastAsia="pl-PL"/>
              </w:rPr>
              <w:t xml:space="preserve">Liczba osób w wieku 50 lat i więcej objętych wsparciem w programie </w:t>
            </w:r>
            <w:bookmarkEnd w:id="25"/>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wszystkich uczestników projektu objętych wsparciem </w:t>
            </w:r>
            <w:r w:rsidRPr="00187D4F">
              <w:rPr>
                <w:rFonts w:ascii="Arial" w:eastAsia="Times New Roman" w:hAnsi="Arial" w:cs="Arial"/>
                <w:color w:val="000000" w:themeColor="text1"/>
                <w:sz w:val="20"/>
                <w:szCs w:val="20"/>
                <w:lang w:eastAsia="pl-PL"/>
              </w:rPr>
              <w:t xml:space="preserve">w programie, </w:t>
            </w:r>
            <w:r w:rsidRPr="00187D4F">
              <w:rPr>
                <w:rFonts w:ascii="Arial" w:hAnsi="Arial" w:cs="Arial"/>
                <w:color w:val="000000" w:themeColor="text1"/>
                <w:sz w:val="20"/>
                <w:szCs w:val="20"/>
              </w:rPr>
              <w:t>którzy w dniu przystąpienia do projektu</w:t>
            </w:r>
            <w:r w:rsidRPr="00187D4F">
              <w:rPr>
                <w:rFonts w:ascii="Arial" w:eastAsia="Times New Roman" w:hAnsi="Arial" w:cs="Arial"/>
                <w:color w:val="000000" w:themeColor="text1"/>
                <w:sz w:val="20"/>
                <w:szCs w:val="20"/>
                <w:lang w:eastAsia="pl-PL"/>
              </w:rPr>
              <w:t xml:space="preserve"> byli w wieku 50 lat lub więcej. Wiek uczestników liczony </w:t>
            </w:r>
            <w:r w:rsidRPr="0043367E">
              <w:rPr>
                <w:rFonts w:ascii="Arial" w:eastAsia="Times New Roman" w:hAnsi="Arial" w:cs="Arial"/>
                <w:sz w:val="20"/>
                <w:szCs w:val="20"/>
                <w:lang w:eastAsia="pl-PL"/>
              </w:rPr>
              <w:t>jest na podstawie daty urodzenia i ustalany w dniu rozpoczęcia udziału w projekcie.</w:t>
            </w:r>
            <w:r w:rsidRPr="0043367E">
              <w:rPr>
                <w:rFonts w:ascii="Arial" w:eastAsia="Times New Roman" w:hAnsi="Arial" w:cs="Arial"/>
                <w:sz w:val="20"/>
                <w:szCs w:val="20"/>
                <w:lang w:eastAsia="pl-PL"/>
              </w:rPr>
              <w:br w:type="page"/>
            </w:r>
          </w:p>
          <w:p w:rsidR="00187D4F" w:rsidRPr="0043367E" w:rsidRDefault="00187D4F" w:rsidP="00CF42CC">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Zakres wsparcia został określony w </w:t>
            </w:r>
            <w:hyperlink r:id="rId38"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r w:rsidRPr="0043367E">
              <w:rPr>
                <w:rFonts w:ascii="Arial" w:eastAsia="Times New Roman" w:hAnsi="Arial" w:cs="Arial"/>
                <w:sz w:val="20"/>
                <w:szCs w:val="20"/>
                <w:lang w:eastAsia="pl-PL"/>
              </w:rPr>
              <w:br w:type="page"/>
            </w:r>
            <w:r w:rsidRPr="0043367E">
              <w:rPr>
                <w:rFonts w:ascii="Arial" w:eastAsia="Times New Roman" w:hAnsi="Arial" w:cs="Arial"/>
                <w:sz w:val="20"/>
                <w:szCs w:val="20"/>
                <w:lang w:eastAsia="pl-PL"/>
              </w:rPr>
              <w:br w:type="page"/>
            </w:r>
          </w:p>
        </w:tc>
      </w:tr>
      <w:tr w:rsidR="00187D4F" w:rsidRPr="0043367E" w:rsidTr="008A2251">
        <w:trPr>
          <w:trHeight w:val="140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 xml:space="preserve"> 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bookmarkStart w:id="26" w:name="osoby_25_plus"/>
            <w:r w:rsidRPr="0043367E">
              <w:rPr>
                <w:rFonts w:ascii="Arial" w:eastAsia="Times New Roman" w:hAnsi="Arial" w:cs="Arial"/>
                <w:sz w:val="20"/>
                <w:szCs w:val="20"/>
                <w:lang w:eastAsia="pl-PL"/>
              </w:rPr>
              <w:t xml:space="preserve">Liczba osób w wieku 25 lat i więcej objętych wsparciem w programie </w:t>
            </w:r>
            <w:bookmarkEnd w:id="26"/>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187D4F" w:rsidRDefault="00187D4F" w:rsidP="00187D4F">
            <w:pPr>
              <w:spacing w:after="0" w:line="240" w:lineRule="auto"/>
              <w:jc w:val="both"/>
              <w:rPr>
                <w:rFonts w:ascii="Arial" w:eastAsia="Times New Roman" w:hAnsi="Arial" w:cs="Arial"/>
                <w:color w:val="000000" w:themeColor="text1"/>
                <w:sz w:val="20"/>
                <w:szCs w:val="20"/>
                <w:lang w:eastAsia="pl-PL"/>
              </w:rPr>
            </w:pPr>
            <w:r w:rsidRPr="0043367E">
              <w:rPr>
                <w:rFonts w:ascii="Arial" w:eastAsia="Times New Roman" w:hAnsi="Arial" w:cs="Arial"/>
                <w:sz w:val="20"/>
                <w:szCs w:val="20"/>
                <w:lang w:eastAsia="pl-PL"/>
              </w:rPr>
              <w:t xml:space="preserve">Liczba wszystkich uczestników </w:t>
            </w:r>
            <w:r w:rsidRPr="00187D4F">
              <w:rPr>
                <w:rFonts w:ascii="Arial" w:eastAsia="Times New Roman" w:hAnsi="Arial" w:cs="Arial"/>
                <w:color w:val="000000" w:themeColor="text1"/>
                <w:sz w:val="20"/>
                <w:szCs w:val="20"/>
                <w:lang w:eastAsia="pl-PL"/>
              </w:rPr>
              <w:t xml:space="preserve">projektu objętych wsparciem w programie, którzy w dniu </w:t>
            </w:r>
            <w:r w:rsidRPr="00187D4F">
              <w:rPr>
                <w:rFonts w:ascii="Arial" w:hAnsi="Arial" w:cs="Arial"/>
                <w:color w:val="000000" w:themeColor="text1"/>
                <w:sz w:val="20"/>
                <w:szCs w:val="20"/>
              </w:rPr>
              <w:t>przystąpienia do projektu</w:t>
            </w:r>
            <w:r w:rsidRPr="00187D4F">
              <w:rPr>
                <w:rFonts w:ascii="Arial" w:eastAsia="Times New Roman" w:hAnsi="Arial" w:cs="Arial"/>
                <w:color w:val="000000" w:themeColor="text1"/>
                <w:sz w:val="20"/>
                <w:szCs w:val="20"/>
                <w:lang w:eastAsia="pl-PL"/>
              </w:rPr>
              <w:t xml:space="preserve"> byli w wieku 25 lat lub więcej. Wiek uczestników liczony jest na podstawie daty urodzenia i ustalany w dniu rozpoczęcia udziału w projekcie.</w:t>
            </w:r>
          </w:p>
          <w:p w:rsidR="00187D4F" w:rsidRPr="0043367E" w:rsidRDefault="00187D4F" w:rsidP="00CF42CC">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Zakres wsparcia został określony w </w:t>
            </w:r>
            <w:hyperlink r:id="rId39"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187D4F" w:rsidRPr="0043367E" w:rsidTr="008A2251">
        <w:trPr>
          <w:trHeight w:val="42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o niskich kwalifikacjach, które uzyska</w:t>
            </w:r>
            <w:r>
              <w:rPr>
                <w:rFonts w:ascii="Arial" w:eastAsia="Times New Roman" w:hAnsi="Arial" w:cs="Arial"/>
                <w:sz w:val="20"/>
                <w:szCs w:val="20"/>
                <w:lang w:eastAsia="pl-PL"/>
              </w:rPr>
              <w:t>ł</w:t>
            </w:r>
            <w:r w:rsidRPr="0043367E">
              <w:rPr>
                <w:rFonts w:ascii="Arial" w:eastAsia="Times New Roman" w:hAnsi="Arial" w:cs="Arial"/>
                <w:sz w:val="20"/>
                <w:szCs w:val="20"/>
                <w:lang w:eastAsia="pl-PL"/>
              </w:rPr>
              <w:t>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882231" w:rsidRDefault="00187D4F" w:rsidP="00187D4F">
            <w:pPr>
              <w:spacing w:after="0" w:line="240" w:lineRule="auto"/>
              <w:jc w:val="both"/>
              <w:rPr>
                <w:rStyle w:val="Hipercze"/>
                <w:rFonts w:ascii="Arial" w:eastAsia="Times New Roman" w:hAnsi="Arial" w:cs="Arial"/>
                <w:i/>
                <w:sz w:val="20"/>
                <w:szCs w:val="20"/>
                <w:lang w:eastAsia="pl-PL"/>
              </w:rPr>
            </w:pPr>
            <w:r>
              <w:rPr>
                <w:rFonts w:ascii="Arial" w:eastAsia="Times New Roman" w:hAnsi="Arial" w:cs="Arial"/>
                <w:sz w:val="20"/>
                <w:szCs w:val="20"/>
                <w:lang w:eastAsia="pl-PL"/>
              </w:rPr>
              <w:t>Osoby o niski</w:t>
            </w:r>
            <w:r w:rsidRPr="008E3240">
              <w:rPr>
                <w:rFonts w:ascii="Arial" w:eastAsia="Times New Roman" w:hAnsi="Arial" w:cs="Arial"/>
                <w:sz w:val="20"/>
                <w:szCs w:val="20"/>
                <w:lang w:eastAsia="pl-PL"/>
              </w:rPr>
              <w:t xml:space="preserve">ch kwalifikacjach – zgodnie z definicją wskaźnika </w:t>
            </w:r>
            <w:r w:rsidR="001103CE" w:rsidRPr="00882231">
              <w:rPr>
                <w:rFonts w:ascii="Arial" w:eastAsia="Times New Roman" w:hAnsi="Arial" w:cs="Arial"/>
                <w:i/>
                <w:sz w:val="20"/>
                <w:szCs w:val="20"/>
                <w:lang w:eastAsia="pl-PL"/>
              </w:rPr>
              <w:fldChar w:fldCharType="begin"/>
            </w:r>
            <w:r w:rsidR="00A41803">
              <w:rPr>
                <w:rFonts w:ascii="Arial" w:eastAsia="Times New Roman" w:hAnsi="Arial" w:cs="Arial"/>
                <w:i/>
                <w:sz w:val="20"/>
                <w:szCs w:val="20"/>
                <w:lang w:eastAsia="pl-PL"/>
              </w:rPr>
              <w:instrText>HYPERLINK  \l "niskie_kwalifikacje_z_PI_10iii"</w:instrText>
            </w:r>
            <w:r w:rsidR="001103CE" w:rsidRPr="00882231">
              <w:rPr>
                <w:rFonts w:ascii="Arial" w:eastAsia="Times New Roman" w:hAnsi="Arial" w:cs="Arial"/>
                <w:i/>
                <w:sz w:val="20"/>
                <w:szCs w:val="20"/>
                <w:lang w:eastAsia="pl-PL"/>
              </w:rPr>
              <w:fldChar w:fldCharType="separate"/>
            </w:r>
            <w:r w:rsidR="001103CE" w:rsidRPr="00882231">
              <w:rPr>
                <w:rStyle w:val="Hipercze"/>
                <w:rFonts w:ascii="Arial" w:eastAsia="Times New Roman" w:hAnsi="Arial" w:cs="Arial"/>
                <w:i/>
                <w:sz w:val="20"/>
                <w:szCs w:val="20"/>
                <w:lang w:eastAsia="pl-PL"/>
              </w:rPr>
              <w:t xml:space="preserve">liczba osób o niskich kwalifikacjach objętych wsparciem w programie  </w:t>
            </w:r>
          </w:p>
          <w:p w:rsidR="00187D4F" w:rsidRDefault="001103CE" w:rsidP="00187D4F">
            <w:pPr>
              <w:spacing w:after="0" w:line="240" w:lineRule="auto"/>
              <w:jc w:val="both"/>
              <w:rPr>
                <w:rFonts w:ascii="Arial" w:eastAsia="Times New Roman" w:hAnsi="Arial" w:cs="Arial"/>
                <w:i/>
                <w:iCs/>
                <w:sz w:val="20"/>
                <w:szCs w:val="20"/>
                <w:lang w:eastAsia="pl-PL"/>
              </w:rPr>
            </w:pPr>
            <w:r w:rsidRPr="00882231">
              <w:rPr>
                <w:rFonts w:ascii="Arial" w:eastAsia="Times New Roman" w:hAnsi="Arial" w:cs="Arial"/>
                <w:i/>
                <w:sz w:val="20"/>
                <w:szCs w:val="20"/>
                <w:lang w:eastAsia="pl-PL"/>
              </w:rPr>
              <w:fldChar w:fldCharType="end"/>
            </w:r>
            <w:r w:rsidR="00187D4F" w:rsidRPr="0043367E">
              <w:rPr>
                <w:rFonts w:ascii="Arial" w:eastAsia="Times New Roman" w:hAnsi="Arial" w:cs="Arial"/>
                <w:sz w:val="20"/>
                <w:szCs w:val="20"/>
                <w:lang w:eastAsia="pl-PL"/>
              </w:rPr>
              <w:t xml:space="preserve">Definicja kwalifikacji zgodna z definicją zawartą w części dot. wskaźników EFS monitorowanych we wszystkich priorytetach inwestycyjnych dla wskaźnika </w:t>
            </w:r>
            <w:hyperlink w:anchor="osoby_uzyskujace_kwalifikacje" w:history="1">
              <w:r w:rsidR="00187D4F" w:rsidRPr="008E3240">
                <w:rPr>
                  <w:rStyle w:val="Hipercze"/>
                  <w:rFonts w:ascii="Arial" w:eastAsia="Times New Roman" w:hAnsi="Arial" w:cs="Arial"/>
                  <w:i/>
                  <w:iCs/>
                  <w:sz w:val="20"/>
                  <w:szCs w:val="20"/>
                  <w:lang w:eastAsia="pl-PL"/>
                </w:rPr>
                <w:t>liczba osób, które uzyskały kwalifikacje po opuszczeniu programu</w:t>
              </w:r>
            </w:hyperlink>
            <w:r w:rsidR="00187D4F" w:rsidRPr="008E3240">
              <w:rPr>
                <w:rFonts w:ascii="Arial" w:eastAsia="Times New Roman" w:hAnsi="Arial" w:cs="Arial"/>
                <w:i/>
                <w:iCs/>
                <w:sz w:val="20"/>
                <w:szCs w:val="20"/>
                <w:lang w:eastAsia="pl-PL"/>
              </w:rPr>
              <w:t>.</w:t>
            </w:r>
          </w:p>
          <w:p w:rsidR="00187D4F" w:rsidRDefault="00187D4F" w:rsidP="00187D4F">
            <w:pPr>
              <w:spacing w:after="0" w:line="240" w:lineRule="auto"/>
              <w:jc w:val="both"/>
              <w:rPr>
                <w:rFonts w:ascii="Arial" w:eastAsia="Times New Roman" w:hAnsi="Arial" w:cs="Arial"/>
                <w:i/>
                <w:iCs/>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 xml:space="preserve">a) ETAP I – Zakres – zdefiniowanie w ramach wniosku o dofinansowanie grupy docelowej do objęcia wsparciem </w:t>
            </w:r>
            <w:r w:rsidRPr="0043367E">
              <w:rPr>
                <w:rFonts w:ascii="Arial" w:eastAsia="Times New Roman" w:hAnsi="Arial" w:cs="Arial"/>
                <w:sz w:val="20"/>
                <w:szCs w:val="20"/>
                <w:lang w:eastAsia="pl-PL"/>
              </w:rPr>
              <w:lastRenderedPageBreak/>
              <w:t>oraz wybranie obszaru interwencji EF</w:t>
            </w:r>
            <w:r>
              <w:rPr>
                <w:rFonts w:ascii="Arial" w:eastAsia="Times New Roman" w:hAnsi="Arial" w:cs="Arial"/>
                <w:sz w:val="20"/>
                <w:szCs w:val="20"/>
                <w:lang w:eastAsia="pl-PL"/>
              </w:rPr>
              <w:t>S, który będzie poddany ocenie,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w:t>
            </w:r>
            <w:r>
              <w:rPr>
                <w:rFonts w:ascii="Arial" w:eastAsia="Times New Roman" w:hAnsi="Arial" w:cs="Arial"/>
                <w:sz w:val="20"/>
                <w:szCs w:val="20"/>
                <w:lang w:eastAsia="pl-PL"/>
              </w:rPr>
              <w:t xml:space="preserve">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w:t>
            </w:r>
            <w:r w:rsidR="00D431CA">
              <w:rPr>
                <w:rFonts w:ascii="Arial" w:eastAsia="Times New Roman" w:hAnsi="Arial" w:cs="Arial"/>
                <w:sz w:val="20"/>
                <w:szCs w:val="20"/>
                <w:lang w:eastAsia="pl-PL"/>
              </w:rPr>
              <w:t>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r w:rsidR="00D431CA" w:rsidRPr="00D431CA">
              <w:rPr>
                <w:rFonts w:ascii="Arial" w:eastAsia="Times New Roman" w:hAnsi="Arial" w:cs="Arial"/>
                <w:sz w:val="20"/>
                <w:szCs w:val="20"/>
                <w:lang w:eastAsia="pl-PL"/>
              </w:rPr>
              <w:t>.</w:t>
            </w:r>
            <w:r w:rsidR="00D431CA">
              <w:rPr>
                <w:rFonts w:ascii="Arial" w:eastAsia="Times New Roman" w:hAnsi="Arial" w:cs="Arial"/>
                <w:sz w:val="20"/>
                <w:szCs w:val="20"/>
                <w:lang w:eastAsia="pl-PL"/>
              </w:rPr>
              <w:t xml:space="preserve">. </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w:t>
            </w:r>
            <w:r>
              <w:rPr>
                <w:rFonts w:ascii="Arial" w:eastAsia="Times New Roman" w:hAnsi="Arial" w:cs="Arial"/>
                <w:sz w:val="20"/>
                <w:szCs w:val="20"/>
                <w:lang w:eastAsia="pl-PL"/>
              </w:rPr>
              <w:t>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475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w wieku 50 lat i więcej, które uzyskały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8E3240" w:rsidRDefault="00187D4F" w:rsidP="00187D4F">
            <w:pPr>
              <w:spacing w:after="0" w:line="240" w:lineRule="auto"/>
              <w:jc w:val="both"/>
              <w:rPr>
                <w:rFonts w:ascii="Arial" w:eastAsia="Times New Roman" w:hAnsi="Arial" w:cs="Arial"/>
                <w:i/>
                <w:sz w:val="20"/>
                <w:szCs w:val="20"/>
                <w:lang w:eastAsia="pl-PL"/>
              </w:rPr>
            </w:pPr>
            <w:r>
              <w:rPr>
                <w:rFonts w:ascii="Arial" w:eastAsia="Times New Roman" w:hAnsi="Arial" w:cs="Arial"/>
                <w:sz w:val="20"/>
                <w:szCs w:val="20"/>
                <w:lang w:eastAsia="pl-PL"/>
              </w:rPr>
              <w:t xml:space="preserve">Osoby w wieku 50 lat i więcej – zgodnie z definicją wskaźnika </w:t>
            </w:r>
            <w:hyperlink w:anchor="osoby_50_plus_z_PI_10iii" w:history="1">
              <w:r w:rsidRPr="008E3240">
                <w:rPr>
                  <w:rStyle w:val="Hipercze"/>
                  <w:rFonts w:ascii="Arial" w:eastAsia="Times New Roman" w:hAnsi="Arial" w:cs="Arial"/>
                  <w:i/>
                  <w:sz w:val="20"/>
                  <w:szCs w:val="20"/>
                  <w:lang w:eastAsia="pl-PL"/>
                </w:rPr>
                <w:t>liczba osób w wieku 50 lat i więcej objętych wsparciem w programie</w:t>
              </w:r>
            </w:hyperlink>
            <w:r w:rsidRPr="008E3240">
              <w:rPr>
                <w:rFonts w:ascii="Arial" w:eastAsia="Times New Roman" w:hAnsi="Arial" w:cs="Arial"/>
                <w:i/>
                <w:sz w:val="20"/>
                <w:szCs w:val="20"/>
                <w:lang w:eastAsia="pl-PL"/>
              </w:rPr>
              <w:t>.</w:t>
            </w:r>
          </w:p>
          <w:p w:rsidR="00187D4F" w:rsidRPr="008E3240" w:rsidRDefault="00187D4F" w:rsidP="00187D4F">
            <w:pPr>
              <w:spacing w:after="0" w:line="240" w:lineRule="auto"/>
              <w:jc w:val="both"/>
              <w:rPr>
                <w:rFonts w:ascii="Arial" w:eastAsia="Times New Roman" w:hAnsi="Arial" w:cs="Arial"/>
                <w:i/>
                <w:sz w:val="20"/>
                <w:szCs w:val="20"/>
                <w:lang w:eastAsia="pl-PL"/>
              </w:rPr>
            </w:pPr>
          </w:p>
          <w:p w:rsidR="00187D4F" w:rsidRDefault="00187D4F" w:rsidP="00187D4F">
            <w:pPr>
              <w:spacing w:after="0" w:line="240" w:lineRule="auto"/>
              <w:jc w:val="both"/>
              <w:rPr>
                <w:rFonts w:ascii="Arial" w:eastAsia="Times New Roman" w:hAnsi="Arial" w:cs="Arial"/>
                <w:i/>
                <w:iCs/>
                <w:sz w:val="20"/>
                <w:szCs w:val="20"/>
                <w:lang w:eastAsia="pl-PL"/>
              </w:rPr>
            </w:pPr>
            <w:r w:rsidRPr="008E3240">
              <w:rPr>
                <w:rFonts w:ascii="Arial" w:eastAsia="Times New Roman" w:hAnsi="Arial" w:cs="Arial"/>
                <w:sz w:val="20"/>
                <w:szCs w:val="20"/>
                <w:lang w:eastAsia="pl-PL"/>
              </w:rPr>
              <w:t>Definicja kwalifikacji zgodna z definicją zawartą w części dot. wskaźników EFS monitorowanych we wszystkich priorytetach inwestycyjnych dla wskaźnika</w:t>
            </w:r>
            <w:r w:rsidR="007D4F75">
              <w:rPr>
                <w:rFonts w:ascii="Arial" w:eastAsia="Times New Roman" w:hAnsi="Arial" w:cs="Arial"/>
                <w:sz w:val="20"/>
                <w:szCs w:val="20"/>
                <w:lang w:eastAsia="pl-PL"/>
              </w:rPr>
              <w:t xml:space="preserve">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w:t>
            </w:r>
          </w:p>
          <w:p w:rsidR="00187D4F" w:rsidRDefault="00187D4F" w:rsidP="00187D4F">
            <w:pPr>
              <w:spacing w:after="0" w:line="240" w:lineRule="auto"/>
              <w:jc w:val="both"/>
              <w:rPr>
                <w:rFonts w:ascii="Arial" w:eastAsia="Times New Roman" w:hAnsi="Arial" w:cs="Arial"/>
                <w:i/>
                <w:iCs/>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w:t>
            </w:r>
            <w:r>
              <w:rPr>
                <w:rFonts w:ascii="Arial" w:eastAsia="Times New Roman" w:hAnsi="Arial" w:cs="Arial"/>
                <w:sz w:val="20"/>
                <w:szCs w:val="20"/>
                <w:lang w:eastAsia="pl-PL"/>
              </w:rPr>
              <w:t>S, który będzie poddany ocenie,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w:t>
            </w:r>
            <w:r>
              <w:rPr>
                <w:rFonts w:ascii="Arial" w:eastAsia="Times New Roman" w:hAnsi="Arial" w:cs="Arial"/>
                <w:sz w:val="20"/>
                <w:szCs w:val="20"/>
                <w:lang w:eastAsia="pl-PL"/>
              </w:rPr>
              <w:t>rcia udzielanego danej osobie.</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b/>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b/>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41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ype="page"/>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w wieku 25 lat i więcej, które uzyskały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8E3240" w:rsidRDefault="00187D4F" w:rsidP="00187D4F">
            <w:pPr>
              <w:spacing w:after="0" w:line="240" w:lineRule="auto"/>
              <w:jc w:val="both"/>
              <w:rPr>
                <w:rFonts w:ascii="Arial" w:eastAsia="Times New Roman" w:hAnsi="Arial" w:cs="Arial"/>
                <w:i/>
                <w:sz w:val="20"/>
                <w:szCs w:val="20"/>
                <w:lang w:eastAsia="pl-PL"/>
              </w:rPr>
            </w:pPr>
            <w:r>
              <w:rPr>
                <w:rFonts w:ascii="Arial" w:eastAsia="Times New Roman" w:hAnsi="Arial" w:cs="Arial"/>
                <w:sz w:val="20"/>
                <w:szCs w:val="20"/>
                <w:lang w:eastAsia="pl-PL"/>
              </w:rPr>
              <w:t xml:space="preserve">Osoby w wieku 25 lat i więcej - </w:t>
            </w:r>
            <w:r w:rsidRPr="00C451AC">
              <w:rPr>
                <w:rFonts w:ascii="Arial" w:eastAsia="Times New Roman" w:hAnsi="Arial" w:cs="Arial"/>
                <w:sz w:val="20"/>
                <w:szCs w:val="20"/>
                <w:lang w:eastAsia="pl-PL"/>
              </w:rPr>
              <w:t xml:space="preserve">zgodnie z </w:t>
            </w:r>
            <w:r w:rsidRPr="008E3240">
              <w:rPr>
                <w:rFonts w:ascii="Arial" w:eastAsia="Times New Roman" w:hAnsi="Arial" w:cs="Arial"/>
                <w:sz w:val="20"/>
                <w:szCs w:val="20"/>
                <w:lang w:eastAsia="pl-PL"/>
              </w:rPr>
              <w:t xml:space="preserve">definicją wskaźnika </w:t>
            </w:r>
            <w:hyperlink w:anchor="osoby_25_plus" w:history="1">
              <w:r w:rsidRPr="008E3240">
                <w:rPr>
                  <w:rStyle w:val="Hipercze"/>
                  <w:rFonts w:ascii="Arial" w:eastAsia="Times New Roman" w:hAnsi="Arial" w:cs="Arial"/>
                  <w:i/>
                  <w:sz w:val="20"/>
                  <w:szCs w:val="20"/>
                  <w:lang w:eastAsia="pl-PL"/>
                </w:rPr>
                <w:t>liczba osób w wieku 25 lat i więcej objętych wsparciem w programie</w:t>
              </w:r>
            </w:hyperlink>
            <w:r w:rsidRPr="008E3240">
              <w:rPr>
                <w:rFonts w:ascii="Arial" w:eastAsia="Times New Roman" w:hAnsi="Arial" w:cs="Arial"/>
                <w:i/>
                <w:sz w:val="20"/>
                <w:szCs w:val="20"/>
                <w:lang w:eastAsia="pl-PL"/>
              </w:rPr>
              <w:t>.</w:t>
            </w:r>
          </w:p>
          <w:p w:rsidR="00187D4F" w:rsidRPr="008E3240" w:rsidRDefault="00187D4F" w:rsidP="00187D4F">
            <w:pPr>
              <w:spacing w:after="0" w:line="240" w:lineRule="auto"/>
              <w:jc w:val="both"/>
              <w:rPr>
                <w:rFonts w:ascii="Arial" w:eastAsia="Times New Roman" w:hAnsi="Arial" w:cs="Arial"/>
                <w:sz w:val="20"/>
                <w:szCs w:val="20"/>
                <w:lang w:eastAsia="pl-PL"/>
              </w:rPr>
            </w:pPr>
          </w:p>
          <w:p w:rsidR="00187D4F" w:rsidRPr="008E3240" w:rsidRDefault="00187D4F" w:rsidP="00187D4F">
            <w:pPr>
              <w:spacing w:after="0" w:line="240" w:lineRule="auto"/>
              <w:jc w:val="both"/>
              <w:rPr>
                <w:rFonts w:ascii="Arial" w:eastAsia="Times New Roman" w:hAnsi="Arial" w:cs="Arial"/>
                <w:i/>
                <w:iCs/>
                <w:sz w:val="20"/>
                <w:szCs w:val="20"/>
                <w:lang w:eastAsia="pl-PL"/>
              </w:rPr>
            </w:pPr>
            <w:r w:rsidRPr="008E3240">
              <w:rPr>
                <w:rFonts w:ascii="Arial" w:eastAsia="Times New Roman" w:hAnsi="Arial" w:cs="Arial"/>
                <w:sz w:val="20"/>
                <w:szCs w:val="20"/>
                <w:lang w:eastAsia="pl-PL"/>
              </w:rPr>
              <w:t>Definicja kwalifikacji zgodna z definicją zawartą w części dot. wskaźników EFS monitorowanych we wszystkich priorytetach inwestycyjnych dla wskaźnika</w:t>
            </w:r>
            <w:r w:rsidR="007D4F75">
              <w:rPr>
                <w:rFonts w:ascii="Arial" w:eastAsia="Times New Roman" w:hAnsi="Arial" w:cs="Arial"/>
                <w:sz w:val="20"/>
                <w:szCs w:val="20"/>
                <w:lang w:eastAsia="pl-PL"/>
              </w:rPr>
              <w:t xml:space="preserve">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w:t>
            </w:r>
            <w:r w:rsidRPr="008E3240">
              <w:rPr>
                <w:rFonts w:ascii="Arial" w:eastAsia="Times New Roman" w:hAnsi="Arial" w:cs="Arial"/>
                <w:i/>
                <w:iCs/>
                <w:sz w:val="20"/>
                <w:szCs w:val="20"/>
                <w:lang w:eastAsia="pl-PL"/>
              </w:rPr>
              <w:br w:type="page"/>
            </w:r>
          </w:p>
          <w:p w:rsidR="00187D4F" w:rsidRPr="008E3240" w:rsidRDefault="00187D4F" w:rsidP="00187D4F">
            <w:pPr>
              <w:spacing w:after="0" w:line="240" w:lineRule="auto"/>
              <w:jc w:val="both"/>
              <w:rPr>
                <w:rFonts w:ascii="Arial" w:eastAsia="Times New Roman" w:hAnsi="Arial" w:cs="Arial"/>
                <w:i/>
                <w:iCs/>
                <w:sz w:val="20"/>
                <w:szCs w:val="20"/>
                <w:lang w:eastAsia="pl-PL"/>
              </w:rPr>
            </w:pP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Fakt nabycia kompetencji będzie weryfikowany w ramach następujących etapów:</w:t>
            </w:r>
            <w:r w:rsidRPr="008E3240">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a) ETAP I – Zakres – zdefiniowanie w ramach wniosku o dofinansowanie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EFS, który będzie poddany ocenie,</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r w:rsidRPr="0043367E">
              <w:rPr>
                <w:rFonts w:ascii="Arial" w:eastAsia="Times New Roman" w:hAnsi="Arial" w:cs="Arial"/>
                <w:sz w:val="20"/>
                <w:szCs w:val="20"/>
                <w:lang w:eastAsia="pl-PL"/>
              </w:rPr>
              <w:t>,</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ype="page"/>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type="page"/>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Default="00187D4F" w:rsidP="00187D4F">
            <w:pPr>
              <w:spacing w:after="0" w:line="240" w:lineRule="auto"/>
              <w:jc w:val="both"/>
              <w:rPr>
                <w:rFonts w:ascii="Arial" w:eastAsia="Times New Roman" w:hAnsi="Arial" w:cs="Arial"/>
                <w:sz w:val="20"/>
                <w:szCs w:val="20"/>
                <w:lang w:eastAsia="pl-PL"/>
              </w:rPr>
            </w:pP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900"/>
        </w:trPr>
        <w:tc>
          <w:tcPr>
            <w:tcW w:w="5000" w:type="pct"/>
            <w:gridSpan w:val="9"/>
            <w:tcBorders>
              <w:top w:val="nil"/>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187D4F"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187D4F" w:rsidRPr="0043367E" w:rsidRDefault="00187D4F"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podniesienie jakości kształcenia i szkolenia zawodowego, w tym rozwój współpracy szkół i placówek kształcenia zawodowego z ich otoczeniem </w:t>
            </w:r>
          </w:p>
        </w:tc>
      </w:tr>
      <w:tr w:rsidR="00187D4F" w:rsidRPr="0043367E" w:rsidTr="008A2251">
        <w:trPr>
          <w:trHeight w:val="105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bookmarkStart w:id="27" w:name="pozaszkolne_formy_ksztalcenia"/>
            <w:r w:rsidRPr="0043367E">
              <w:rPr>
                <w:rFonts w:ascii="Arial" w:eastAsia="Times New Roman" w:hAnsi="Arial" w:cs="Arial"/>
                <w:sz w:val="20"/>
                <w:szCs w:val="20"/>
                <w:lang w:eastAsia="pl-PL"/>
              </w:rPr>
              <w:t xml:space="preserve">Liczba osób uczestniczących w pozaszkolnych formach kształcenia w programie </w:t>
            </w:r>
            <w:bookmarkEnd w:id="27"/>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auto" w:fill="auto"/>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które uczestniczyły w pozaszkolnych formach kształcenia zawodowego zorganizowanych</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zgodnie z obowiązującymi przepisami w sprawie kształcenia ustawicznego w formach pozaszkolnych(</w:t>
            </w:r>
            <w:r>
              <w:rPr>
                <w:rFonts w:ascii="Arial" w:eastAsia="Times New Roman" w:hAnsi="Arial" w:cs="Arial"/>
                <w:sz w:val="20"/>
                <w:szCs w:val="20"/>
                <w:lang w:eastAsia="pl-PL"/>
              </w:rPr>
              <w:t xml:space="preserve">np. </w:t>
            </w:r>
            <w:r w:rsidRPr="0043367E">
              <w:rPr>
                <w:rFonts w:ascii="Arial" w:eastAsia="Times New Roman" w:hAnsi="Arial" w:cs="Arial"/>
                <w:sz w:val="20"/>
                <w:szCs w:val="20"/>
                <w:lang w:eastAsia="pl-PL"/>
              </w:rPr>
              <w:t>kwalifikacyjne kursy zawodowe</w:t>
            </w:r>
            <w:r w:rsidR="00D431CA">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inne kursy</w:t>
            </w:r>
            <w:r w:rsidR="007D4F75">
              <w:rPr>
                <w:rFonts w:ascii="Arial" w:eastAsia="Times New Roman" w:hAnsi="Arial" w:cs="Arial"/>
                <w:sz w:val="20"/>
                <w:szCs w:val="20"/>
                <w:lang w:eastAsia="pl-PL"/>
              </w:rPr>
              <w:t xml:space="preserve"> </w:t>
            </w:r>
            <w:r w:rsidRPr="00CE49BF">
              <w:rPr>
                <w:rFonts w:ascii="Arial" w:eastAsia="Times New Roman" w:hAnsi="Arial" w:cs="Arial"/>
                <w:sz w:val="20"/>
                <w:szCs w:val="20"/>
                <w:lang w:eastAsia="pl-PL"/>
              </w:rPr>
              <w:t xml:space="preserve">umożliwiające uzyskiwanie i uzupełnianie </w:t>
            </w:r>
            <w:r w:rsidR="00D431CA">
              <w:rPr>
                <w:rFonts w:ascii="Arial" w:eastAsia="Times New Roman" w:hAnsi="Arial" w:cs="Arial"/>
                <w:sz w:val="20"/>
                <w:szCs w:val="20"/>
                <w:lang w:eastAsia="pl-PL"/>
              </w:rPr>
              <w:t>kwalifikacji</w:t>
            </w:r>
            <w:r w:rsidRPr="00CE49BF">
              <w:rPr>
                <w:rFonts w:ascii="Arial" w:eastAsia="Times New Roman" w:hAnsi="Arial" w:cs="Arial"/>
                <w:sz w:val="20"/>
                <w:szCs w:val="20"/>
                <w:lang w:eastAsia="pl-PL"/>
              </w:rPr>
              <w:t>)</w:t>
            </w:r>
            <w:r w:rsidRPr="0043367E">
              <w:rPr>
                <w:rFonts w:ascii="Arial" w:eastAsia="Times New Roman" w:hAnsi="Arial" w:cs="Arial"/>
                <w:sz w:val="20"/>
                <w:szCs w:val="20"/>
                <w:lang w:eastAsia="pl-PL"/>
              </w:rPr>
              <w:t>.</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r>
          </w:p>
        </w:tc>
      </w:tr>
      <w:tr w:rsidR="00187D4F" w:rsidRPr="0043367E" w:rsidTr="008A2251">
        <w:trPr>
          <w:trHeight w:val="2652"/>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nauczycieli kształcenia zawodowego oraz instruktorów praktycznej nauki zawodu objętych wsparciem w programie [osoby]  </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oraz instruktorów praktycznej nauki zawodu objętych wsparciem, w tym:</w:t>
            </w:r>
            <w:r w:rsidRPr="0043367E">
              <w:rPr>
                <w:rFonts w:ascii="Arial" w:eastAsia="Times New Roman" w:hAnsi="Arial" w:cs="Arial"/>
                <w:sz w:val="20"/>
                <w:szCs w:val="20"/>
                <w:lang w:eastAsia="pl-PL"/>
              </w:rPr>
              <w:br/>
              <w:t>- liczbę osób przygotowanych do wykonywania zawodu nauczyciela przedmiotów zawodowych w ramach studiów podyplomowych lub innych form doskonalenia</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liczbę nauczycieli uczestniczących w formach doskonalenia zawodowego organizowanych we współpracy z uczelniami</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 liczbę nauczycieli uczestniczących w stażach i praktykach u pracodawców o czasie trwania nie krótszym niż </w:t>
            </w:r>
            <w:r>
              <w:rPr>
                <w:rFonts w:ascii="Arial" w:eastAsia="Times New Roman" w:hAnsi="Arial" w:cs="Arial"/>
                <w:sz w:val="20"/>
                <w:szCs w:val="20"/>
                <w:lang w:eastAsia="pl-PL"/>
              </w:rPr>
              <w:t>40 godzin</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liczbę nauczycieli objętych wspomaganiem realizowanym przez placówki doskonalenia nauczycieli, poradnie psychologiczno-pedagogiczne i biblioteki pedagogiczne oraz uczestniczących w sieciach współpracy i samokształcenia.</w:t>
            </w:r>
          </w:p>
        </w:tc>
      </w:tr>
      <w:tr w:rsidR="00187D4F" w:rsidRPr="0043367E" w:rsidTr="008A2251">
        <w:trPr>
          <w:trHeight w:val="77"/>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uczestniczących w stażach i praktykach u pracodawcy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objętych wsparciem bezpośrednim w ramach programu w postaci staży i praktyk u pracodawcy</w:t>
            </w:r>
            <w:r>
              <w:rPr>
                <w:rFonts w:ascii="Arial" w:eastAsia="Times New Roman" w:hAnsi="Arial" w:cs="Arial"/>
                <w:sz w:val="20"/>
                <w:szCs w:val="20"/>
                <w:lang w:eastAsia="pl-PL"/>
              </w:rPr>
              <w:t xml:space="preserve"> lub przedsiębiorcy</w:t>
            </w:r>
            <w:r w:rsidRPr="0043367E">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Pr="003A0C90" w:rsidRDefault="00187D4F"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Pod pojęciem praktyki zawodowej należy rozumieć taką formę wsparcia, która jest organizowana u pracodawców lub przedsiębiorców dla uczniów szkół zawodowych i stanowi uzupełnienie praktycznej nauki zawodu realizowanej  w tych szkołach.</w:t>
            </w:r>
          </w:p>
          <w:p w:rsidR="00187D4F" w:rsidRPr="003A0C90" w:rsidRDefault="00187D4F" w:rsidP="00187D4F">
            <w:pPr>
              <w:spacing w:after="0" w:line="240" w:lineRule="auto"/>
              <w:jc w:val="both"/>
              <w:rPr>
                <w:rFonts w:ascii="Arial" w:eastAsia="Times New Roman" w:hAnsi="Arial" w:cs="Arial"/>
                <w:sz w:val="20"/>
                <w:szCs w:val="20"/>
                <w:lang w:eastAsia="pl-PL"/>
              </w:rPr>
            </w:pPr>
          </w:p>
          <w:p w:rsidR="00187D4F" w:rsidRPr="003A0C90" w:rsidRDefault="00187D4F"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Pod pojęciem stażu należy rozumieć:</w:t>
            </w:r>
          </w:p>
          <w:p w:rsidR="00187D4F" w:rsidRDefault="00187D4F"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1) działania obejmujące realizację kształcenia zawodowego praktycznego we współpracy z pracodawcami lub przedsiębiorcami w technikach i szkołach policealnych, w których kształcenie zawodowe nie jest realizowane u pracodawców lub przedsiębiorców ze względu na brak możliwości sfinansowania kosztów takiego kształcenia</w:t>
            </w:r>
            <w:r>
              <w:rPr>
                <w:rFonts w:ascii="Arial" w:eastAsia="Times New Roman" w:hAnsi="Arial" w:cs="Arial"/>
                <w:sz w:val="20"/>
                <w:szCs w:val="20"/>
                <w:lang w:eastAsia="pl-PL"/>
              </w:rPr>
              <w:t>,</w:t>
            </w:r>
          </w:p>
          <w:p w:rsidR="00187D4F" w:rsidRDefault="00187D4F"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 xml:space="preserve">2)działania wykraczające poza zakres kształcenia zawodowego praktycznego realizowanego w technikach i szkołach policealnych w celu zwiększenia wymiaru praktyk zawodowych objętych podstawą programową nauczania danego zawodu </w:t>
            </w:r>
          </w:p>
          <w:p w:rsidR="00187D4F" w:rsidRPr="003A0C90" w:rsidRDefault="00187D4F"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albo</w:t>
            </w:r>
          </w:p>
          <w:p w:rsidR="00187D4F" w:rsidRDefault="00187D4F"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3)działania organizowane dla uczniów lub słuchaczy innych szkół lub placówek prowadzących kształcenie zawodowe oraz uczniów szkół ponadgimnazjalnych lub placówek systemu oświaty prowadzących kształcenie ogólne (o ile dotyczy)</w:t>
            </w:r>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Warunki, według których odbywa się organizacja praktyk zawodowych i staży zostały opisane w </w:t>
            </w:r>
            <w:hyperlink r:id="rId40" w:history="1">
              <w:r w:rsidRPr="00A25764">
                <w:rPr>
                  <w:rStyle w:val="Hipercze"/>
                  <w:rFonts w:ascii="Arial" w:eastAsia="Times New Roman" w:hAnsi="Arial" w:cs="Arial"/>
                  <w:i/>
                  <w:sz w:val="20"/>
                  <w:szCs w:val="20"/>
                  <w:lang w:eastAsia="pl-PL"/>
                </w:rPr>
                <w:t>Wytycznych w zakresie</w:t>
              </w:r>
              <w:r w:rsidR="00D216B9">
                <w:rPr>
                  <w:rStyle w:val="Hipercze"/>
                  <w:rFonts w:ascii="Arial" w:eastAsia="Times New Roman" w:hAnsi="Arial" w:cs="Arial"/>
                  <w:i/>
                  <w:sz w:val="20"/>
                  <w:szCs w:val="20"/>
                  <w:lang w:eastAsia="pl-PL"/>
                </w:rPr>
                <w:t xml:space="preserve"> </w:t>
              </w:r>
              <w:r w:rsidRPr="00A25764">
                <w:rPr>
                  <w:rStyle w:val="Hipercze"/>
                  <w:rFonts w:ascii="Arial" w:eastAsia="Times New Roman" w:hAnsi="Arial" w:cs="Arial"/>
                  <w:i/>
                  <w:sz w:val="20"/>
                  <w:szCs w:val="20"/>
                  <w:lang w:eastAsia="pl-PL"/>
                </w:rPr>
                <w:t xml:space="preserve">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187D4F" w:rsidRPr="0043367E" w:rsidRDefault="00187D4F" w:rsidP="00187D4F">
            <w:pPr>
              <w:spacing w:after="0" w:line="240" w:lineRule="auto"/>
              <w:jc w:val="both"/>
              <w:rPr>
                <w:rFonts w:ascii="Arial" w:eastAsia="Times New Roman" w:hAnsi="Arial" w:cs="Arial"/>
                <w:sz w:val="20"/>
                <w:szCs w:val="20"/>
                <w:lang w:eastAsia="pl-PL"/>
              </w:rPr>
            </w:pPr>
          </w:p>
        </w:tc>
      </w:tr>
      <w:tr w:rsidR="00187D4F" w:rsidRPr="0043367E" w:rsidTr="008A2251">
        <w:trPr>
          <w:trHeight w:val="1358"/>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7C0623" w:rsidRDefault="00187D4F" w:rsidP="00187D4F">
            <w:pPr>
              <w:spacing w:after="0" w:line="240" w:lineRule="auto"/>
              <w:jc w:val="both"/>
              <w:rPr>
                <w:rFonts w:ascii="Arial" w:eastAsia="Times New Roman" w:hAnsi="Arial" w:cs="Arial"/>
                <w:sz w:val="20"/>
                <w:szCs w:val="20"/>
                <w:highlight w:val="yellow"/>
                <w:lang w:eastAsia="pl-PL"/>
              </w:rPr>
            </w:pPr>
            <w:r w:rsidRPr="008252AC">
              <w:rPr>
                <w:rFonts w:ascii="Arial" w:eastAsia="Times New Roman" w:hAnsi="Arial" w:cs="Arial"/>
                <w:sz w:val="20"/>
                <w:szCs w:val="20"/>
                <w:lang w:eastAsia="pl-PL"/>
              </w:rPr>
              <w:t>Liczba szkół i placówek kształcenia zawodowego doposażonych w programie w sprzęt i materiały dydaktyczne  niezbędne do realizacji kształcenia zawodowego [szt.]</w:t>
            </w:r>
          </w:p>
        </w:tc>
        <w:tc>
          <w:tcPr>
            <w:tcW w:w="3270" w:type="pct"/>
            <w:gridSpan w:val="3"/>
            <w:tcBorders>
              <w:top w:val="nil"/>
              <w:left w:val="nil"/>
              <w:bottom w:val="single" w:sz="4" w:space="0" w:color="auto"/>
              <w:right w:val="single" w:sz="8" w:space="0" w:color="auto"/>
            </w:tcBorders>
            <w:shd w:val="clear" w:color="auto" w:fill="auto"/>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prowadzących kształcenie zawodowe wyposażonych / doposażonych w ramach programu</w:t>
            </w:r>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Warunki, według których odbywa się wyposażanie szkół lub placówek systemu oświaty prowadzących kształcenie zawodowe zostały opisane w </w:t>
            </w:r>
            <w:hyperlink r:id="rId41" w:history="1">
              <w:r w:rsidRPr="00A25764">
                <w:rPr>
                  <w:rStyle w:val="Hipercze"/>
                  <w:rFonts w:ascii="Arial" w:eastAsia="Times New Roman" w:hAnsi="Arial" w:cs="Arial"/>
                  <w:i/>
                  <w:sz w:val="20"/>
                  <w:szCs w:val="20"/>
                  <w:lang w:eastAsia="pl-PL"/>
                </w:rPr>
                <w:t xml:space="preserve">Wytycznych w zakresie zasad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t>
            </w:r>
            <w:r w:rsidRPr="0043367E">
              <w:rPr>
                <w:rFonts w:ascii="Arial" w:eastAsia="Times New Roman" w:hAnsi="Arial" w:cs="Arial"/>
                <w:sz w:val="20"/>
                <w:szCs w:val="20"/>
                <w:lang w:eastAsia="pl-PL"/>
              </w:rPr>
              <w:br/>
              <w:t xml:space="preserve">Moment pomiaru wskaźnika rozumiany jest jako dzień dostarczenia </w:t>
            </w:r>
            <w:r>
              <w:rPr>
                <w:rFonts w:ascii="Arial" w:eastAsia="Times New Roman" w:hAnsi="Arial" w:cs="Arial"/>
                <w:sz w:val="20"/>
                <w:szCs w:val="20"/>
                <w:lang w:eastAsia="pl-PL"/>
              </w:rPr>
              <w:t>wyposażenia</w:t>
            </w:r>
            <w:r w:rsidRPr="0043367E">
              <w:rPr>
                <w:rFonts w:ascii="Arial" w:eastAsia="Times New Roman" w:hAnsi="Arial" w:cs="Arial"/>
                <w:sz w:val="20"/>
                <w:szCs w:val="20"/>
                <w:lang w:eastAsia="pl-PL"/>
              </w:rPr>
              <w:t xml:space="preserve"> do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prowadzących kształcenie zawodowe. </w:t>
            </w:r>
          </w:p>
          <w:p w:rsidR="00187D4F" w:rsidRPr="0043367E" w:rsidRDefault="00187D4F" w:rsidP="00187D4F">
            <w:pPr>
              <w:spacing w:after="0" w:line="240" w:lineRule="auto"/>
              <w:jc w:val="both"/>
              <w:rPr>
                <w:rFonts w:ascii="Arial" w:eastAsia="Times New Roman" w:hAnsi="Arial" w:cs="Arial"/>
                <w:sz w:val="20"/>
                <w:szCs w:val="20"/>
                <w:lang w:eastAsia="pl-PL"/>
              </w:rPr>
            </w:pPr>
          </w:p>
        </w:tc>
      </w:tr>
      <w:tr w:rsidR="00187D4F" w:rsidRPr="0043367E" w:rsidTr="008A2251">
        <w:trPr>
          <w:trHeight w:val="126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C91945" w:rsidRDefault="00187D4F" w:rsidP="00187D4F">
            <w:pPr>
              <w:spacing w:after="0" w:line="240" w:lineRule="auto"/>
              <w:jc w:val="both"/>
              <w:rPr>
                <w:rFonts w:ascii="Arial" w:eastAsia="Times New Roman" w:hAnsi="Arial" w:cs="Arial"/>
                <w:sz w:val="20"/>
                <w:szCs w:val="20"/>
                <w:lang w:eastAsia="pl-PL"/>
              </w:rPr>
            </w:pPr>
            <w:r w:rsidRPr="00C91945">
              <w:rPr>
                <w:rFonts w:ascii="Arial" w:eastAsia="Times New Roman" w:hAnsi="Arial" w:cs="Arial"/>
                <w:sz w:val="20"/>
                <w:szCs w:val="20"/>
                <w:lang w:eastAsia="pl-PL"/>
              </w:rPr>
              <w:t>Liczba podmiotów realizujących zadania centrum kształcenia zawodowego i ustawicznego objętych wsparciem w programie [szt.]</w:t>
            </w:r>
          </w:p>
          <w:p w:rsidR="00187D4F" w:rsidRPr="00C91945" w:rsidRDefault="00187D4F" w:rsidP="00187D4F">
            <w:pPr>
              <w:spacing w:after="0" w:line="240" w:lineRule="auto"/>
              <w:jc w:val="both"/>
              <w:rPr>
                <w:rFonts w:ascii="Arial" w:eastAsia="Times New Roman" w:hAnsi="Arial" w:cs="Arial"/>
                <w:sz w:val="20"/>
                <w:szCs w:val="20"/>
                <w:lang w:eastAsia="pl-PL"/>
              </w:rPr>
            </w:pPr>
          </w:p>
        </w:tc>
        <w:tc>
          <w:tcPr>
            <w:tcW w:w="3270" w:type="pct"/>
            <w:gridSpan w:val="3"/>
            <w:tcBorders>
              <w:top w:val="nil"/>
              <w:left w:val="nil"/>
              <w:bottom w:val="single" w:sz="4" w:space="0" w:color="auto"/>
              <w:right w:val="single" w:sz="8" w:space="0" w:color="auto"/>
            </w:tcBorders>
            <w:shd w:val="clear" w:color="auto" w:fill="auto"/>
            <w:hideMark/>
          </w:tcPr>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Wskaźnik mierzy liczbę Centrów Kształcenia Zawodowego i Ustawicznego (</w:t>
            </w:r>
            <w:proofErr w:type="spellStart"/>
            <w:r>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 oraz</w:t>
            </w:r>
            <w:r w:rsidRPr="008252AC">
              <w:rPr>
                <w:rFonts w:ascii="Arial" w:eastAsia="Times New Roman" w:hAnsi="Arial" w:cs="Arial"/>
                <w:sz w:val="20"/>
                <w:szCs w:val="20"/>
                <w:lang w:eastAsia="pl-PL"/>
              </w:rPr>
              <w:t xml:space="preserve"> inn</w:t>
            </w:r>
            <w:r>
              <w:rPr>
                <w:rFonts w:ascii="Arial" w:eastAsia="Times New Roman" w:hAnsi="Arial" w:cs="Arial"/>
                <w:sz w:val="20"/>
                <w:szCs w:val="20"/>
                <w:lang w:eastAsia="pl-PL"/>
              </w:rPr>
              <w:t xml:space="preserve">ych </w:t>
            </w:r>
            <w:r w:rsidRPr="008E4CB4">
              <w:rPr>
                <w:rFonts w:ascii="Arial" w:eastAsia="Times New Roman" w:hAnsi="Arial" w:cs="Arial"/>
                <w:sz w:val="20"/>
                <w:szCs w:val="20"/>
                <w:lang w:eastAsia="pl-PL"/>
              </w:rPr>
              <w:t>zespoł</w:t>
            </w:r>
            <w:r>
              <w:rPr>
                <w:rFonts w:ascii="Arial" w:eastAsia="Times New Roman" w:hAnsi="Arial" w:cs="Arial"/>
                <w:sz w:val="20"/>
                <w:szCs w:val="20"/>
                <w:lang w:eastAsia="pl-PL"/>
              </w:rPr>
              <w:t>ów</w:t>
            </w:r>
            <w:r w:rsidR="007D4F75">
              <w:rPr>
                <w:rFonts w:ascii="Arial" w:eastAsia="Times New Roman" w:hAnsi="Arial" w:cs="Arial"/>
                <w:sz w:val="20"/>
                <w:szCs w:val="20"/>
                <w:lang w:eastAsia="pl-PL"/>
              </w:rPr>
              <w:t xml:space="preserve"> </w:t>
            </w:r>
            <w:r w:rsidRPr="008E4CB4">
              <w:rPr>
                <w:rFonts w:ascii="Arial" w:eastAsia="Times New Roman" w:hAnsi="Arial" w:cs="Arial"/>
                <w:sz w:val="20"/>
                <w:szCs w:val="20"/>
                <w:lang w:eastAsia="pl-PL"/>
              </w:rPr>
              <w:t>realizując</w:t>
            </w:r>
            <w:r>
              <w:rPr>
                <w:rFonts w:ascii="Arial" w:eastAsia="Times New Roman" w:hAnsi="Arial" w:cs="Arial"/>
                <w:sz w:val="20"/>
                <w:szCs w:val="20"/>
                <w:lang w:eastAsia="pl-PL"/>
              </w:rPr>
              <w:t>ych</w:t>
            </w:r>
            <w:r w:rsidRPr="008252AC">
              <w:rPr>
                <w:rFonts w:ascii="Arial" w:eastAsia="Times New Roman" w:hAnsi="Arial" w:cs="Arial"/>
                <w:sz w:val="20"/>
                <w:szCs w:val="20"/>
                <w:lang w:eastAsia="pl-PL"/>
              </w:rPr>
              <w:t xml:space="preserve"> zadania zbieżne z zadaniami </w:t>
            </w:r>
            <w:proofErr w:type="spellStart"/>
            <w:r w:rsidRPr="008252AC">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 xml:space="preserve"> objętych wsparciem w programie. </w:t>
            </w: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Zakres wsparcia obejmuje:</w:t>
            </w:r>
          </w:p>
          <w:p w:rsidR="00187D4F" w:rsidRPr="00456A64"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 </w:t>
            </w:r>
            <w:r w:rsidRPr="00456A64">
              <w:rPr>
                <w:rFonts w:ascii="Arial" w:eastAsia="Times New Roman" w:hAnsi="Arial" w:cs="Arial"/>
                <w:sz w:val="20"/>
                <w:szCs w:val="20"/>
                <w:lang w:eastAsia="pl-PL"/>
              </w:rPr>
              <w:t xml:space="preserve">przygotowanie szkół i placówek systemu oświaty prowadzących kształcenie zawodowe do pełnienia funkcji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lub innego zespołu realizującego zadania zbieżne z zadaniami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dla określonej branży</w:t>
            </w:r>
            <w:r w:rsidR="00006EF2">
              <w:rPr>
                <w:rFonts w:ascii="Arial" w:eastAsia="Times New Roman" w:hAnsi="Arial" w:cs="Arial"/>
                <w:sz w:val="20"/>
                <w:szCs w:val="20"/>
                <w:lang w:eastAsia="pl-PL"/>
              </w:rPr>
              <w:t>/ zawodu</w:t>
            </w:r>
            <w:r w:rsidRPr="00456A64">
              <w:rPr>
                <w:rFonts w:ascii="Arial" w:eastAsia="Times New Roman" w:hAnsi="Arial" w:cs="Arial"/>
                <w:sz w:val="20"/>
                <w:szCs w:val="20"/>
                <w:lang w:eastAsia="pl-PL"/>
              </w:rPr>
              <w:t xml:space="preserve">; </w:t>
            </w: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456A64">
              <w:rPr>
                <w:rFonts w:ascii="Arial" w:eastAsia="Times New Roman" w:hAnsi="Arial" w:cs="Arial"/>
                <w:sz w:val="20"/>
                <w:szCs w:val="20"/>
                <w:lang w:eastAsia="pl-PL"/>
              </w:rPr>
              <w:t>wsparcie realizacji zadań dla określonych branż</w:t>
            </w:r>
            <w:r w:rsidR="00006EF2">
              <w:rPr>
                <w:rFonts w:ascii="Arial" w:eastAsia="Times New Roman" w:hAnsi="Arial" w:cs="Arial"/>
                <w:sz w:val="20"/>
                <w:szCs w:val="20"/>
                <w:lang w:eastAsia="pl-PL"/>
              </w:rPr>
              <w:t>/ zawodów</w:t>
            </w:r>
            <w:r w:rsidRPr="00456A64">
              <w:rPr>
                <w:rFonts w:ascii="Arial" w:eastAsia="Times New Roman" w:hAnsi="Arial" w:cs="Arial"/>
                <w:sz w:val="20"/>
                <w:szCs w:val="20"/>
                <w:lang w:eastAsia="pl-PL"/>
              </w:rPr>
              <w:t xml:space="preserve"> przez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lub inne zespoły realizujące zadania zbieżne z zadaniami </w:t>
            </w:r>
            <w:proofErr w:type="spellStart"/>
            <w:r w:rsidRPr="00456A64">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Realizacja zadań zbieżnych z zadaniami </w:t>
            </w:r>
            <w:r w:rsidRPr="00280FEF">
              <w:rPr>
                <w:rFonts w:ascii="Arial" w:eastAsia="Times New Roman" w:hAnsi="Arial" w:cs="Arial"/>
                <w:sz w:val="20"/>
                <w:szCs w:val="20"/>
                <w:lang w:eastAsia="pl-PL"/>
              </w:rPr>
              <w:t>centrum kształcenia zawodowego i ustawicznego</w:t>
            </w:r>
            <w:r>
              <w:rPr>
                <w:rFonts w:ascii="Arial" w:eastAsia="Times New Roman" w:hAnsi="Arial" w:cs="Arial"/>
                <w:sz w:val="20"/>
                <w:szCs w:val="20"/>
                <w:lang w:eastAsia="pl-PL"/>
              </w:rPr>
              <w:t xml:space="preserve"> oznacza realizację zadań analogicznych do wymienionych w przepisach ustawy o systemie oświaty.  </w:t>
            </w:r>
          </w:p>
          <w:p w:rsidR="00187D4F" w:rsidRDefault="00187D4F" w:rsidP="00187D4F">
            <w:pPr>
              <w:spacing w:after="0" w:line="240" w:lineRule="auto"/>
              <w:jc w:val="both"/>
              <w:rPr>
                <w:rFonts w:ascii="Arial" w:eastAsia="Times New Roman" w:hAnsi="Arial" w:cs="Arial"/>
                <w:sz w:val="20"/>
                <w:szCs w:val="20"/>
                <w:lang w:eastAsia="pl-PL"/>
              </w:rPr>
            </w:pPr>
          </w:p>
          <w:p w:rsidR="00187D4F" w:rsidRPr="00E81860" w:rsidRDefault="00187D4F" w:rsidP="00187D4F">
            <w:pPr>
              <w:spacing w:after="0" w:line="240" w:lineRule="auto"/>
              <w:jc w:val="both"/>
              <w:rPr>
                <w:rFonts w:ascii="Arial" w:eastAsia="Times New Roman" w:hAnsi="Arial" w:cs="Arial"/>
                <w:sz w:val="20"/>
                <w:szCs w:val="20"/>
                <w:lang w:eastAsia="pl-PL"/>
              </w:rPr>
            </w:pPr>
          </w:p>
        </w:tc>
      </w:tr>
      <w:tr w:rsidR="00187D4F" w:rsidRPr="0043367E" w:rsidTr="008A2251">
        <w:trPr>
          <w:trHeight w:val="33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187D4F" w:rsidRPr="0043367E" w:rsidRDefault="00187D4F" w:rsidP="00187D4F">
            <w:pPr>
              <w:spacing w:after="0" w:line="240" w:lineRule="auto"/>
              <w:rPr>
                <w:rFonts w:ascii="Arial" w:eastAsia="Times New Roman" w:hAnsi="Arial" w:cs="Arial"/>
                <w:lang w:eastAsia="pl-PL"/>
              </w:rPr>
            </w:pPr>
            <w:r w:rsidRPr="005C2D8D">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tcPr>
          <w:p w:rsidR="00187D4F" w:rsidRPr="0043367E"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w:t>
            </w:r>
            <w:r w:rsidRPr="001C7183">
              <w:rPr>
                <w:rFonts w:ascii="Arial" w:eastAsia="Times New Roman" w:hAnsi="Arial" w:cs="Arial"/>
                <w:sz w:val="20"/>
                <w:szCs w:val="20"/>
                <w:lang w:eastAsia="pl-PL"/>
              </w:rPr>
              <w:t xml:space="preserve">iczba uczniów objętych wsparciem stypendialnym w programie </w:t>
            </w:r>
            <w:r w:rsidR="00006EF2">
              <w:rPr>
                <w:rFonts w:ascii="Arial" w:eastAsia="Times New Roman" w:hAnsi="Arial" w:cs="Arial"/>
                <w:sz w:val="20"/>
                <w:szCs w:val="20"/>
                <w:lang w:eastAsia="pl-PL"/>
              </w:rPr>
              <w:t>[osoby]</w:t>
            </w:r>
          </w:p>
        </w:tc>
        <w:tc>
          <w:tcPr>
            <w:tcW w:w="3270" w:type="pct"/>
            <w:gridSpan w:val="3"/>
            <w:tcBorders>
              <w:top w:val="single" w:sz="4" w:space="0" w:color="auto"/>
              <w:left w:val="nil"/>
              <w:bottom w:val="single" w:sz="4" w:space="0" w:color="auto"/>
              <w:right w:val="single" w:sz="8" w:space="0" w:color="auto"/>
            </w:tcBorders>
            <w:shd w:val="clear" w:color="auto" w:fill="auto"/>
          </w:tcPr>
          <w:p w:rsidR="00187D4F" w:rsidRPr="008252AC" w:rsidRDefault="00187D4F" w:rsidP="00187D4F">
            <w:pPr>
              <w:spacing w:after="0" w:line="240" w:lineRule="auto"/>
              <w:jc w:val="both"/>
              <w:rPr>
                <w:rFonts w:ascii="Arial" w:eastAsia="Times New Roman" w:hAnsi="Arial" w:cs="Arial"/>
                <w:i/>
                <w:sz w:val="20"/>
                <w:szCs w:val="20"/>
                <w:lang w:eastAsia="pl-PL"/>
              </w:rPr>
            </w:pPr>
            <w:r w:rsidRPr="00FF46D4">
              <w:rPr>
                <w:rFonts w:ascii="Arial" w:eastAsia="Times New Roman" w:hAnsi="Arial" w:cs="Arial"/>
                <w:sz w:val="20"/>
                <w:szCs w:val="20"/>
                <w:lang w:eastAsia="pl-PL"/>
              </w:rPr>
              <w:t xml:space="preserve">Liczba uczniów szczególnie uzdolnionych, którzy otrzymali stypendia </w:t>
            </w:r>
            <w:r w:rsidRPr="009242F0">
              <w:rPr>
                <w:rFonts w:ascii="Arial" w:eastAsia="Times New Roman" w:hAnsi="Arial" w:cs="Arial"/>
                <w:sz w:val="20"/>
                <w:szCs w:val="20"/>
                <w:lang w:eastAsia="pl-PL"/>
              </w:rPr>
              <w:t xml:space="preserve">dzięki dofinansowaniu </w:t>
            </w:r>
            <w:r>
              <w:rPr>
                <w:rFonts w:ascii="Arial" w:eastAsia="Times New Roman" w:hAnsi="Arial" w:cs="Arial"/>
                <w:sz w:val="20"/>
                <w:szCs w:val="20"/>
                <w:lang w:eastAsia="pl-PL"/>
              </w:rPr>
              <w:t xml:space="preserve">Europejskiego Funduszu Społecznego w zakresie określonym </w:t>
            </w:r>
            <w:r w:rsidRPr="00623B07">
              <w:rPr>
                <w:rFonts w:ascii="Arial" w:eastAsia="Times New Roman" w:hAnsi="Arial" w:cs="Arial"/>
                <w:sz w:val="20"/>
                <w:szCs w:val="20"/>
                <w:lang w:eastAsia="pl-PL"/>
              </w:rPr>
              <w:t xml:space="preserve">w </w:t>
            </w:r>
            <w:hyperlink r:id="rId42"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Pr="008252AC">
              <w:rPr>
                <w:rFonts w:ascii="Arial" w:eastAsia="Times New Roman" w:hAnsi="Arial" w:cs="Arial"/>
                <w:i/>
                <w:sz w:val="20"/>
                <w:szCs w:val="20"/>
                <w:lang w:eastAsia="pl-PL"/>
              </w:rPr>
              <w:t>.</w:t>
            </w:r>
          </w:p>
          <w:p w:rsidR="00187D4F" w:rsidRPr="008252AC" w:rsidRDefault="00187D4F" w:rsidP="00187D4F">
            <w:pPr>
              <w:spacing w:after="0" w:line="240" w:lineRule="auto"/>
              <w:jc w:val="both"/>
              <w:rPr>
                <w:rFonts w:ascii="Arial" w:eastAsia="Times New Roman" w:hAnsi="Arial" w:cs="Arial"/>
                <w:i/>
                <w:sz w:val="20"/>
                <w:szCs w:val="20"/>
                <w:lang w:eastAsia="pl-PL"/>
              </w:rPr>
            </w:pPr>
          </w:p>
          <w:p w:rsidR="00187D4F" w:rsidRDefault="00187D4F"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Typy szkół zostały opisane w </w:t>
            </w:r>
            <w:hyperlink r:id="rId43" w:history="1">
              <w:r w:rsidRPr="00A25764">
                <w:rPr>
                  <w:rStyle w:val="Hipercze"/>
                  <w:rFonts w:ascii="Arial" w:eastAsia="Times New Roman" w:hAnsi="Arial" w:cs="Arial"/>
                  <w:i/>
                  <w:sz w:val="20"/>
                  <w:szCs w:val="20"/>
                  <w:lang w:eastAsia="pl-PL"/>
                </w:rPr>
                <w:t xml:space="preserve">Wytycznych w zakresie realizacji przedsięwzięć z udziałem środków Europejskiego Funduszu Społecznego </w:t>
              </w:r>
              <w:r w:rsidR="00ED5A12" w:rsidRPr="00A25764">
                <w:rPr>
                  <w:rStyle w:val="Hipercze"/>
                  <w:rFonts w:ascii="Arial" w:eastAsia="Times New Roman" w:hAnsi="Arial" w:cs="Arial"/>
                  <w:i/>
                  <w:sz w:val="20"/>
                  <w:szCs w:val="20"/>
                  <w:lang w:eastAsia="pl-PL"/>
                </w:rPr>
                <w:t xml:space="preserve">w obszarze edukacji </w:t>
              </w:r>
              <w:r w:rsidRPr="00A25764">
                <w:rPr>
                  <w:rStyle w:val="Hipercze"/>
                  <w:rFonts w:ascii="Arial" w:eastAsia="Times New Roman" w:hAnsi="Arial" w:cs="Arial"/>
                  <w:i/>
                  <w:sz w:val="20"/>
                  <w:szCs w:val="20"/>
                  <w:lang w:eastAsia="pl-PL"/>
                </w:rPr>
                <w:t>na lata 2014-2020</w:t>
              </w:r>
            </w:hyperlink>
            <w:r w:rsidRPr="00A11708">
              <w:rPr>
                <w:rFonts w:ascii="Arial" w:eastAsia="Times New Roman" w:hAnsi="Arial" w:cs="Arial"/>
                <w:sz w:val="20"/>
                <w:szCs w:val="20"/>
                <w:lang w:eastAsia="pl-PL"/>
              </w:rPr>
              <w:t>.</w:t>
            </w:r>
          </w:p>
          <w:p w:rsidR="00006EF2" w:rsidRDefault="00006EF2" w:rsidP="00187D4F">
            <w:pPr>
              <w:spacing w:after="0" w:line="240" w:lineRule="auto"/>
              <w:jc w:val="both"/>
              <w:rPr>
                <w:rFonts w:ascii="Arial" w:eastAsia="Times New Roman" w:hAnsi="Arial" w:cs="Arial"/>
                <w:sz w:val="20"/>
                <w:szCs w:val="20"/>
                <w:lang w:eastAsia="pl-PL"/>
              </w:rPr>
            </w:pPr>
          </w:p>
          <w:p w:rsidR="00006EF2" w:rsidRDefault="00006EF2" w:rsidP="00187D4F">
            <w:pPr>
              <w:spacing w:after="0" w:line="240" w:lineRule="auto"/>
              <w:jc w:val="both"/>
              <w:rPr>
                <w:rFonts w:ascii="Arial" w:eastAsia="Times New Roman" w:hAnsi="Arial" w:cs="Arial"/>
                <w:sz w:val="20"/>
                <w:szCs w:val="20"/>
                <w:lang w:eastAsia="pl-PL"/>
              </w:rPr>
            </w:pPr>
            <w:r w:rsidRPr="008252AC">
              <w:rPr>
                <w:rFonts w:ascii="Arial" w:eastAsia="Times New Roman" w:hAnsi="Arial" w:cs="Arial"/>
                <w:sz w:val="20"/>
                <w:szCs w:val="20"/>
                <w:lang w:eastAsia="pl-PL"/>
              </w:rPr>
              <w:t>Szczególne uzdolnienia uczniów dotyczą przedmiotów</w:t>
            </w:r>
            <w:r>
              <w:rPr>
                <w:rFonts w:ascii="Arial" w:eastAsia="Times New Roman" w:hAnsi="Arial" w:cs="Arial"/>
                <w:sz w:val="20"/>
                <w:szCs w:val="20"/>
                <w:lang w:eastAsia="pl-PL"/>
              </w:rPr>
              <w:t xml:space="preserve"> zawodowych.</w:t>
            </w:r>
          </w:p>
          <w:p w:rsidR="00187D4F" w:rsidRPr="009242F0" w:rsidRDefault="00187D4F" w:rsidP="00187D4F">
            <w:pPr>
              <w:spacing w:after="0" w:line="240" w:lineRule="auto"/>
              <w:jc w:val="both"/>
              <w:rPr>
                <w:rFonts w:ascii="Arial" w:eastAsia="Times New Roman" w:hAnsi="Arial" w:cs="Arial"/>
                <w:sz w:val="20"/>
                <w:szCs w:val="20"/>
                <w:lang w:eastAsia="pl-PL"/>
              </w:rPr>
            </w:pPr>
          </w:p>
          <w:p w:rsidR="00187D4F" w:rsidRDefault="00187D4F" w:rsidP="00006EF2">
            <w:pPr>
              <w:spacing w:after="0" w:line="240" w:lineRule="auto"/>
              <w:jc w:val="both"/>
              <w:rPr>
                <w:rFonts w:ascii="Arial" w:eastAsia="Times New Roman" w:hAnsi="Arial" w:cs="Arial"/>
                <w:sz w:val="20"/>
                <w:szCs w:val="20"/>
                <w:lang w:eastAsia="pl-PL"/>
              </w:rPr>
            </w:pPr>
            <w:r w:rsidRPr="00FF46D4">
              <w:rPr>
                <w:rFonts w:ascii="Arial" w:eastAsia="Times New Roman" w:hAnsi="Arial" w:cs="Arial"/>
                <w:sz w:val="20"/>
                <w:szCs w:val="20"/>
                <w:lang w:eastAsia="pl-PL"/>
              </w:rPr>
              <w:t>We wskaźniku należy wskaza</w:t>
            </w:r>
            <w:r>
              <w:rPr>
                <w:rFonts w:ascii="Arial" w:eastAsia="Times New Roman" w:hAnsi="Arial" w:cs="Arial"/>
                <w:sz w:val="20"/>
                <w:szCs w:val="20"/>
                <w:lang w:eastAsia="pl-PL"/>
              </w:rPr>
              <w:t>ć</w:t>
            </w:r>
            <w:r w:rsidRPr="00FF46D4">
              <w:rPr>
                <w:rFonts w:ascii="Arial" w:eastAsia="Times New Roman" w:hAnsi="Arial" w:cs="Arial"/>
                <w:sz w:val="20"/>
                <w:szCs w:val="20"/>
                <w:lang w:eastAsia="pl-PL"/>
              </w:rPr>
              <w:t xml:space="preserve"> liczbę uczniów, którym zostanie przekazana pomoc stypendialna. Za moment pomiaru wskaźnika należy przyjąć moment podpisania umowy </w:t>
            </w:r>
            <w:r>
              <w:rPr>
                <w:rFonts w:ascii="Arial" w:eastAsia="Times New Roman" w:hAnsi="Arial" w:cs="Arial"/>
                <w:sz w:val="20"/>
                <w:szCs w:val="20"/>
                <w:lang w:eastAsia="pl-PL"/>
              </w:rPr>
              <w:t>o przyznaniu pomocy stypendialnej pomiędzy uprawnionymi do tego osobami</w:t>
            </w:r>
            <w:r w:rsidR="00006EF2">
              <w:rPr>
                <w:rFonts w:ascii="Arial" w:eastAsia="Times New Roman" w:hAnsi="Arial" w:cs="Arial"/>
                <w:sz w:val="20"/>
                <w:szCs w:val="20"/>
                <w:lang w:eastAsia="pl-PL"/>
              </w:rPr>
              <w:t xml:space="preserve">, </w:t>
            </w:r>
            <w:r>
              <w:rPr>
                <w:rFonts w:ascii="Arial" w:eastAsia="Times New Roman" w:hAnsi="Arial" w:cs="Arial"/>
                <w:sz w:val="20"/>
                <w:szCs w:val="20"/>
                <w:lang w:eastAsia="pl-PL"/>
              </w:rPr>
              <w:t>datę wypłaty stypendium</w:t>
            </w:r>
            <w:r w:rsidR="00006EF2">
              <w:rPr>
                <w:rFonts w:ascii="Arial" w:eastAsia="Times New Roman" w:hAnsi="Arial" w:cs="Arial"/>
                <w:sz w:val="20"/>
                <w:szCs w:val="20"/>
                <w:lang w:eastAsia="pl-PL"/>
              </w:rPr>
              <w:t xml:space="preserve"> lub</w:t>
            </w:r>
            <w:r w:rsidR="00527F87">
              <w:rPr>
                <w:rFonts w:ascii="Arial" w:eastAsia="Times New Roman" w:hAnsi="Arial" w:cs="Arial"/>
                <w:sz w:val="20"/>
                <w:szCs w:val="20"/>
                <w:lang w:eastAsia="pl-PL"/>
              </w:rPr>
              <w:t xml:space="preserve"> jego</w:t>
            </w:r>
            <w:r w:rsidR="00006EF2">
              <w:rPr>
                <w:rFonts w:ascii="Arial" w:eastAsia="Times New Roman" w:hAnsi="Arial" w:cs="Arial"/>
                <w:sz w:val="20"/>
                <w:szCs w:val="20"/>
                <w:lang w:eastAsia="pl-PL"/>
              </w:rPr>
              <w:t xml:space="preserve"> pierwszej transzy</w:t>
            </w:r>
            <w:r w:rsidRPr="00FF46D4">
              <w:rPr>
                <w:rFonts w:ascii="Arial" w:eastAsia="Times New Roman" w:hAnsi="Arial" w:cs="Arial"/>
                <w:sz w:val="20"/>
                <w:szCs w:val="20"/>
                <w:lang w:eastAsia="pl-PL"/>
              </w:rPr>
              <w:t>.</w:t>
            </w:r>
          </w:p>
          <w:p w:rsidR="00006EF2" w:rsidRPr="0043367E" w:rsidRDefault="00006EF2" w:rsidP="00006EF2">
            <w:pPr>
              <w:spacing w:after="0" w:line="240" w:lineRule="auto"/>
              <w:jc w:val="both"/>
              <w:rPr>
                <w:rFonts w:ascii="Arial" w:eastAsia="Times New Roman" w:hAnsi="Arial" w:cs="Arial"/>
                <w:sz w:val="20"/>
                <w:szCs w:val="20"/>
                <w:lang w:eastAsia="pl-PL"/>
              </w:rPr>
            </w:pPr>
          </w:p>
        </w:tc>
      </w:tr>
      <w:tr w:rsidR="00187D4F" w:rsidRPr="0043367E" w:rsidTr="008A2251">
        <w:trPr>
          <w:trHeight w:val="178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type="page"/>
            </w:r>
            <w:r w:rsidRPr="0043367E">
              <w:rPr>
                <w:rFonts w:ascii="Arial" w:eastAsia="Times New Roman" w:hAnsi="Arial" w:cs="Arial"/>
                <w:lang w:eastAsia="pl-PL"/>
              </w:rPr>
              <w:t>wskaźnik rezultatu bezpośredniego EFS</w:t>
            </w:r>
          </w:p>
        </w:tc>
        <w:tc>
          <w:tcPr>
            <w:tcW w:w="969" w:type="pct"/>
            <w:gridSpan w:val="5"/>
            <w:tcBorders>
              <w:top w:val="nil"/>
              <w:left w:val="nil"/>
              <w:bottom w:val="nil"/>
              <w:right w:val="single" w:sz="4" w:space="0" w:color="auto"/>
            </w:tcBorders>
            <w:shd w:val="clear" w:color="000000" w:fill="FFFFFF"/>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które uzyskały kwalifikacje w ramach pozaszkolnych form kształcenia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Liczba osób, które ukończyły pozaszkolne formy kształcenia zawodowego (np. kwalifikacyjne kursy zawodowe, </w:t>
            </w:r>
            <w:r w:rsidR="00006EF2">
              <w:rPr>
                <w:rFonts w:ascii="Arial" w:eastAsia="Times New Roman" w:hAnsi="Arial" w:cs="Arial"/>
                <w:sz w:val="20"/>
                <w:szCs w:val="20"/>
                <w:lang w:eastAsia="pl-PL"/>
              </w:rPr>
              <w:t>lub</w:t>
            </w:r>
            <w:r w:rsidRPr="008E3240">
              <w:rPr>
                <w:rFonts w:ascii="Arial" w:eastAsia="Times New Roman" w:hAnsi="Arial" w:cs="Arial"/>
                <w:sz w:val="20"/>
                <w:szCs w:val="20"/>
                <w:lang w:eastAsia="pl-PL"/>
              </w:rPr>
              <w:t xml:space="preserve"> inne kursy umożliwiające uzyskiwanie i uzupełnianie </w:t>
            </w:r>
            <w:r w:rsidR="00006EF2">
              <w:rPr>
                <w:rFonts w:ascii="Arial" w:eastAsia="Times New Roman" w:hAnsi="Arial" w:cs="Arial"/>
                <w:sz w:val="20"/>
                <w:szCs w:val="20"/>
                <w:lang w:eastAsia="pl-PL"/>
              </w:rPr>
              <w:t>kwalifikacji</w:t>
            </w:r>
            <w:r w:rsidRPr="008E3240">
              <w:rPr>
                <w:rFonts w:ascii="Arial" w:eastAsia="Times New Roman" w:hAnsi="Arial" w:cs="Arial"/>
                <w:sz w:val="20"/>
                <w:szCs w:val="20"/>
                <w:lang w:eastAsia="pl-PL"/>
              </w:rPr>
              <w:t xml:space="preserve">) - zgodnie z definicją wskaźnika  </w:t>
            </w:r>
            <w:hyperlink w:anchor="pozaszkolne_formy_ksztalcenia" w:history="1">
              <w:r w:rsidRPr="008E3240">
                <w:rPr>
                  <w:rStyle w:val="Hipercze"/>
                  <w:rFonts w:ascii="Arial" w:eastAsia="Times New Roman" w:hAnsi="Arial" w:cs="Arial"/>
                  <w:i/>
                  <w:sz w:val="20"/>
                  <w:szCs w:val="20"/>
                  <w:lang w:eastAsia="pl-PL"/>
                </w:rPr>
                <w:t>liczba osób uczestniczących w pozaszkolnych formach kształcenia w programie</w:t>
              </w:r>
            </w:hyperlink>
            <w:r w:rsidRPr="008E3240">
              <w:rPr>
                <w:rFonts w:ascii="Arial" w:eastAsia="Times New Roman" w:hAnsi="Arial" w:cs="Arial"/>
                <w:sz w:val="20"/>
                <w:szCs w:val="20"/>
                <w:lang w:eastAsia="pl-PL"/>
              </w:rPr>
              <w:t>.</w:t>
            </w:r>
          </w:p>
          <w:p w:rsidR="00187D4F" w:rsidRPr="008E3240" w:rsidRDefault="00187D4F" w:rsidP="00187D4F">
            <w:pPr>
              <w:spacing w:after="0" w:line="240" w:lineRule="auto"/>
              <w:jc w:val="both"/>
              <w:rPr>
                <w:rFonts w:ascii="Arial" w:eastAsia="Times New Roman" w:hAnsi="Arial" w:cs="Arial"/>
                <w:sz w:val="20"/>
                <w:szCs w:val="20"/>
                <w:lang w:eastAsia="pl-PL"/>
              </w:rPr>
            </w:pP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 xml:space="preserve">. </w:t>
            </w:r>
            <w:r w:rsidRPr="008E3240">
              <w:rPr>
                <w:rFonts w:ascii="Arial" w:eastAsia="Times New Roman" w:hAnsi="Arial" w:cs="Arial"/>
                <w:i/>
                <w:iCs/>
                <w:sz w:val="20"/>
                <w:szCs w:val="20"/>
                <w:lang w:eastAsia="pl-PL"/>
              </w:rPr>
              <w:br w:type="page"/>
            </w:r>
            <w:r w:rsidRPr="008E3240">
              <w:rPr>
                <w:rFonts w:ascii="Arial" w:eastAsia="Times New Roman" w:hAnsi="Arial" w:cs="Arial"/>
                <w:sz w:val="20"/>
                <w:szCs w:val="20"/>
                <w:lang w:eastAsia="pl-PL"/>
              </w:rPr>
              <w:t>Wykazywać należy wyłącznie kwalifikacje osiągnięte w wyniku interwencji Europejskiego Funduszu Społecznego</w:t>
            </w:r>
            <w:r w:rsidRPr="008E3240">
              <w:rPr>
                <w:rFonts w:ascii="Arial" w:eastAsia="Times New Roman" w:hAnsi="Arial" w:cs="Arial"/>
                <w:i/>
                <w:iCs/>
                <w:sz w:val="20"/>
                <w:szCs w:val="20"/>
                <w:lang w:eastAsia="pl-PL"/>
              </w:rPr>
              <w:t>.</w:t>
            </w:r>
          </w:p>
        </w:tc>
      </w:tr>
      <w:tr w:rsidR="00187D4F" w:rsidRPr="0043367E" w:rsidTr="008A2251">
        <w:trPr>
          <w:trHeight w:val="18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rezultatu bezpośredniego EFS</w:t>
            </w:r>
          </w:p>
        </w:tc>
        <w:tc>
          <w:tcPr>
            <w:tcW w:w="969" w:type="pct"/>
            <w:gridSpan w:val="5"/>
            <w:tcBorders>
              <w:top w:val="single" w:sz="4" w:space="0" w:color="auto"/>
              <w:left w:val="nil"/>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kształcenia zawodowego oraz instruktorów praktycznej nauki zawodu, którzy uzyskali kwalifikacje lub nabyli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187D4F" w:rsidRPr="008E3240" w:rsidRDefault="00187D4F" w:rsidP="00187D4F">
            <w:pPr>
              <w:spacing w:after="0" w:line="240" w:lineRule="auto"/>
              <w:jc w:val="both"/>
              <w:rPr>
                <w:rFonts w:ascii="Arial" w:eastAsia="Times New Roman" w:hAnsi="Arial" w:cs="Arial"/>
                <w:i/>
                <w:sz w:val="20"/>
                <w:szCs w:val="20"/>
                <w:lang w:eastAsia="pl-PL"/>
              </w:rPr>
            </w:pPr>
            <w:r w:rsidRPr="008E3240">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8E3240">
                <w:rPr>
                  <w:rStyle w:val="Hipercze"/>
                  <w:rFonts w:ascii="Arial" w:eastAsia="Times New Roman" w:hAnsi="Arial" w:cs="Arial"/>
                  <w:i/>
                  <w:sz w:val="20"/>
                  <w:szCs w:val="20"/>
                  <w:lang w:eastAsia="pl-PL"/>
                </w:rPr>
                <w:t>liczba osób, które uzyskały kwalifikacje po opuszczeniu programu</w:t>
              </w:r>
            </w:hyperlink>
            <w:r w:rsidRPr="008E3240">
              <w:rPr>
                <w:rFonts w:ascii="Arial" w:eastAsia="Times New Roman" w:hAnsi="Arial" w:cs="Arial"/>
                <w:i/>
                <w:sz w:val="20"/>
                <w:szCs w:val="20"/>
                <w:lang w:eastAsia="pl-PL"/>
              </w:rPr>
              <w:t>.</w:t>
            </w:r>
          </w:p>
          <w:p w:rsidR="00187D4F" w:rsidRPr="008E3240" w:rsidRDefault="00187D4F" w:rsidP="00187D4F">
            <w:pPr>
              <w:spacing w:after="0" w:line="240" w:lineRule="auto"/>
              <w:jc w:val="both"/>
              <w:rPr>
                <w:rFonts w:ascii="Arial" w:eastAsia="Times New Roman" w:hAnsi="Arial" w:cs="Arial"/>
                <w:sz w:val="20"/>
                <w:szCs w:val="20"/>
                <w:lang w:eastAsia="pl-PL"/>
              </w:rPr>
            </w:pP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Fakt nabycia kompetencji będzie weryfikowany w ramach następujących etapów:</w:t>
            </w:r>
            <w:r w:rsidRPr="008E3240">
              <w:rPr>
                <w:rFonts w:ascii="Arial" w:eastAsia="Times New Roman" w:hAnsi="Arial" w:cs="Arial"/>
                <w:sz w:val="20"/>
                <w:szCs w:val="20"/>
                <w:lang w:eastAsia="pl-PL"/>
              </w:rPr>
              <w:br/>
              <w:t>a) ETAP I – Zakres – zdefiniowanie w ramach wniosku o dofinansowanie grupy docelowej do objęcia wsparciem oraz wybranie obszaru interwencji EFS, który będzie poddany ocenie,</w:t>
            </w: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b) ETAP II – Wzorzec – </w:t>
            </w:r>
            <w:r w:rsidR="00D431CA">
              <w:rPr>
                <w:rFonts w:ascii="Arial" w:eastAsia="Times New Roman" w:hAnsi="Arial" w:cs="Arial"/>
                <w:sz w:val="20"/>
                <w:szCs w:val="20"/>
                <w:lang w:eastAsia="pl-PL"/>
              </w:rPr>
              <w:t xml:space="preserve">określony przed rozpoczęciem form wsparcia i zrealizowany w projekcie standard wymagań, </w:t>
            </w:r>
            <w:r w:rsidR="00D431CA" w:rsidRPr="0043367E">
              <w:rPr>
                <w:rFonts w:ascii="Arial" w:eastAsia="Times New Roman" w:hAnsi="Arial" w:cs="Arial"/>
                <w:sz w:val="20"/>
                <w:szCs w:val="20"/>
                <w:lang w:eastAsia="pl-PL"/>
              </w:rPr>
              <w:t>tj. efektów uczenia się, które osiągną uczestnicy w wyniku przepro</w:t>
            </w:r>
            <w:r w:rsidR="00D431CA">
              <w:rPr>
                <w:rFonts w:ascii="Arial" w:eastAsia="Times New Roman" w:hAnsi="Arial" w:cs="Arial"/>
                <w:sz w:val="20"/>
                <w:szCs w:val="20"/>
                <w:lang w:eastAsia="pl-PL"/>
              </w:rPr>
              <w:t>wadzonych działań projektowych. S</w:t>
            </w:r>
            <w:r w:rsidR="00D431CA"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00D431CA">
              <w:rPr>
                <w:rFonts w:ascii="Arial" w:eastAsia="Times New Roman" w:hAnsi="Arial" w:cs="Arial"/>
                <w:sz w:val="20"/>
                <w:szCs w:val="20"/>
                <w:lang w:eastAsia="pl-PL"/>
              </w:rPr>
              <w:t>.</w:t>
            </w: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d) ETAP IV – Porównanie – porównanie uzyskanych wyników etapu III (ocena) z przyjętymi wymaganiami </w:t>
            </w:r>
            <w:r w:rsidRPr="008E3240">
              <w:rPr>
                <w:rFonts w:ascii="Arial" w:eastAsia="Times New Roman" w:hAnsi="Arial" w:cs="Arial"/>
                <w:sz w:val="20"/>
                <w:szCs w:val="20"/>
                <w:lang w:eastAsia="pl-PL"/>
              </w:rPr>
              <w:lastRenderedPageBreak/>
              <w:t>(określonymi na etapie II efektami uczenia się)  po zakończeniu wsparcia udzielanego danej osobie.</w:t>
            </w:r>
          </w:p>
          <w:p w:rsidR="00187D4F" w:rsidRPr="008E3240" w:rsidRDefault="00187D4F" w:rsidP="00187D4F">
            <w:pPr>
              <w:spacing w:after="0" w:line="240" w:lineRule="auto"/>
              <w:jc w:val="both"/>
              <w:rPr>
                <w:rFonts w:ascii="Arial" w:eastAsia="Times New Roman" w:hAnsi="Arial" w:cs="Arial"/>
                <w:sz w:val="20"/>
                <w:szCs w:val="20"/>
                <w:lang w:eastAsia="pl-PL"/>
              </w:rPr>
            </w:pP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187D4F" w:rsidRPr="008E3240" w:rsidRDefault="00187D4F" w:rsidP="00187D4F">
            <w:pPr>
              <w:spacing w:after="0" w:line="240" w:lineRule="auto"/>
              <w:jc w:val="both"/>
              <w:rPr>
                <w:rFonts w:ascii="Arial" w:eastAsia="Times New Roman" w:hAnsi="Arial" w:cs="Arial"/>
                <w:sz w:val="20"/>
                <w:szCs w:val="20"/>
                <w:lang w:eastAsia="pl-PL"/>
              </w:rPr>
            </w:pPr>
          </w:p>
          <w:p w:rsidR="00187D4F" w:rsidRPr="008E3240" w:rsidRDefault="00187D4F"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Wykazywać należy wyłącznie kwalifikacje/kompetencje osiągnięte w wyniku interwencji Europejskiego Funduszu Społecznego.</w:t>
            </w:r>
          </w:p>
        </w:tc>
      </w:tr>
      <w:tr w:rsidR="00187D4F" w:rsidRPr="0043367E" w:rsidTr="008A2251">
        <w:trPr>
          <w:trHeight w:val="147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187D4F" w:rsidRPr="0043367E" w:rsidRDefault="00187D4F"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lastRenderedPageBreak/>
              <w:br/>
            </w:r>
            <w:r w:rsidRPr="0043367E">
              <w:rPr>
                <w:rFonts w:ascii="Arial" w:eastAsia="Times New Roman" w:hAnsi="Arial" w:cs="Arial"/>
                <w:lang w:eastAsia="pl-PL"/>
              </w:rP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187D4F" w:rsidRPr="0043367E" w:rsidRDefault="00187D4F" w:rsidP="00187D4F">
            <w:pPr>
              <w:spacing w:after="0" w:line="240" w:lineRule="auto"/>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kształcenia zawodowego wykorzystujących  doposażenie zakupione dzięki EFS [szt.]</w:t>
            </w:r>
          </w:p>
        </w:tc>
        <w:tc>
          <w:tcPr>
            <w:tcW w:w="3270" w:type="pct"/>
            <w:gridSpan w:val="3"/>
            <w:tcBorders>
              <w:top w:val="nil"/>
              <w:left w:val="nil"/>
              <w:bottom w:val="single" w:sz="4" w:space="0" w:color="auto"/>
              <w:right w:val="single" w:sz="8" w:space="0" w:color="auto"/>
            </w:tcBorders>
            <w:shd w:val="clear" w:color="000000" w:fill="FFFFFF"/>
            <w:vAlign w:val="center"/>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szkół i placówek prowadzących kształcenie zawodowe wykorzystujących </w:t>
            </w:r>
            <w:r>
              <w:rPr>
                <w:rFonts w:ascii="Arial" w:eastAsia="Times New Roman" w:hAnsi="Arial" w:cs="Arial"/>
                <w:sz w:val="20"/>
                <w:szCs w:val="20"/>
                <w:lang w:eastAsia="pl-PL"/>
              </w:rPr>
              <w:t>wyposażenie/</w:t>
            </w:r>
            <w:r w:rsidRPr="0043367E">
              <w:rPr>
                <w:rFonts w:ascii="Arial" w:eastAsia="Times New Roman" w:hAnsi="Arial" w:cs="Arial"/>
                <w:sz w:val="20"/>
                <w:szCs w:val="20"/>
                <w:lang w:eastAsia="pl-PL"/>
              </w:rPr>
              <w:t xml:space="preserve">doposażenie zakupione w ramach  programu do prowadzenia </w:t>
            </w:r>
            <w:r>
              <w:rPr>
                <w:rFonts w:ascii="Arial" w:eastAsia="Times New Roman" w:hAnsi="Arial" w:cs="Arial"/>
                <w:sz w:val="20"/>
                <w:szCs w:val="20"/>
                <w:lang w:eastAsia="pl-PL"/>
              </w:rPr>
              <w:t>procesu kształcenia</w:t>
            </w:r>
            <w:r w:rsidRPr="0043367E">
              <w:rPr>
                <w:rFonts w:ascii="Arial" w:eastAsia="Times New Roman" w:hAnsi="Arial" w:cs="Arial"/>
                <w:sz w:val="20"/>
                <w:szCs w:val="20"/>
                <w:lang w:eastAsia="pl-PL"/>
              </w:rPr>
              <w:t>.</w:t>
            </w:r>
          </w:p>
          <w:p w:rsidR="00187D4F" w:rsidRDefault="00187D4F" w:rsidP="00006EF2">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Wykorzystanie doposażenia jest weryfikowane na reprezentatywnej próbie szkół/placówek objętych wsparciem w ramach RPO do 4 tygodni po zakończeniu</w:t>
            </w:r>
            <w:r w:rsidR="00006EF2">
              <w:rPr>
                <w:rFonts w:ascii="Arial" w:eastAsia="Times New Roman" w:hAnsi="Arial" w:cs="Arial"/>
                <w:sz w:val="20"/>
                <w:szCs w:val="20"/>
                <w:lang w:eastAsia="pl-PL"/>
              </w:rPr>
              <w:t xml:space="preserve"> udziału w projekcie</w:t>
            </w:r>
            <w:r w:rsidR="007D4F75">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w ramach wizyt monitoringowych przez pracowników Instytucji Zarządzającej RPO lub Instytucji Pośredniczącej.</w:t>
            </w:r>
          </w:p>
          <w:p w:rsidR="00006EF2" w:rsidRDefault="00006EF2" w:rsidP="00006EF2">
            <w:pPr>
              <w:spacing w:after="0" w:line="240" w:lineRule="auto"/>
              <w:jc w:val="both"/>
              <w:rPr>
                <w:rFonts w:ascii="Arial" w:eastAsia="Times New Roman" w:hAnsi="Arial" w:cs="Arial"/>
                <w:sz w:val="20"/>
                <w:szCs w:val="20"/>
                <w:lang w:eastAsia="pl-PL"/>
              </w:rPr>
            </w:pPr>
          </w:p>
          <w:p w:rsidR="004E6A19" w:rsidRDefault="00006EF2" w:rsidP="00882231">
            <w:pPr>
              <w:jc w:val="both"/>
              <w:rPr>
                <w:rFonts w:ascii="Arial" w:eastAsia="Times New Roman" w:hAnsi="Arial" w:cs="Arial"/>
                <w:sz w:val="20"/>
                <w:szCs w:val="20"/>
                <w:lang w:eastAsia="pl-PL"/>
              </w:rPr>
            </w:pPr>
            <w:r w:rsidRPr="00FA5122">
              <w:rPr>
                <w:rFonts w:ascii="Arial" w:eastAsia="Times New Roman" w:hAnsi="Arial" w:cs="Arial"/>
                <w:sz w:val="20"/>
                <w:szCs w:val="20"/>
                <w:lang w:eastAsia="pl-PL"/>
              </w:rPr>
              <w:t xml:space="preserve">W przypadku zakończenia </w:t>
            </w:r>
            <w:r>
              <w:rPr>
                <w:rFonts w:ascii="Arial" w:eastAsia="Times New Roman" w:hAnsi="Arial" w:cs="Arial"/>
                <w:sz w:val="20"/>
                <w:szCs w:val="20"/>
                <w:lang w:eastAsia="pl-PL"/>
              </w:rPr>
              <w:t>udziału w projekciew okresie ferii zimowych i letnich</w:t>
            </w:r>
            <w:r w:rsidRPr="00AB6A0F">
              <w:rPr>
                <w:rFonts w:ascii="Arial" w:eastAsia="Times New Roman" w:hAnsi="Arial" w:cs="Arial"/>
                <w:sz w:val="20"/>
                <w:szCs w:val="20"/>
                <w:lang w:eastAsia="pl-PL"/>
              </w:rPr>
              <w:t xml:space="preserve"> pomiar</w:t>
            </w:r>
            <w:r w:rsidRPr="00FA5122">
              <w:rPr>
                <w:rFonts w:ascii="Arial" w:eastAsia="Times New Roman" w:hAnsi="Arial" w:cs="Arial"/>
                <w:sz w:val="20"/>
                <w:szCs w:val="20"/>
                <w:lang w:eastAsia="pl-PL"/>
              </w:rPr>
              <w:t xml:space="preserve"> wskaźników </w:t>
            </w:r>
            <w:r>
              <w:rPr>
                <w:rFonts w:ascii="Arial" w:eastAsia="Times New Roman" w:hAnsi="Arial" w:cs="Arial"/>
                <w:sz w:val="20"/>
                <w:szCs w:val="20"/>
                <w:lang w:eastAsia="pl-PL"/>
              </w:rPr>
              <w:t xml:space="preserve">powinien być dokonany z wyłączeniem ww. okresów. </w:t>
            </w:r>
          </w:p>
        </w:tc>
      </w:tr>
      <w:tr w:rsidR="00187D4F" w:rsidRPr="0043367E" w:rsidTr="008A2251">
        <w:trPr>
          <w:trHeight w:val="2520"/>
        </w:trPr>
        <w:tc>
          <w:tcPr>
            <w:tcW w:w="761" w:type="pct"/>
            <w:tcBorders>
              <w:top w:val="nil"/>
              <w:left w:val="single" w:sz="8" w:space="0" w:color="auto"/>
              <w:bottom w:val="single" w:sz="8" w:space="0" w:color="auto"/>
              <w:right w:val="single" w:sz="4" w:space="0" w:color="auto"/>
            </w:tcBorders>
            <w:shd w:val="clear" w:color="auto" w:fill="auto"/>
            <w:vAlign w:val="center"/>
            <w:hideMark/>
          </w:tcPr>
          <w:p w:rsidR="00187D4F" w:rsidRPr="0043367E" w:rsidRDefault="00187D4F" w:rsidP="008A2251">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8" w:space="0" w:color="auto"/>
              <w:right w:val="single" w:sz="4" w:space="0" w:color="auto"/>
            </w:tcBorders>
            <w:shd w:val="clear" w:color="auto" w:fill="auto"/>
            <w:vAlign w:val="center"/>
            <w:hideMark/>
          </w:tcPr>
          <w:p w:rsidR="00187D4F" w:rsidRPr="0043367E" w:rsidRDefault="00187D4F" w:rsidP="00187D4F">
            <w:pPr>
              <w:spacing w:after="24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objętych wsparciem w programie, uczestniczących w kształceniu lub pracujących po 6 miesiącach po ukończeniu nauki [osoby]</w:t>
            </w:r>
          </w:p>
        </w:tc>
        <w:tc>
          <w:tcPr>
            <w:tcW w:w="3270" w:type="pct"/>
            <w:gridSpan w:val="3"/>
            <w:tcBorders>
              <w:top w:val="nil"/>
              <w:left w:val="nil"/>
              <w:bottom w:val="single" w:sz="8" w:space="0" w:color="auto"/>
              <w:right w:val="single" w:sz="8" w:space="0" w:color="auto"/>
            </w:tcBorders>
            <w:shd w:val="clear" w:color="auto" w:fill="auto"/>
            <w:hideMark/>
          </w:tcPr>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w:t>
            </w:r>
            <w:r>
              <w:rPr>
                <w:rFonts w:ascii="Arial" w:eastAsia="Times New Roman" w:hAnsi="Arial" w:cs="Arial"/>
                <w:sz w:val="20"/>
                <w:szCs w:val="20"/>
                <w:lang w:eastAsia="pl-PL"/>
              </w:rPr>
              <w:t xml:space="preserve"> systemu oświaty prowadzących</w:t>
            </w:r>
            <w:r w:rsidRPr="0043367E">
              <w:rPr>
                <w:rFonts w:ascii="Arial" w:eastAsia="Times New Roman" w:hAnsi="Arial" w:cs="Arial"/>
                <w:sz w:val="20"/>
                <w:szCs w:val="20"/>
                <w:lang w:eastAsia="pl-PL"/>
              </w:rPr>
              <w:t xml:space="preserve"> kształceni</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zawodowe, którzy zostali objęci wsparciem w programie w postaci staży i praktyk zawodowych u pracodawcy</w:t>
            </w:r>
            <w:r>
              <w:rPr>
                <w:rFonts w:ascii="Arial" w:eastAsia="Times New Roman" w:hAnsi="Arial" w:cs="Arial"/>
                <w:sz w:val="20"/>
                <w:szCs w:val="20"/>
                <w:lang w:eastAsia="pl-PL"/>
              </w:rPr>
              <w:t xml:space="preserve"> lub przedsiębiorcy</w:t>
            </w:r>
            <w:r w:rsidRPr="0043367E">
              <w:rPr>
                <w:rFonts w:ascii="Arial" w:eastAsia="Times New Roman" w:hAnsi="Arial" w:cs="Arial"/>
                <w:sz w:val="20"/>
                <w:szCs w:val="20"/>
                <w:lang w:eastAsia="pl-PL"/>
              </w:rPr>
              <w:t>, i którzy podjęli kształcenie</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szkolenie lub pracują po 6 miesiącach od ukończenia nauki w szkole lub </w:t>
            </w:r>
            <w:r>
              <w:rPr>
                <w:rFonts w:ascii="Arial" w:eastAsia="Times New Roman" w:hAnsi="Arial" w:cs="Arial"/>
                <w:sz w:val="20"/>
                <w:szCs w:val="20"/>
                <w:lang w:eastAsia="pl-PL"/>
              </w:rPr>
              <w:t>placówce systemu oświaty prowadzącej</w:t>
            </w:r>
            <w:r w:rsidRPr="0043367E">
              <w:rPr>
                <w:rFonts w:ascii="Arial" w:eastAsia="Times New Roman" w:hAnsi="Arial" w:cs="Arial"/>
                <w:sz w:val="20"/>
                <w:szCs w:val="20"/>
                <w:lang w:eastAsia="pl-PL"/>
              </w:rPr>
              <w:t xml:space="preserve"> kształceni</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zawodowe</w:t>
            </w:r>
            <w:r>
              <w:rPr>
                <w:rFonts w:ascii="Arial" w:eastAsia="Times New Roman" w:hAnsi="Arial" w:cs="Arial"/>
                <w:sz w:val="20"/>
                <w:szCs w:val="20"/>
                <w:lang w:eastAsia="pl-PL"/>
              </w:rPr>
              <w:t>.</w:t>
            </w:r>
          </w:p>
          <w:p w:rsidR="00187D4F"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Kształcenie, szkolenie i podjęcie pracy są definiowane zgodnie z definicjami zawartymi w części dot. wskaźników wspólnych EFS monitorowanych we wszystkich priorytetach inwestycyjnych (tj.: </w:t>
            </w:r>
            <w:r w:rsidRPr="008252AC">
              <w:rPr>
                <w:rFonts w:ascii="Arial" w:eastAsia="Times New Roman" w:hAnsi="Arial" w:cs="Arial"/>
                <w:sz w:val="20"/>
                <w:szCs w:val="20"/>
                <w:lang w:eastAsia="pl-PL"/>
              </w:rPr>
              <w:t>liczba osób pracujących objętych wsparciem w programie łącznie z pracującymi na własny rachunek; liczba osób, które podjęły kształcenie lub szkolenie po opuszczeniu programu).</w:t>
            </w:r>
          </w:p>
          <w:p w:rsidR="00187D4F" w:rsidRPr="0043367E" w:rsidRDefault="00187D4F"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Sposób pomiaru wskaźnika określono w </w:t>
            </w:r>
            <w:r>
              <w:rPr>
                <w:rFonts w:ascii="Arial" w:eastAsia="Times New Roman" w:hAnsi="Arial" w:cs="Arial"/>
                <w:sz w:val="20"/>
                <w:szCs w:val="20"/>
                <w:lang w:eastAsia="pl-PL"/>
              </w:rPr>
              <w:t xml:space="preserve">załączniku nr 6 do </w:t>
            </w:r>
            <w:hyperlink r:id="rId44" w:history="1">
              <w:r w:rsidRPr="00A25764">
                <w:rPr>
                  <w:rStyle w:val="Hipercze"/>
                  <w:rFonts w:ascii="Arial" w:eastAsia="Times New Roman" w:hAnsi="Arial" w:cs="Arial"/>
                  <w:i/>
                  <w:iCs/>
                  <w:sz w:val="20"/>
                  <w:szCs w:val="20"/>
                  <w:lang w:eastAsia="pl-PL"/>
                </w:rPr>
                <w:t>Wytycznych w zakresie monitorowania postępu rzeczowego realizacji programów operacyjnych na lata 2014-2020</w:t>
              </w:r>
            </w:hyperlink>
            <w:r w:rsidRPr="0043367E">
              <w:rPr>
                <w:rFonts w:ascii="Arial" w:eastAsia="Times New Roman" w:hAnsi="Arial" w:cs="Arial"/>
                <w:i/>
                <w:iCs/>
                <w:sz w:val="20"/>
                <w:szCs w:val="20"/>
                <w:lang w:eastAsia="pl-PL"/>
              </w:rPr>
              <w:t>.</w:t>
            </w:r>
          </w:p>
        </w:tc>
      </w:tr>
    </w:tbl>
    <w:p w:rsidR="00DF1F16" w:rsidRDefault="00DF1F16"/>
    <w:sectPr w:rsidR="00DF1F16" w:rsidSect="00603647">
      <w:pgSz w:w="16838" w:h="11906" w:orient="landscape"/>
      <w:pgMar w:top="720" w:right="720" w:bottom="720" w:left="72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F9" w:rsidRDefault="005C68F9" w:rsidP="00603647">
      <w:pPr>
        <w:spacing w:after="0" w:line="240" w:lineRule="auto"/>
      </w:pPr>
      <w:r>
        <w:separator/>
      </w:r>
    </w:p>
  </w:endnote>
  <w:endnote w:type="continuationSeparator" w:id="0">
    <w:p w:rsidR="005C68F9" w:rsidRDefault="005C68F9" w:rsidP="0060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F9" w:rsidRDefault="005C68F9" w:rsidP="00603647">
      <w:pPr>
        <w:spacing w:after="0" w:line="240" w:lineRule="auto"/>
      </w:pPr>
      <w:r>
        <w:separator/>
      </w:r>
    </w:p>
  </w:footnote>
  <w:footnote w:type="continuationSeparator" w:id="0">
    <w:p w:rsidR="005C68F9" w:rsidRDefault="005C68F9" w:rsidP="00603647">
      <w:pPr>
        <w:spacing w:after="0" w:line="240" w:lineRule="auto"/>
      </w:pPr>
      <w:r>
        <w:continuationSeparator/>
      </w:r>
    </w:p>
  </w:footnote>
  <w:footnote w:id="1">
    <w:p w:rsidR="00253F91" w:rsidRPr="00E83551" w:rsidRDefault="00253F91">
      <w:pPr>
        <w:pStyle w:val="Tekstprzypisudolnego"/>
      </w:pPr>
      <w:r w:rsidRPr="00187D4F">
        <w:rPr>
          <w:rStyle w:val="Odwoanieprzypisudolnego"/>
          <w:color w:val="000000" w:themeColor="text1"/>
        </w:rPr>
        <w:footnoteRef/>
      </w:r>
      <w:r w:rsidRPr="00187D4F">
        <w:rPr>
          <w:rFonts w:ascii="Arial" w:eastAsia="Times New Roman" w:hAnsi="Arial" w:cs="Arial"/>
          <w:color w:val="000000" w:themeColor="text1"/>
          <w:lang w:eastAsia="pl-PL"/>
        </w:rPr>
        <w:t>O ile obowiązkowy pobór i powołanie do wojska dotyczy państwa członkowskiego.</w:t>
      </w:r>
    </w:p>
  </w:footnote>
  <w:footnote w:id="2">
    <w:p w:rsidR="00253F91" w:rsidRDefault="00253F91" w:rsidP="00DF1F16">
      <w:pPr>
        <w:pStyle w:val="Tekstprzypisudolnego"/>
      </w:pPr>
      <w:r>
        <w:rPr>
          <w:rStyle w:val="Odwoanieprzypisudolnego"/>
        </w:rPr>
        <w:footnoteRef/>
      </w:r>
      <w:r>
        <w:t xml:space="preserve"> W przypadku projektów PSF, zdefiniowanie standardu wymagań, </w:t>
      </w:r>
      <w:r w:rsidRPr="001842B9">
        <w:t>tj. efektów uczenia się, które osiągną uczestnicy w wyniku przeprowadzonych działań projektowych</w:t>
      </w:r>
      <w:r>
        <w:t>, dokonywane jest w ramach Karty Usługi.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25B65DC3"/>
    <w:multiLevelType w:val="hybridMultilevel"/>
    <w:tmpl w:val="7256E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2569C8"/>
    <w:multiLevelType w:val="hybridMultilevel"/>
    <w:tmpl w:val="DEA2686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nsid w:val="40425377"/>
    <w:multiLevelType w:val="hybridMultilevel"/>
    <w:tmpl w:val="6C321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1E1081"/>
    <w:multiLevelType w:val="hybridMultilevel"/>
    <w:tmpl w:val="EED06A7A"/>
    <w:lvl w:ilvl="0" w:tplc="3022159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C42479"/>
    <w:multiLevelType w:val="hybridMultilevel"/>
    <w:tmpl w:val="F62CB6BC"/>
    <w:lvl w:ilvl="0" w:tplc="21A87AE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4F857185"/>
    <w:multiLevelType w:val="hybridMultilevel"/>
    <w:tmpl w:val="8A241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42426E1"/>
    <w:multiLevelType w:val="hybridMultilevel"/>
    <w:tmpl w:val="822E9480"/>
    <w:lvl w:ilvl="0" w:tplc="82BAA7A0">
      <w:start w:val="1"/>
      <w:numFmt w:val="bullet"/>
      <w:lvlText w:val="•"/>
      <w:lvlJc w:val="left"/>
      <w:pPr>
        <w:tabs>
          <w:tab w:val="num" w:pos="720"/>
        </w:tabs>
        <w:ind w:left="720" w:hanging="360"/>
      </w:pPr>
      <w:rPr>
        <w:rFonts w:ascii="Times New Roman" w:hAnsi="Times New Roman" w:hint="default"/>
      </w:rPr>
    </w:lvl>
    <w:lvl w:ilvl="1" w:tplc="524E1476" w:tentative="1">
      <w:start w:val="1"/>
      <w:numFmt w:val="bullet"/>
      <w:lvlText w:val="•"/>
      <w:lvlJc w:val="left"/>
      <w:pPr>
        <w:tabs>
          <w:tab w:val="num" w:pos="1440"/>
        </w:tabs>
        <w:ind w:left="1440" w:hanging="360"/>
      </w:pPr>
      <w:rPr>
        <w:rFonts w:ascii="Times New Roman" w:hAnsi="Times New Roman" w:hint="default"/>
      </w:rPr>
    </w:lvl>
    <w:lvl w:ilvl="2" w:tplc="4EB87C94" w:tentative="1">
      <w:start w:val="1"/>
      <w:numFmt w:val="bullet"/>
      <w:lvlText w:val="•"/>
      <w:lvlJc w:val="left"/>
      <w:pPr>
        <w:tabs>
          <w:tab w:val="num" w:pos="2160"/>
        </w:tabs>
        <w:ind w:left="2160" w:hanging="360"/>
      </w:pPr>
      <w:rPr>
        <w:rFonts w:ascii="Times New Roman" w:hAnsi="Times New Roman" w:hint="default"/>
      </w:rPr>
    </w:lvl>
    <w:lvl w:ilvl="3" w:tplc="BC5C956A" w:tentative="1">
      <w:start w:val="1"/>
      <w:numFmt w:val="bullet"/>
      <w:lvlText w:val="•"/>
      <w:lvlJc w:val="left"/>
      <w:pPr>
        <w:tabs>
          <w:tab w:val="num" w:pos="2880"/>
        </w:tabs>
        <w:ind w:left="2880" w:hanging="360"/>
      </w:pPr>
      <w:rPr>
        <w:rFonts w:ascii="Times New Roman" w:hAnsi="Times New Roman" w:hint="default"/>
      </w:rPr>
    </w:lvl>
    <w:lvl w:ilvl="4" w:tplc="84D20898" w:tentative="1">
      <w:start w:val="1"/>
      <w:numFmt w:val="bullet"/>
      <w:lvlText w:val="•"/>
      <w:lvlJc w:val="left"/>
      <w:pPr>
        <w:tabs>
          <w:tab w:val="num" w:pos="3600"/>
        </w:tabs>
        <w:ind w:left="3600" w:hanging="360"/>
      </w:pPr>
      <w:rPr>
        <w:rFonts w:ascii="Times New Roman" w:hAnsi="Times New Roman" w:hint="default"/>
      </w:rPr>
    </w:lvl>
    <w:lvl w:ilvl="5" w:tplc="F15865E2" w:tentative="1">
      <w:start w:val="1"/>
      <w:numFmt w:val="bullet"/>
      <w:lvlText w:val="•"/>
      <w:lvlJc w:val="left"/>
      <w:pPr>
        <w:tabs>
          <w:tab w:val="num" w:pos="4320"/>
        </w:tabs>
        <w:ind w:left="4320" w:hanging="360"/>
      </w:pPr>
      <w:rPr>
        <w:rFonts w:ascii="Times New Roman" w:hAnsi="Times New Roman" w:hint="default"/>
      </w:rPr>
    </w:lvl>
    <w:lvl w:ilvl="6" w:tplc="E9829EBE" w:tentative="1">
      <w:start w:val="1"/>
      <w:numFmt w:val="bullet"/>
      <w:lvlText w:val="•"/>
      <w:lvlJc w:val="left"/>
      <w:pPr>
        <w:tabs>
          <w:tab w:val="num" w:pos="5040"/>
        </w:tabs>
        <w:ind w:left="5040" w:hanging="360"/>
      </w:pPr>
      <w:rPr>
        <w:rFonts w:ascii="Times New Roman" w:hAnsi="Times New Roman" w:hint="default"/>
      </w:rPr>
    </w:lvl>
    <w:lvl w:ilvl="7" w:tplc="513CF7F8" w:tentative="1">
      <w:start w:val="1"/>
      <w:numFmt w:val="bullet"/>
      <w:lvlText w:val="•"/>
      <w:lvlJc w:val="left"/>
      <w:pPr>
        <w:tabs>
          <w:tab w:val="num" w:pos="5760"/>
        </w:tabs>
        <w:ind w:left="5760" w:hanging="360"/>
      </w:pPr>
      <w:rPr>
        <w:rFonts w:ascii="Times New Roman" w:hAnsi="Times New Roman" w:hint="default"/>
      </w:rPr>
    </w:lvl>
    <w:lvl w:ilvl="8" w:tplc="6F48BD0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AF53617"/>
    <w:multiLevelType w:val="hybridMultilevel"/>
    <w:tmpl w:val="A4EEB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2"/>
  </w:num>
  <w:num w:numId="6">
    <w:abstractNumId w:val="10"/>
  </w:num>
  <w:num w:numId="7">
    <w:abstractNumId w:val="3"/>
  </w:num>
  <w:num w:numId="8">
    <w:abstractNumId w:val="8"/>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47"/>
    <w:rsid w:val="00006EF2"/>
    <w:rsid w:val="00023148"/>
    <w:rsid w:val="00026EC1"/>
    <w:rsid w:val="00035743"/>
    <w:rsid w:val="0004749B"/>
    <w:rsid w:val="00050835"/>
    <w:rsid w:val="00053E75"/>
    <w:rsid w:val="0007217F"/>
    <w:rsid w:val="00076AAB"/>
    <w:rsid w:val="00085646"/>
    <w:rsid w:val="000867FF"/>
    <w:rsid w:val="000A36CF"/>
    <w:rsid w:val="000C4705"/>
    <w:rsid w:val="001103CE"/>
    <w:rsid w:val="001238A6"/>
    <w:rsid w:val="00131A6D"/>
    <w:rsid w:val="00162453"/>
    <w:rsid w:val="00183464"/>
    <w:rsid w:val="00187D4F"/>
    <w:rsid w:val="001A21B3"/>
    <w:rsid w:val="001B7D81"/>
    <w:rsid w:val="001C1377"/>
    <w:rsid w:val="001D12C1"/>
    <w:rsid w:val="001E3399"/>
    <w:rsid w:val="001F3A9F"/>
    <w:rsid w:val="001F49EE"/>
    <w:rsid w:val="00233444"/>
    <w:rsid w:val="00247C09"/>
    <w:rsid w:val="00253F91"/>
    <w:rsid w:val="00271213"/>
    <w:rsid w:val="00272186"/>
    <w:rsid w:val="002732E0"/>
    <w:rsid w:val="00277E46"/>
    <w:rsid w:val="002803E4"/>
    <w:rsid w:val="00280DE0"/>
    <w:rsid w:val="0028597B"/>
    <w:rsid w:val="002878B4"/>
    <w:rsid w:val="00296221"/>
    <w:rsid w:val="002E3DE6"/>
    <w:rsid w:val="002F6608"/>
    <w:rsid w:val="0030194D"/>
    <w:rsid w:val="00302331"/>
    <w:rsid w:val="00310587"/>
    <w:rsid w:val="00311154"/>
    <w:rsid w:val="003417BF"/>
    <w:rsid w:val="003440B7"/>
    <w:rsid w:val="00352D40"/>
    <w:rsid w:val="00365891"/>
    <w:rsid w:val="00372668"/>
    <w:rsid w:val="0038190F"/>
    <w:rsid w:val="00395637"/>
    <w:rsid w:val="00395CF9"/>
    <w:rsid w:val="003A6449"/>
    <w:rsid w:val="003A6795"/>
    <w:rsid w:val="003E3174"/>
    <w:rsid w:val="003E72D1"/>
    <w:rsid w:val="003F44DB"/>
    <w:rsid w:val="00432D7B"/>
    <w:rsid w:val="00442933"/>
    <w:rsid w:val="00442B06"/>
    <w:rsid w:val="004500D3"/>
    <w:rsid w:val="00451CC3"/>
    <w:rsid w:val="00451E25"/>
    <w:rsid w:val="00454E32"/>
    <w:rsid w:val="00455765"/>
    <w:rsid w:val="00457F41"/>
    <w:rsid w:val="00470A5D"/>
    <w:rsid w:val="004777E9"/>
    <w:rsid w:val="0048346D"/>
    <w:rsid w:val="004C6775"/>
    <w:rsid w:val="004E267D"/>
    <w:rsid w:val="004E637F"/>
    <w:rsid w:val="004E6A19"/>
    <w:rsid w:val="00510023"/>
    <w:rsid w:val="00515810"/>
    <w:rsid w:val="00515972"/>
    <w:rsid w:val="00527F87"/>
    <w:rsid w:val="00543248"/>
    <w:rsid w:val="00544AAB"/>
    <w:rsid w:val="00547D6E"/>
    <w:rsid w:val="00571EB5"/>
    <w:rsid w:val="00581AD7"/>
    <w:rsid w:val="005A3B74"/>
    <w:rsid w:val="005A54CF"/>
    <w:rsid w:val="005C1DD7"/>
    <w:rsid w:val="005C68F9"/>
    <w:rsid w:val="005D5112"/>
    <w:rsid w:val="005F7D0F"/>
    <w:rsid w:val="00603647"/>
    <w:rsid w:val="006139C0"/>
    <w:rsid w:val="00631356"/>
    <w:rsid w:val="0063186B"/>
    <w:rsid w:val="006447D6"/>
    <w:rsid w:val="00663165"/>
    <w:rsid w:val="00665DCF"/>
    <w:rsid w:val="00682D48"/>
    <w:rsid w:val="00685CC8"/>
    <w:rsid w:val="00690293"/>
    <w:rsid w:val="00694F47"/>
    <w:rsid w:val="006D0B03"/>
    <w:rsid w:val="006D2644"/>
    <w:rsid w:val="006D2FE9"/>
    <w:rsid w:val="006E097F"/>
    <w:rsid w:val="006E236F"/>
    <w:rsid w:val="006F4DB9"/>
    <w:rsid w:val="0071643C"/>
    <w:rsid w:val="00726BA5"/>
    <w:rsid w:val="0075047D"/>
    <w:rsid w:val="00782A62"/>
    <w:rsid w:val="00786A7A"/>
    <w:rsid w:val="007D4F75"/>
    <w:rsid w:val="007D6682"/>
    <w:rsid w:val="007F7400"/>
    <w:rsid w:val="00804330"/>
    <w:rsid w:val="0080546E"/>
    <w:rsid w:val="008545B6"/>
    <w:rsid w:val="008579F3"/>
    <w:rsid w:val="008764C2"/>
    <w:rsid w:val="00882231"/>
    <w:rsid w:val="008823FC"/>
    <w:rsid w:val="008A2251"/>
    <w:rsid w:val="008B0E12"/>
    <w:rsid w:val="008B46F8"/>
    <w:rsid w:val="008B53A6"/>
    <w:rsid w:val="008B6DC5"/>
    <w:rsid w:val="008C5A1C"/>
    <w:rsid w:val="008C5E3A"/>
    <w:rsid w:val="008D12D1"/>
    <w:rsid w:val="008D3632"/>
    <w:rsid w:val="008D7695"/>
    <w:rsid w:val="008E3240"/>
    <w:rsid w:val="008F48DB"/>
    <w:rsid w:val="00911FE0"/>
    <w:rsid w:val="009222BC"/>
    <w:rsid w:val="009422C9"/>
    <w:rsid w:val="009451CC"/>
    <w:rsid w:val="00950A79"/>
    <w:rsid w:val="00962D89"/>
    <w:rsid w:val="00971025"/>
    <w:rsid w:val="00971137"/>
    <w:rsid w:val="00982C80"/>
    <w:rsid w:val="00986B21"/>
    <w:rsid w:val="009A027C"/>
    <w:rsid w:val="009A3B31"/>
    <w:rsid w:val="009C0812"/>
    <w:rsid w:val="009D0386"/>
    <w:rsid w:val="009E0329"/>
    <w:rsid w:val="009F38CE"/>
    <w:rsid w:val="00A16AC1"/>
    <w:rsid w:val="00A25764"/>
    <w:rsid w:val="00A41803"/>
    <w:rsid w:val="00A444B9"/>
    <w:rsid w:val="00A615A1"/>
    <w:rsid w:val="00A853EA"/>
    <w:rsid w:val="00AA71B8"/>
    <w:rsid w:val="00AB39BA"/>
    <w:rsid w:val="00AB413D"/>
    <w:rsid w:val="00AB6A0F"/>
    <w:rsid w:val="00AC281E"/>
    <w:rsid w:val="00AE38B3"/>
    <w:rsid w:val="00AE43CB"/>
    <w:rsid w:val="00AF60B7"/>
    <w:rsid w:val="00B1217E"/>
    <w:rsid w:val="00B13F06"/>
    <w:rsid w:val="00B23D83"/>
    <w:rsid w:val="00B43AA3"/>
    <w:rsid w:val="00B6020F"/>
    <w:rsid w:val="00B64F96"/>
    <w:rsid w:val="00B76787"/>
    <w:rsid w:val="00B81AFE"/>
    <w:rsid w:val="00B84BFF"/>
    <w:rsid w:val="00B87C30"/>
    <w:rsid w:val="00B90B98"/>
    <w:rsid w:val="00B93912"/>
    <w:rsid w:val="00BA1090"/>
    <w:rsid w:val="00BB1E77"/>
    <w:rsid w:val="00BB54D2"/>
    <w:rsid w:val="00BB6B39"/>
    <w:rsid w:val="00BC43D8"/>
    <w:rsid w:val="00C0178B"/>
    <w:rsid w:val="00C13093"/>
    <w:rsid w:val="00C23092"/>
    <w:rsid w:val="00C335FB"/>
    <w:rsid w:val="00C33751"/>
    <w:rsid w:val="00C34BC2"/>
    <w:rsid w:val="00C35A32"/>
    <w:rsid w:val="00C538CE"/>
    <w:rsid w:val="00C67058"/>
    <w:rsid w:val="00C71EFB"/>
    <w:rsid w:val="00C763D4"/>
    <w:rsid w:val="00C945EF"/>
    <w:rsid w:val="00CB2806"/>
    <w:rsid w:val="00CB7A6F"/>
    <w:rsid w:val="00CC11BF"/>
    <w:rsid w:val="00CE1CA0"/>
    <w:rsid w:val="00CE61DE"/>
    <w:rsid w:val="00CF2C52"/>
    <w:rsid w:val="00CF42CC"/>
    <w:rsid w:val="00CF452C"/>
    <w:rsid w:val="00D120F9"/>
    <w:rsid w:val="00D16A24"/>
    <w:rsid w:val="00D216B9"/>
    <w:rsid w:val="00D231B8"/>
    <w:rsid w:val="00D23BBA"/>
    <w:rsid w:val="00D304CF"/>
    <w:rsid w:val="00D431CA"/>
    <w:rsid w:val="00D43291"/>
    <w:rsid w:val="00D464BB"/>
    <w:rsid w:val="00D5060C"/>
    <w:rsid w:val="00D906CC"/>
    <w:rsid w:val="00D918E2"/>
    <w:rsid w:val="00DA6F65"/>
    <w:rsid w:val="00DC6785"/>
    <w:rsid w:val="00DD1781"/>
    <w:rsid w:val="00DD5E22"/>
    <w:rsid w:val="00DF1F16"/>
    <w:rsid w:val="00DF342C"/>
    <w:rsid w:val="00DF680D"/>
    <w:rsid w:val="00E12335"/>
    <w:rsid w:val="00E16581"/>
    <w:rsid w:val="00E166CD"/>
    <w:rsid w:val="00E52014"/>
    <w:rsid w:val="00E539F6"/>
    <w:rsid w:val="00E60824"/>
    <w:rsid w:val="00E83551"/>
    <w:rsid w:val="00EB122C"/>
    <w:rsid w:val="00EB217F"/>
    <w:rsid w:val="00EC28E7"/>
    <w:rsid w:val="00EC77CF"/>
    <w:rsid w:val="00ED1A4C"/>
    <w:rsid w:val="00ED35C1"/>
    <w:rsid w:val="00ED37CC"/>
    <w:rsid w:val="00ED5A12"/>
    <w:rsid w:val="00EE090E"/>
    <w:rsid w:val="00EE1ED2"/>
    <w:rsid w:val="00EE265D"/>
    <w:rsid w:val="00EF2526"/>
    <w:rsid w:val="00EF3A96"/>
    <w:rsid w:val="00F1116B"/>
    <w:rsid w:val="00F313DA"/>
    <w:rsid w:val="00F37F3F"/>
    <w:rsid w:val="00F42EA3"/>
    <w:rsid w:val="00F64C37"/>
    <w:rsid w:val="00F765B4"/>
    <w:rsid w:val="00FA7E02"/>
    <w:rsid w:val="00FB4DAA"/>
    <w:rsid w:val="00FB6281"/>
    <w:rsid w:val="00FC6524"/>
    <w:rsid w:val="00FD1D64"/>
    <w:rsid w:val="00FD2823"/>
    <w:rsid w:val="00FD50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80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647"/>
    <w:pPr>
      <w:tabs>
        <w:tab w:val="center" w:pos="4536"/>
        <w:tab w:val="right" w:pos="9072"/>
      </w:tabs>
    </w:pPr>
  </w:style>
  <w:style w:type="character" w:customStyle="1" w:styleId="NagwekZnak">
    <w:name w:val="Nagłówek Znak"/>
    <w:basedOn w:val="Domylnaczcionkaakapitu"/>
    <w:link w:val="Nagwek"/>
    <w:uiPriority w:val="99"/>
    <w:rsid w:val="00603647"/>
    <w:rPr>
      <w:sz w:val="22"/>
      <w:szCs w:val="22"/>
      <w:lang w:eastAsia="en-US"/>
    </w:rPr>
  </w:style>
  <w:style w:type="paragraph" w:styleId="Stopka">
    <w:name w:val="footer"/>
    <w:basedOn w:val="Normalny"/>
    <w:link w:val="StopkaZnak"/>
    <w:uiPriority w:val="99"/>
    <w:unhideWhenUsed/>
    <w:rsid w:val="00603647"/>
    <w:pPr>
      <w:tabs>
        <w:tab w:val="center" w:pos="4536"/>
        <w:tab w:val="right" w:pos="9072"/>
      </w:tabs>
    </w:pPr>
  </w:style>
  <w:style w:type="character" w:customStyle="1" w:styleId="StopkaZnak">
    <w:name w:val="Stopka Znak"/>
    <w:basedOn w:val="Domylnaczcionkaakapitu"/>
    <w:link w:val="Stopka"/>
    <w:uiPriority w:val="99"/>
    <w:rsid w:val="00603647"/>
    <w:rPr>
      <w:sz w:val="22"/>
      <w:szCs w:val="22"/>
      <w:lang w:eastAsia="en-US"/>
    </w:rPr>
  </w:style>
  <w:style w:type="character" w:styleId="Odwoaniedokomentarza">
    <w:name w:val="annotation reference"/>
    <w:basedOn w:val="Domylnaczcionkaakapitu"/>
    <w:uiPriority w:val="99"/>
    <w:semiHidden/>
    <w:unhideWhenUsed/>
    <w:rsid w:val="002732E0"/>
    <w:rPr>
      <w:sz w:val="16"/>
      <w:szCs w:val="16"/>
    </w:rPr>
  </w:style>
  <w:style w:type="paragraph" w:styleId="Tekstkomentarza">
    <w:name w:val="annotation text"/>
    <w:basedOn w:val="Normalny"/>
    <w:link w:val="TekstkomentarzaZnak"/>
    <w:uiPriority w:val="99"/>
    <w:semiHidden/>
    <w:unhideWhenUsed/>
    <w:rsid w:val="002732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32E0"/>
    <w:rPr>
      <w:lang w:eastAsia="en-US"/>
    </w:rPr>
  </w:style>
  <w:style w:type="paragraph" w:styleId="Tematkomentarza">
    <w:name w:val="annotation subject"/>
    <w:basedOn w:val="Tekstkomentarza"/>
    <w:next w:val="Tekstkomentarza"/>
    <w:link w:val="TematkomentarzaZnak"/>
    <w:uiPriority w:val="99"/>
    <w:semiHidden/>
    <w:unhideWhenUsed/>
    <w:rsid w:val="002732E0"/>
    <w:rPr>
      <w:b/>
      <w:bCs/>
    </w:rPr>
  </w:style>
  <w:style w:type="character" w:customStyle="1" w:styleId="TematkomentarzaZnak">
    <w:name w:val="Temat komentarza Znak"/>
    <w:basedOn w:val="TekstkomentarzaZnak"/>
    <w:link w:val="Tematkomentarza"/>
    <w:uiPriority w:val="99"/>
    <w:semiHidden/>
    <w:rsid w:val="002732E0"/>
    <w:rPr>
      <w:b/>
      <w:bCs/>
      <w:lang w:eastAsia="en-US"/>
    </w:rPr>
  </w:style>
  <w:style w:type="paragraph" w:styleId="Tekstdymka">
    <w:name w:val="Balloon Text"/>
    <w:basedOn w:val="Normalny"/>
    <w:link w:val="TekstdymkaZnak"/>
    <w:uiPriority w:val="99"/>
    <w:semiHidden/>
    <w:unhideWhenUsed/>
    <w:rsid w:val="00273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2E0"/>
    <w:rPr>
      <w:rFonts w:ascii="Tahoma" w:hAnsi="Tahoma" w:cs="Tahoma"/>
      <w:sz w:val="16"/>
      <w:szCs w:val="16"/>
      <w:lang w:eastAsia="en-US"/>
    </w:rPr>
  </w:style>
  <w:style w:type="paragraph" w:styleId="Akapitzlist">
    <w:name w:val="List Paragraph"/>
    <w:basedOn w:val="Normalny"/>
    <w:uiPriority w:val="34"/>
    <w:qFormat/>
    <w:rsid w:val="000867FF"/>
    <w:pPr>
      <w:ind w:left="720"/>
      <w:contextualSpacing/>
    </w:pPr>
  </w:style>
  <w:style w:type="character" w:styleId="Hipercze">
    <w:name w:val="Hyperlink"/>
    <w:basedOn w:val="Domylnaczcionkaakapitu"/>
    <w:uiPriority w:val="99"/>
    <w:unhideWhenUsed/>
    <w:rsid w:val="00D120F9"/>
    <w:rPr>
      <w:color w:val="0000FF" w:themeColor="hyperlink"/>
      <w:u w:val="single"/>
    </w:rPr>
  </w:style>
  <w:style w:type="paragraph" w:styleId="Tekstprzypisudolnego">
    <w:name w:val="footnote text"/>
    <w:basedOn w:val="Normalny"/>
    <w:link w:val="TekstprzypisudolnegoZnak"/>
    <w:uiPriority w:val="99"/>
    <w:semiHidden/>
    <w:unhideWhenUsed/>
    <w:rsid w:val="00E835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551"/>
    <w:rPr>
      <w:lang w:eastAsia="en-US"/>
    </w:rPr>
  </w:style>
  <w:style w:type="character" w:styleId="Odwoanieprzypisudolnego">
    <w:name w:val="footnote reference"/>
    <w:basedOn w:val="Domylnaczcionkaakapitu"/>
    <w:uiPriority w:val="99"/>
    <w:semiHidden/>
    <w:unhideWhenUsed/>
    <w:rsid w:val="00E83551"/>
    <w:rPr>
      <w:vertAlign w:val="superscript"/>
    </w:rPr>
  </w:style>
  <w:style w:type="character" w:styleId="UyteHipercze">
    <w:name w:val="FollowedHyperlink"/>
    <w:basedOn w:val="Domylnaczcionkaakapitu"/>
    <w:uiPriority w:val="99"/>
    <w:semiHidden/>
    <w:unhideWhenUsed/>
    <w:rsid w:val="00D918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80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647"/>
    <w:pPr>
      <w:tabs>
        <w:tab w:val="center" w:pos="4536"/>
        <w:tab w:val="right" w:pos="9072"/>
      </w:tabs>
    </w:pPr>
  </w:style>
  <w:style w:type="character" w:customStyle="1" w:styleId="NagwekZnak">
    <w:name w:val="Nagłówek Znak"/>
    <w:basedOn w:val="Domylnaczcionkaakapitu"/>
    <w:link w:val="Nagwek"/>
    <w:uiPriority w:val="99"/>
    <w:rsid w:val="00603647"/>
    <w:rPr>
      <w:sz w:val="22"/>
      <w:szCs w:val="22"/>
      <w:lang w:eastAsia="en-US"/>
    </w:rPr>
  </w:style>
  <w:style w:type="paragraph" w:styleId="Stopka">
    <w:name w:val="footer"/>
    <w:basedOn w:val="Normalny"/>
    <w:link w:val="StopkaZnak"/>
    <w:uiPriority w:val="99"/>
    <w:unhideWhenUsed/>
    <w:rsid w:val="00603647"/>
    <w:pPr>
      <w:tabs>
        <w:tab w:val="center" w:pos="4536"/>
        <w:tab w:val="right" w:pos="9072"/>
      </w:tabs>
    </w:pPr>
  </w:style>
  <w:style w:type="character" w:customStyle="1" w:styleId="StopkaZnak">
    <w:name w:val="Stopka Znak"/>
    <w:basedOn w:val="Domylnaczcionkaakapitu"/>
    <w:link w:val="Stopka"/>
    <w:uiPriority w:val="99"/>
    <w:rsid w:val="00603647"/>
    <w:rPr>
      <w:sz w:val="22"/>
      <w:szCs w:val="22"/>
      <w:lang w:eastAsia="en-US"/>
    </w:rPr>
  </w:style>
  <w:style w:type="character" w:styleId="Odwoaniedokomentarza">
    <w:name w:val="annotation reference"/>
    <w:basedOn w:val="Domylnaczcionkaakapitu"/>
    <w:uiPriority w:val="99"/>
    <w:semiHidden/>
    <w:unhideWhenUsed/>
    <w:rsid w:val="002732E0"/>
    <w:rPr>
      <w:sz w:val="16"/>
      <w:szCs w:val="16"/>
    </w:rPr>
  </w:style>
  <w:style w:type="paragraph" w:styleId="Tekstkomentarza">
    <w:name w:val="annotation text"/>
    <w:basedOn w:val="Normalny"/>
    <w:link w:val="TekstkomentarzaZnak"/>
    <w:uiPriority w:val="99"/>
    <w:semiHidden/>
    <w:unhideWhenUsed/>
    <w:rsid w:val="002732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32E0"/>
    <w:rPr>
      <w:lang w:eastAsia="en-US"/>
    </w:rPr>
  </w:style>
  <w:style w:type="paragraph" w:styleId="Tematkomentarza">
    <w:name w:val="annotation subject"/>
    <w:basedOn w:val="Tekstkomentarza"/>
    <w:next w:val="Tekstkomentarza"/>
    <w:link w:val="TematkomentarzaZnak"/>
    <w:uiPriority w:val="99"/>
    <w:semiHidden/>
    <w:unhideWhenUsed/>
    <w:rsid w:val="002732E0"/>
    <w:rPr>
      <w:b/>
      <w:bCs/>
    </w:rPr>
  </w:style>
  <w:style w:type="character" w:customStyle="1" w:styleId="TematkomentarzaZnak">
    <w:name w:val="Temat komentarza Znak"/>
    <w:basedOn w:val="TekstkomentarzaZnak"/>
    <w:link w:val="Tematkomentarza"/>
    <w:uiPriority w:val="99"/>
    <w:semiHidden/>
    <w:rsid w:val="002732E0"/>
    <w:rPr>
      <w:b/>
      <w:bCs/>
      <w:lang w:eastAsia="en-US"/>
    </w:rPr>
  </w:style>
  <w:style w:type="paragraph" w:styleId="Tekstdymka">
    <w:name w:val="Balloon Text"/>
    <w:basedOn w:val="Normalny"/>
    <w:link w:val="TekstdymkaZnak"/>
    <w:uiPriority w:val="99"/>
    <w:semiHidden/>
    <w:unhideWhenUsed/>
    <w:rsid w:val="00273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2E0"/>
    <w:rPr>
      <w:rFonts w:ascii="Tahoma" w:hAnsi="Tahoma" w:cs="Tahoma"/>
      <w:sz w:val="16"/>
      <w:szCs w:val="16"/>
      <w:lang w:eastAsia="en-US"/>
    </w:rPr>
  </w:style>
  <w:style w:type="paragraph" w:styleId="Akapitzlist">
    <w:name w:val="List Paragraph"/>
    <w:basedOn w:val="Normalny"/>
    <w:uiPriority w:val="34"/>
    <w:qFormat/>
    <w:rsid w:val="000867FF"/>
    <w:pPr>
      <w:ind w:left="720"/>
      <w:contextualSpacing/>
    </w:pPr>
  </w:style>
  <w:style w:type="character" w:styleId="Hipercze">
    <w:name w:val="Hyperlink"/>
    <w:basedOn w:val="Domylnaczcionkaakapitu"/>
    <w:uiPriority w:val="99"/>
    <w:unhideWhenUsed/>
    <w:rsid w:val="00D120F9"/>
    <w:rPr>
      <w:color w:val="0000FF" w:themeColor="hyperlink"/>
      <w:u w:val="single"/>
    </w:rPr>
  </w:style>
  <w:style w:type="paragraph" w:styleId="Tekstprzypisudolnego">
    <w:name w:val="footnote text"/>
    <w:basedOn w:val="Normalny"/>
    <w:link w:val="TekstprzypisudolnegoZnak"/>
    <w:uiPriority w:val="99"/>
    <w:semiHidden/>
    <w:unhideWhenUsed/>
    <w:rsid w:val="00E835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551"/>
    <w:rPr>
      <w:lang w:eastAsia="en-US"/>
    </w:rPr>
  </w:style>
  <w:style w:type="character" w:styleId="Odwoanieprzypisudolnego">
    <w:name w:val="footnote reference"/>
    <w:basedOn w:val="Domylnaczcionkaakapitu"/>
    <w:uiPriority w:val="99"/>
    <w:semiHidden/>
    <w:unhideWhenUsed/>
    <w:rsid w:val="00E83551"/>
    <w:rPr>
      <w:vertAlign w:val="superscript"/>
    </w:rPr>
  </w:style>
  <w:style w:type="character" w:styleId="UyteHipercze">
    <w:name w:val="FollowedHyperlink"/>
    <w:basedOn w:val="Domylnaczcionkaakapitu"/>
    <w:uiPriority w:val="99"/>
    <w:semiHidden/>
    <w:unhideWhenUsed/>
    <w:rsid w:val="00D91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63100">
      <w:bodyDiv w:val="1"/>
      <w:marLeft w:val="0"/>
      <w:marRight w:val="0"/>
      <w:marTop w:val="0"/>
      <w:marBottom w:val="0"/>
      <w:divBdr>
        <w:top w:val="none" w:sz="0" w:space="0" w:color="auto"/>
        <w:left w:val="none" w:sz="0" w:space="0" w:color="auto"/>
        <w:bottom w:val="none" w:sz="0" w:space="0" w:color="auto"/>
        <w:right w:val="none" w:sz="0" w:space="0" w:color="auto"/>
      </w:divBdr>
    </w:div>
    <w:div w:id="830759322">
      <w:bodyDiv w:val="1"/>
      <w:marLeft w:val="0"/>
      <w:marRight w:val="0"/>
      <w:marTop w:val="0"/>
      <w:marBottom w:val="0"/>
      <w:divBdr>
        <w:top w:val="none" w:sz="0" w:space="0" w:color="auto"/>
        <w:left w:val="none" w:sz="0" w:space="0" w:color="auto"/>
        <w:bottom w:val="none" w:sz="0" w:space="0" w:color="auto"/>
        <w:right w:val="none" w:sz="0" w:space="0" w:color="auto"/>
      </w:divBdr>
    </w:div>
    <w:div w:id="16634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is.unesco.org/Education/Documents/UNESCO_GC_36C-19_ISCED_EN.pdf" TargetMode="External"/><Relationship Id="rId18"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6"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9"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4"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2"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7" Type="http://schemas.openxmlformats.org/officeDocument/2006/relationships/footnotes" Target="footnotes.xml"/><Relationship Id="rId12" Type="http://schemas.openxmlformats.org/officeDocument/2006/relationships/hyperlink" Target="http://eur-lex.europa.eu/LexUriServ/LexUriServ.do?uri=CELEX:32003H0361:EN:HTML" TargetMode="External"/><Relationship Id="rId17" Type="http://schemas.openxmlformats.org/officeDocument/2006/relationships/hyperlink" Target="http://eur-lex.europa.eu/LexUriServ/LexUriServ.do?uri=OJ:L:2010:308:0046:0051:EN:PDF" TargetMode="External"/><Relationship Id="rId25"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3"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8"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urostat/ramon/miscellaneous/index.cfm?TargetUrl=DSP_DEGURBA%20%20" TargetMode="External"/><Relationship Id="rId20"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9"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1"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strony/o-funduszach/dokumenty/wytyczne-w-zakresie-monitorowania-postepu-rzeczowego-realizacji-programow-operacyjnych-na-lata-2014-2020/" TargetMode="External"/><Relationship Id="rId24"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2"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7" Type="http://schemas.openxmlformats.org/officeDocument/2006/relationships/hyperlink" Target="https://www.funduszeeuropejskie.gov.pl/strony/o-funduszach/dokumenty/wytyczne-w-zakresie-monitorowania-postepu-rzeczowego-realizacji-programow-operacyjnych-na-lata-2014-2020/" TargetMode="External"/><Relationship Id="rId40"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is.unesco.org/Education/Documents/UNESCO_GC_36C-19_ISCED_EN.pdf" TargetMode="External"/><Relationship Id="rId23"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8"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6"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10" Type="http://schemas.openxmlformats.org/officeDocument/2006/relationships/hyperlink" Target="https://www.funduszeeuropejskie.gov.pl/strony/o-funduszach/dokumenty/wytyczne-w-zakresie-realizacji-zasady-rownosci-szans-i-niedyskryminacji-oraz-zasady-rownosci-szans/" TargetMode="External"/><Relationship Id="rId19"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1"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4" Type="http://schemas.openxmlformats.org/officeDocument/2006/relationships/hyperlink" Target="https://www.funduszeeuropejskie.gov.pl/strony/o-funduszach/dokumenty/wytyczne-w-zakresie-monitorowania-postepu-rzeczowego-realizacji-programow-operacyjnych-na-lata-2014-2020/" TargetMode="External"/><Relationship Id="rId4" Type="http://schemas.microsoft.com/office/2007/relationships/stylesWithEffects" Target="stylesWithEffects.xml"/><Relationship Id="rId9" Type="http://schemas.openxmlformats.org/officeDocument/2006/relationships/hyperlink" Target="https://www.funduszeeuropejskie.gov.pl/strony/o-funduszach/dokumenty/wytyczne-w-zakresie-realizacji-zasady-rownosci-szans-i-niedyskryminacji-oraz-zasady-rownosci-szans/" TargetMode="External"/><Relationship Id="rId14" Type="http://schemas.openxmlformats.org/officeDocument/2006/relationships/hyperlink" Target="http://www.uis.unesco.org/Education/Documents/UNESCO_GC_36C-19_ISCED_EN.pdf%20%20" TargetMode="External"/><Relationship Id="rId22"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7"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0"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5"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3"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AE6A-954B-4FF6-B1C0-6E42B59A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23403</Words>
  <Characters>140422</Characters>
  <Application>Microsoft Office Word</Application>
  <DocSecurity>0</DocSecurity>
  <Lines>1170</Lines>
  <Paragraphs>326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Turczyn</cp:lastModifiedBy>
  <cp:revision>5</cp:revision>
  <cp:lastPrinted>2016-12-20T10:58:00Z</cp:lastPrinted>
  <dcterms:created xsi:type="dcterms:W3CDTF">2017-05-19T09:34:00Z</dcterms:created>
  <dcterms:modified xsi:type="dcterms:W3CDTF">2017-05-19T09:35:00Z</dcterms:modified>
</cp:coreProperties>
</file>