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53" w:rsidRPr="00F206C5" w:rsidRDefault="00985653" w:rsidP="0038027D">
      <w:pPr>
        <w:spacing w:line="240" w:lineRule="auto"/>
        <w:jc w:val="center"/>
        <w:outlineLvl w:val="0"/>
        <w:rPr>
          <w:rFonts w:eastAsia="Times New Roman"/>
          <w:b/>
          <w:bCs/>
          <w:sz w:val="36"/>
          <w:szCs w:val="36"/>
          <w:u w:val="single"/>
          <w:lang w:eastAsia="pl-PL"/>
        </w:rPr>
      </w:pPr>
      <w:bookmarkStart w:id="0" w:name="_GoBack"/>
      <w:bookmarkEnd w:id="0"/>
      <w:r w:rsidRPr="00F206C5">
        <w:rPr>
          <w:rFonts w:eastAsia="Times New Roman"/>
          <w:b/>
          <w:bCs/>
          <w:sz w:val="36"/>
          <w:szCs w:val="36"/>
          <w:u w:val="single"/>
          <w:lang w:eastAsia="pl-PL"/>
        </w:rPr>
        <w:t>KRYTERIA MERYTORYCZNE</w:t>
      </w:r>
    </w:p>
    <w:p w:rsidR="0055784F" w:rsidRPr="00C823FD" w:rsidRDefault="0055784F" w:rsidP="00F206C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495"/>
        </w:tabs>
        <w:rPr>
          <w:b/>
          <w:sz w:val="24"/>
          <w:szCs w:val="24"/>
        </w:rPr>
      </w:pPr>
      <w:r w:rsidRPr="00C823FD">
        <w:rPr>
          <w:b/>
          <w:sz w:val="24"/>
          <w:szCs w:val="24"/>
        </w:rPr>
        <w:t xml:space="preserve">Oś priorytetowa 7. </w:t>
      </w:r>
      <w:r w:rsidR="004C1032" w:rsidRPr="00C823FD">
        <w:rPr>
          <w:b/>
          <w:sz w:val="24"/>
          <w:szCs w:val="24"/>
        </w:rPr>
        <w:tab/>
      </w:r>
      <w:r w:rsidRPr="00C823FD">
        <w:rPr>
          <w:b/>
          <w:sz w:val="24"/>
          <w:szCs w:val="24"/>
        </w:rPr>
        <w:t>Sprawne usługi publiczne</w:t>
      </w:r>
      <w:r w:rsidR="00F206C5">
        <w:rPr>
          <w:b/>
          <w:sz w:val="24"/>
          <w:szCs w:val="24"/>
        </w:rPr>
        <w:tab/>
      </w:r>
    </w:p>
    <w:p w:rsidR="004C2ABC" w:rsidRPr="00C823FD" w:rsidRDefault="00930714" w:rsidP="004C1032">
      <w:pPr>
        <w:ind w:left="2127" w:hanging="2127"/>
        <w:outlineLvl w:val="0"/>
        <w:rPr>
          <w:rFonts w:cs="Arial"/>
          <w:b/>
          <w:sz w:val="22"/>
        </w:rPr>
      </w:pPr>
      <w:bookmarkStart w:id="1" w:name="RANGE!A1:G10"/>
      <w:r w:rsidRPr="00C823FD">
        <w:rPr>
          <w:rFonts w:cs="Arial"/>
          <w:b/>
          <w:sz w:val="22"/>
        </w:rPr>
        <w:t xml:space="preserve">Działanie </w:t>
      </w:r>
      <w:bookmarkEnd w:id="1"/>
      <w:r w:rsidR="0033478B" w:rsidRPr="00C823FD">
        <w:rPr>
          <w:rFonts w:cs="Arial"/>
          <w:b/>
          <w:sz w:val="22"/>
        </w:rPr>
        <w:t>7.3</w:t>
      </w:r>
      <w:r w:rsidR="004C2ABC" w:rsidRPr="00C823FD">
        <w:rPr>
          <w:rFonts w:cs="Arial"/>
          <w:b/>
          <w:sz w:val="22"/>
        </w:rPr>
        <w:t xml:space="preserve">: </w:t>
      </w:r>
      <w:r w:rsidR="004C1032" w:rsidRPr="00C823FD">
        <w:rPr>
          <w:rFonts w:cs="Arial"/>
          <w:b/>
          <w:sz w:val="22"/>
        </w:rPr>
        <w:tab/>
      </w:r>
      <w:r w:rsidR="004C2ABC" w:rsidRPr="00C823FD">
        <w:rPr>
          <w:rFonts w:cs="Arial"/>
          <w:b/>
          <w:sz w:val="22"/>
        </w:rPr>
        <w:t>I</w:t>
      </w:r>
      <w:r w:rsidR="0014599C" w:rsidRPr="00C823FD">
        <w:rPr>
          <w:rFonts w:cs="Arial"/>
          <w:b/>
          <w:sz w:val="22"/>
        </w:rPr>
        <w:t>nfrastruktura zdrowotna i społeczna</w:t>
      </w:r>
      <w:r w:rsidR="004C2ABC" w:rsidRPr="00C823FD">
        <w:rPr>
          <w:rFonts w:cs="Arial"/>
          <w:b/>
          <w:sz w:val="22"/>
        </w:rPr>
        <w:t xml:space="preserve"> (Priorytet inwestycyjny 9a</w:t>
      </w:r>
      <w:r w:rsidR="0033478B" w:rsidRPr="00C823FD">
        <w:rPr>
          <w:rFonts w:cs="Arial"/>
          <w:b/>
          <w:sz w:val="22"/>
        </w:rPr>
        <w:t>: Inwestycje w infrastrukturę zdrowotną i społeczną</w:t>
      </w:r>
      <w:r w:rsidR="004C2ABC" w:rsidRPr="00C823FD">
        <w:rPr>
          <w:rFonts w:cs="Arial"/>
          <w:b/>
          <w:sz w:val="22"/>
        </w:rPr>
        <w:t>)</w:t>
      </w:r>
    </w:p>
    <w:p w:rsidR="004B63CC" w:rsidRPr="00C823FD" w:rsidRDefault="00094B62" w:rsidP="004B63CC">
      <w:pPr>
        <w:spacing w:line="240" w:lineRule="auto"/>
        <w:rPr>
          <w:rFonts w:eastAsia="Times New Roman"/>
          <w:b/>
          <w:bCs/>
          <w:szCs w:val="20"/>
          <w:lang w:eastAsia="pl-PL"/>
        </w:rPr>
      </w:pPr>
      <w:r w:rsidRPr="00C823FD">
        <w:rPr>
          <w:rFonts w:eastAsia="Times New Roman"/>
          <w:b/>
          <w:bCs/>
          <w:szCs w:val="20"/>
          <w:lang w:eastAsia="pl-PL"/>
        </w:rPr>
        <w:t xml:space="preserve"> </w:t>
      </w:r>
      <w:r w:rsidR="004B63CC" w:rsidRPr="00C823FD">
        <w:rPr>
          <w:rFonts w:eastAsia="Times New Roman"/>
          <w:b/>
          <w:bCs/>
          <w:szCs w:val="20"/>
          <w:lang w:eastAsia="pl-PL"/>
        </w:rPr>
        <w:t>(Tryb konkursowy)</w:t>
      </w:r>
    </w:p>
    <w:p w:rsidR="00410B55" w:rsidRDefault="003B0C7D" w:rsidP="00AC388C">
      <w:pPr>
        <w:pStyle w:val="Nagwek1"/>
        <w:spacing w:before="0"/>
        <w:rPr>
          <w:sz w:val="22"/>
          <w:szCs w:val="22"/>
        </w:rPr>
      </w:pPr>
      <w:r w:rsidRPr="00C823FD">
        <w:rPr>
          <w:rFonts w:eastAsia="Times New Roman"/>
          <w:sz w:val="24"/>
          <w:szCs w:val="24"/>
          <w:lang w:eastAsia="pl-PL"/>
        </w:rPr>
        <w:t>TYP PROJEKTU:</w:t>
      </w:r>
      <w:r w:rsidRPr="00C823FD">
        <w:rPr>
          <w:rFonts w:eastAsia="Times New Roman"/>
          <w:lang w:eastAsia="pl-PL"/>
        </w:rPr>
        <w:t xml:space="preserve"> </w:t>
      </w:r>
      <w:r w:rsidRPr="00C823FD">
        <w:rPr>
          <w:sz w:val="22"/>
          <w:szCs w:val="22"/>
        </w:rPr>
        <w:t xml:space="preserve">Inwestycje w infrastrukturę usług </w:t>
      </w:r>
      <w:r w:rsidR="00D7558F" w:rsidRPr="00C823FD">
        <w:rPr>
          <w:sz w:val="22"/>
          <w:szCs w:val="22"/>
        </w:rPr>
        <w:t>ochrony zdrowia</w:t>
      </w:r>
      <w:r w:rsidR="001E15E3">
        <w:rPr>
          <w:sz w:val="22"/>
          <w:szCs w:val="22"/>
        </w:rPr>
        <w:t xml:space="preserve"> – </w:t>
      </w:r>
      <w:r w:rsidR="006933F5">
        <w:rPr>
          <w:sz w:val="22"/>
          <w:szCs w:val="22"/>
        </w:rPr>
        <w:t>Geriatria, Opieka Paliatywna i Hospicyjna oraz Opieka Długoterminowa</w:t>
      </w:r>
    </w:p>
    <w:p w:rsidR="00F206C5" w:rsidRPr="00F206C5" w:rsidRDefault="00F206C5" w:rsidP="00F206C5">
      <w:pPr>
        <w:spacing w:line="240" w:lineRule="auto"/>
        <w:rPr>
          <w:rFonts w:eastAsia="Times New Roman" w:cs="Arial"/>
          <w:szCs w:val="20"/>
          <w:lang w:eastAsia="pl-PL"/>
        </w:rPr>
      </w:pPr>
      <w:r w:rsidRPr="00C823FD">
        <w:rPr>
          <w:rFonts w:eastAsia="Times New Roman" w:cs="Arial"/>
          <w:szCs w:val="20"/>
          <w:lang w:eastAsia="pl-PL"/>
        </w:rPr>
        <w:t>Ocena kryteriów merytorycznych będzie dokonywana na podstawie informacji zawartych we wniosku o dofinansowanie oraz wszelkich niezbędnych załącznikach.</w:t>
      </w:r>
    </w:p>
    <w:p w:rsidR="00D8026B" w:rsidRPr="00F206C5" w:rsidRDefault="00D8026B" w:rsidP="00B674A1">
      <w:pPr>
        <w:keepNext/>
        <w:spacing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F206C5">
        <w:rPr>
          <w:rFonts w:eastAsia="Times New Roman"/>
          <w:b/>
          <w:bCs/>
          <w:sz w:val="28"/>
          <w:szCs w:val="28"/>
          <w:lang w:eastAsia="pl-PL"/>
        </w:rPr>
        <w:t xml:space="preserve">Opis znaczenia kryteriów: </w:t>
      </w:r>
    </w:p>
    <w:p w:rsidR="00D8026B" w:rsidRPr="00F206C5" w:rsidRDefault="00D8026B" w:rsidP="00485A76">
      <w:pPr>
        <w:pStyle w:val="Nagwek1"/>
        <w:spacing w:before="0"/>
        <w:jc w:val="center"/>
        <w:rPr>
          <w:rFonts w:eastAsia="Times New Roman"/>
          <w:lang w:eastAsia="pl-PL"/>
        </w:rPr>
      </w:pPr>
      <w:r w:rsidRPr="00F206C5">
        <w:rPr>
          <w:rFonts w:eastAsia="Times New Roman"/>
          <w:lang w:eastAsia="pl-PL"/>
        </w:rPr>
        <w:t xml:space="preserve">KRYTERIA DOPUSZCZAJĄCE OGÓLNE </w:t>
      </w:r>
      <w:r w:rsidRPr="00F206C5">
        <w:rPr>
          <w:rFonts w:eastAsia="Times New Roman"/>
          <w:lang w:eastAsia="pl-PL"/>
        </w:rPr>
        <w:br/>
        <w:t>(Niespełnienie co najmniej jednego z wymienionych poniżej kryteriów powoduje odrzucenie projektu)</w:t>
      </w:r>
    </w:p>
    <w:tbl>
      <w:tblPr>
        <w:tblW w:w="1490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118"/>
        <w:gridCol w:w="9072"/>
        <w:gridCol w:w="709"/>
        <w:gridCol w:w="567"/>
        <w:gridCol w:w="992"/>
      </w:tblGrid>
      <w:tr w:rsidR="00D8026B" w:rsidRPr="00C823FD" w:rsidTr="00C642F6">
        <w:trPr>
          <w:trHeight w:val="360"/>
        </w:trPr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9072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Definicja kryterium (informacja o zasadach oceny)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 dotyczy</w:t>
            </w:r>
          </w:p>
        </w:tc>
      </w:tr>
      <w:tr w:rsidR="00D8026B" w:rsidRPr="00C823FD" w:rsidTr="00485A76">
        <w:trPr>
          <w:trHeight w:val="644"/>
        </w:trPr>
        <w:tc>
          <w:tcPr>
            <w:tcW w:w="449" w:type="dxa"/>
            <w:shd w:val="clear" w:color="auto" w:fill="auto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Zgodność projektu z dokumentami programowymi na lata 2014-2020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D8026B" w:rsidRPr="00C823FD" w:rsidRDefault="006B3D0A" w:rsidP="00E80719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>Przy ocenie kryterium pod uwagę brana będzie w szczególności zgodność projektu z zapisami Umowy Partnerstwa, z zapisami RPOWŚ 2014-2020, z zapisami SZOOP 2014-2020 oraz z wymogami Regulaminu konkursu.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485A76">
        <w:trPr>
          <w:trHeight w:val="2865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Zgodność projektu z obowiązującymi przepisami prawa oraz obowiązującymi wytycznymi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930714" w:rsidRDefault="006B3D0A" w:rsidP="006B3D0A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>Przy ocenie kryterium sprawdzan</w:t>
            </w:r>
            <w:r>
              <w:rPr>
                <w:rFonts w:eastAsia="Times New Roman" w:cs="Arial"/>
                <w:szCs w:val="20"/>
              </w:rPr>
              <w:t>e</w:t>
            </w:r>
            <w:r w:rsidRPr="00930714">
              <w:rPr>
                <w:rFonts w:eastAsia="Times New Roman" w:cs="Arial"/>
                <w:szCs w:val="20"/>
              </w:rPr>
              <w:t xml:space="preserve"> będzie w szczególności</w:t>
            </w:r>
            <w:r>
              <w:rPr>
                <w:rFonts w:eastAsia="Times New Roman" w:cs="Arial"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czy projekt jest zgodny z obowiązującymi przepisami prawa odnoszącymi się do jego stosowania oraz wytycznymi </w:t>
            </w:r>
            <w:r>
              <w:rPr>
                <w:rFonts w:eastAsia="Times New Roman" w:cs="Arial"/>
                <w:szCs w:val="20"/>
              </w:rPr>
              <w:t>Ministra właściwego ds. rozwoju regionalnego</w:t>
            </w:r>
            <w:r w:rsidRPr="00930714">
              <w:rPr>
                <w:rFonts w:eastAsia="Times New Roman" w:cs="Arial"/>
                <w:szCs w:val="20"/>
              </w:rPr>
              <w:t xml:space="preserve"> i wytycznymi I</w:t>
            </w:r>
            <w:r>
              <w:rPr>
                <w:rFonts w:eastAsia="Times New Roman" w:cs="Arial"/>
                <w:szCs w:val="20"/>
              </w:rPr>
              <w:t xml:space="preserve">nstytucji </w:t>
            </w:r>
            <w:r w:rsidRPr="00930714">
              <w:rPr>
                <w:rFonts w:eastAsia="Times New Roman" w:cs="Arial"/>
                <w:szCs w:val="20"/>
              </w:rPr>
              <w:t>Z</w:t>
            </w:r>
            <w:r>
              <w:rPr>
                <w:rFonts w:eastAsia="Times New Roman" w:cs="Arial"/>
                <w:szCs w:val="20"/>
              </w:rPr>
              <w:t>arządzającej</w:t>
            </w:r>
            <w:r w:rsidRPr="00930714">
              <w:rPr>
                <w:rFonts w:eastAsia="Times New Roman" w:cs="Arial"/>
                <w:szCs w:val="20"/>
              </w:rPr>
              <w:t xml:space="preserve"> RPOWŚ na lata 2014-2020. Przedmiotem analizy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będzie zgodność podstawowych parametrów technicznych z obowiązującymi aktami prawnymi dotyczącymi realizowanej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inwestycji oraz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kwestie prawne związane 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Ustawa z 7 lipca 1994 r. Prawo budowlane, Rozporządzenie Ministra Infrastruktury </w:t>
            </w:r>
            <w:r w:rsidR="00E80719">
              <w:rPr>
                <w:rFonts w:eastAsia="Times New Roman" w:cs="Arial"/>
                <w:i/>
                <w:iCs/>
                <w:szCs w:val="20"/>
              </w:rPr>
              <w:br/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z 12 kwietnia 2002 r. w sprawie warunków technicznych, jakim powinny odpowiadać budynki i ich usytuowanie, </w:t>
            </w:r>
            <w:r w:rsidRPr="002A16D3">
              <w:rPr>
                <w:rFonts w:eastAsia="Times New Roman" w:cs="Arial"/>
                <w:i/>
                <w:iCs/>
                <w:szCs w:val="20"/>
              </w:rPr>
              <w:t>Rozporządzenie Ministra Transportu i Gospodarki Morskiej z 2 marca 1999 r. w sprawie warunków technicznych, jakim powinny odpowiadać drogi publiczne i ich usytuowanie, itp.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485A76">
        <w:trPr>
          <w:trHeight w:val="639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3.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Spójność dokumentacji projektowej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80719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Przy ocenie kryterium badana będzie w szczególności spójność pomiędzy Wnioskiem o dofinansowanie, </w:t>
            </w:r>
            <w:r w:rsidR="00E80719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 xml:space="preserve">a pozostałą dokumentacją aplikacyjną (tj. Studium wykonalności/Biznes plan, załączniki do Wniosku </w:t>
            </w:r>
            <w:r w:rsidR="00E80719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o dofinansowanie).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3B73E2">
        <w:trPr>
          <w:trHeight w:val="2440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Właściwie przygotowana analiza finansowa i/lub ekonomiczna projektu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80719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>Przy ocenie projektu weryfikacji podlegać będzie w szczególności metodologia i poprawność sporządzenia analiz w oparciu o obowiązujące przepisy prawa w tym zakresie (np. m.in. Ustawa o rachunkowości)</w:t>
            </w:r>
            <w:r w:rsidRPr="00930714"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 w:rsidR="00E80719">
              <w:rPr>
                <w:rFonts w:eastAsia="Times New Roman" w:cs="Arial"/>
                <w:b/>
                <w:bCs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i</w:t>
            </w:r>
            <w:r w:rsidRPr="00930714"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 xml:space="preserve">wytyczne (m.in. 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wytyczne </w:t>
            </w:r>
            <w:r w:rsidRPr="00030855">
              <w:rPr>
                <w:rFonts w:eastAsia="Times New Roman" w:cs="Arial"/>
                <w:i/>
                <w:szCs w:val="20"/>
              </w:rPr>
              <w:t>Ministra właściwego ds. rozwoju regionalnego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 w zakresie zagadnień związanych </w:t>
            </w:r>
            <w:r w:rsidR="00E80719">
              <w:rPr>
                <w:rFonts w:eastAsia="Times New Roman" w:cs="Arial"/>
                <w:i/>
                <w:szCs w:val="20"/>
              </w:rPr>
              <w:br/>
            </w:r>
            <w:r w:rsidRPr="002C6A55">
              <w:rPr>
                <w:rFonts w:eastAsia="Times New Roman" w:cs="Arial"/>
                <w:i/>
                <w:szCs w:val="20"/>
              </w:rPr>
              <w:t>z przygotowaniem projektów inwestycyjnych, w tym projektów generujących dochód i projektów hybrydowych na lata 2014-2020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wytyczne </w:t>
            </w:r>
            <w:r w:rsidRPr="00216148">
              <w:rPr>
                <w:rFonts w:eastAsia="Times New Roman" w:cs="Arial"/>
                <w:i/>
                <w:szCs w:val="20"/>
              </w:rPr>
              <w:t>Instytucji Zarządzającej</w:t>
            </w:r>
            <w:r>
              <w:rPr>
                <w:rFonts w:eastAsia="Times New Roman" w:cs="Arial"/>
                <w:szCs w:val="20"/>
              </w:rPr>
              <w:t xml:space="preserve"> </w:t>
            </w:r>
            <w:r w:rsidRPr="002C6A55">
              <w:rPr>
                <w:rFonts w:eastAsia="Times New Roman" w:cs="Arial"/>
                <w:i/>
                <w:szCs w:val="20"/>
              </w:rPr>
              <w:t>RPOWŚ na lata 2014-2020 w zakresie sporządzania studium wykonalności/biznes planu</w:t>
            </w:r>
            <w:r w:rsidRPr="00930714">
              <w:rPr>
                <w:rFonts w:eastAsia="Times New Roman" w:cs="Arial"/>
                <w:szCs w:val="20"/>
              </w:rPr>
              <w:t>). W przypadku gdy wymagane będzie obliczenie wskaźników finansowych/ ekonomicznych sprawdzane będą m.in. realność i rzet</w:t>
            </w:r>
            <w:r w:rsidR="00E80719">
              <w:rPr>
                <w:rFonts w:eastAsia="Times New Roman" w:cs="Arial"/>
                <w:szCs w:val="20"/>
              </w:rPr>
              <w:t xml:space="preserve">elność przyjętych założeń  oraz </w:t>
            </w:r>
            <w:r w:rsidRPr="00930714">
              <w:rPr>
                <w:rFonts w:eastAsia="Times New Roman" w:cs="Arial"/>
                <w:szCs w:val="20"/>
              </w:rPr>
              <w:t>poprawność obliczeń. Ponadto</w:t>
            </w:r>
            <w:r>
              <w:rPr>
                <w:rFonts w:eastAsia="Times New Roman" w:cs="Arial"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badana będzie również trwałość finansowa </w:t>
            </w:r>
            <w:r w:rsidRPr="002A16D3">
              <w:rPr>
                <w:rFonts w:eastAsia="Times New Roman" w:cs="Arial"/>
                <w:szCs w:val="20"/>
              </w:rPr>
              <w:t>Wnioskodawcy (również ewentualnych partnerów projektu)</w:t>
            </w:r>
            <w:r w:rsidRPr="00930714">
              <w:rPr>
                <w:rFonts w:eastAsia="Times New Roman" w:cs="Arial"/>
                <w:szCs w:val="20"/>
              </w:rPr>
              <w:t xml:space="preserve">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3B73E2">
        <w:trPr>
          <w:trHeight w:val="3139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Efektywność ekonomiczna projektu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6B3D0A" w:rsidRDefault="006B3D0A" w:rsidP="006B3D0A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>W kryterium sprawdzane będzie w szczególności, czy  pr</w:t>
            </w:r>
            <w:r w:rsidR="00E80719">
              <w:rPr>
                <w:rFonts w:eastAsia="Times New Roman" w:cs="Arial"/>
                <w:szCs w:val="20"/>
                <w:lang w:eastAsia="pl-PL"/>
              </w:rPr>
              <w:t xml:space="preserve">zedsięwzięcie jest uzasadnione </w:t>
            </w:r>
            <w:r w:rsidRPr="006B3D0A">
              <w:rPr>
                <w:rFonts w:eastAsia="Times New Roman" w:cs="Arial"/>
                <w:szCs w:val="20"/>
                <w:lang w:eastAsia="pl-PL"/>
              </w:rPr>
              <w:t xml:space="preserve"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6B3D0A" w:rsidRPr="006B3D0A" w:rsidRDefault="006B3D0A" w:rsidP="006B3D0A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 xml:space="preserve">- wartość wskaźnika ENPV powinna być &gt; 0; </w:t>
            </w:r>
          </w:p>
          <w:p w:rsidR="006B3D0A" w:rsidRPr="006B3D0A" w:rsidRDefault="006B3D0A" w:rsidP="006B3D0A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 xml:space="preserve">- wartość wskaźnika ERR powinna przewyższać przyjętą stopę dyskontową; </w:t>
            </w:r>
          </w:p>
          <w:p w:rsidR="006B3D0A" w:rsidRPr="006B3D0A" w:rsidRDefault="006B3D0A" w:rsidP="006B3D0A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 xml:space="preserve">- relacja korzyści do kosztów (B/C) powinna być &gt; 1.               </w:t>
            </w:r>
          </w:p>
          <w:p w:rsidR="006B3D0A" w:rsidRPr="00C823FD" w:rsidRDefault="006B3D0A" w:rsidP="00E80719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</w:t>
            </w:r>
            <w:r w:rsidR="00E80719">
              <w:rPr>
                <w:rFonts w:eastAsia="Times New Roman" w:cs="Arial"/>
                <w:szCs w:val="20"/>
                <w:lang w:eastAsia="pl-PL"/>
              </w:rPr>
              <w:t xml:space="preserve">i ilościowej (np. sporządzonej </w:t>
            </w:r>
            <w:r w:rsidRPr="006B3D0A">
              <w:rPr>
                <w:rFonts w:eastAsia="Times New Roman" w:cs="Arial"/>
                <w:szCs w:val="20"/>
                <w:lang w:eastAsia="pl-PL"/>
              </w:rPr>
              <w:t>w formie analizy wielokryterialnej lub opisu korzyści i kosztów społecznych).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485A76">
        <w:trPr>
          <w:trHeight w:val="1207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Właściwie ustalony/obliczony poziom dofinansowania z uwzględnieniem przepisów pomocy publicznej lub przepisów dot. projektów generujących dochód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80719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</w:t>
            </w:r>
            <w:r w:rsidR="00E80719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w finansowaniu lub zastosowanie tzw. stawek ryczałtowych.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485A76">
        <w:trPr>
          <w:trHeight w:val="1111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7.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Potencjalna kwalifikowalność wydatków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80719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</w:t>
            </w:r>
            <w:r w:rsidR="00E80719">
              <w:rPr>
                <w:rFonts w:eastAsia="Times New Roman" w:cs="Arial"/>
                <w:szCs w:val="20"/>
              </w:rPr>
              <w:t xml:space="preserve">ich kwalifikowalność </w:t>
            </w:r>
            <w:r>
              <w:rPr>
                <w:rFonts w:eastAsia="Times New Roman" w:cs="Arial"/>
                <w:szCs w:val="20"/>
              </w:rPr>
              <w:t>w kontekście zgodności z zapisami stosownych dokumentów dotyczących kwalifikowalności (m.in. wytyczne Ministra właściwego ds. rozwoju regionalnego i Instytucji Zarządzającej RPOWŚ).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485A76">
        <w:trPr>
          <w:trHeight w:val="1013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Adekwatność rodzaju wskaźników do typu projektu i realność ich wartości docelowych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80719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</w:t>
            </w:r>
            <w:r>
              <w:rPr>
                <w:rFonts w:eastAsia="Times New Roman" w:cs="Arial"/>
                <w:szCs w:val="20"/>
              </w:rPr>
              <w:t>działania/priorytetu</w:t>
            </w:r>
            <w:r w:rsidRPr="00930714">
              <w:rPr>
                <w:rFonts w:eastAsia="Times New Roman" w:cs="Arial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485A76">
        <w:trPr>
          <w:trHeight w:val="560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9.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Poprawność przeprowadzenia procedury Oceny Oddziaływania na Środowisko (OOŚ)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80719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kryterium tym badana będzie w szczególności prawidłowość przeprowadzenia procedury OOŚ zgodnie </w:t>
            </w:r>
            <w:r w:rsidR="00E80719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z obowiązującymi przepisami prawa w tym zakresie (tj. m.in. Ustawą OOŚ, Ustawą Prawo Ochrony Środowiska, Ustawą Prawo wodne, Rozporządzeniem OOŚ)</w:t>
            </w:r>
            <w:r w:rsidR="00E80719">
              <w:rPr>
                <w:rFonts w:eastAsia="Times New Roman" w:cs="Arial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F206C5" w:rsidRDefault="00F206C5" w:rsidP="00E80719">
      <w:pPr>
        <w:keepNext/>
        <w:spacing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</w:p>
    <w:p w:rsidR="00945D3D" w:rsidRPr="00C823FD" w:rsidRDefault="00945D3D" w:rsidP="00E80719">
      <w:pPr>
        <w:keepNext/>
        <w:spacing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Opis znaczenia kryteriów: </w:t>
      </w:r>
    </w:p>
    <w:p w:rsidR="006A5D29" w:rsidRPr="00485A76" w:rsidRDefault="00945D3D" w:rsidP="00E80719">
      <w:pPr>
        <w:keepNext/>
        <w:spacing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KRYTERIA DOPUSZCZAJĄCE SEKTOROWE </w:t>
      </w:r>
      <w:r w:rsidRPr="00C823FD">
        <w:rPr>
          <w:rFonts w:eastAsia="Times New Roman"/>
          <w:b/>
          <w:bCs/>
          <w:sz w:val="28"/>
          <w:szCs w:val="28"/>
          <w:lang w:eastAsia="pl-PL"/>
        </w:rPr>
        <w:br/>
        <w:t>(</w:t>
      </w:r>
      <w:r w:rsidRPr="00C823FD">
        <w:rPr>
          <w:rFonts w:eastAsia="Times New Roman"/>
          <w:b/>
          <w:bCs/>
          <w:sz w:val="24"/>
          <w:szCs w:val="24"/>
          <w:lang w:eastAsia="pl-PL"/>
        </w:rPr>
        <w:t>Niespełnienie co najmniej jednego z wymienionych poniżej kryteriów powoduje odrzucenie projektu)</w:t>
      </w:r>
    </w:p>
    <w:tbl>
      <w:tblPr>
        <w:tblW w:w="1476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261"/>
        <w:gridCol w:w="8788"/>
        <w:gridCol w:w="567"/>
        <w:gridCol w:w="709"/>
        <w:gridCol w:w="850"/>
      </w:tblGrid>
      <w:tr w:rsidR="00F62F7E" w:rsidRPr="00C2063A" w:rsidTr="00E80719">
        <w:trPr>
          <w:trHeight w:val="600"/>
        </w:trPr>
        <w:tc>
          <w:tcPr>
            <w:tcW w:w="590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261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8788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Definicja kryterium </w:t>
            </w: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br/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AB1730" w:rsidRPr="00C2063A" w:rsidTr="00E80719">
        <w:trPr>
          <w:trHeight w:val="1572"/>
        </w:trPr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wpisuje się w narzędzie Policy paper dla ochrony zdrowia, którego dotyczy wsparcie oraz czy jest zgodny z Planem działań w sektorze zdrowia na dany rok?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22287" w:rsidRPr="009C2BDA" w:rsidRDefault="00AB17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Planowany do realizacji zakres rzeczowy projektu jest zgodny z właściwym narzędziem, którego dotyczy wsparcie, zdefiniowanym w dokumencie </w:t>
            </w:r>
            <w:r w:rsidR="00383120">
              <w:rPr>
                <w:color w:val="000000"/>
                <w:szCs w:val="20"/>
              </w:rPr>
              <w:t>„</w:t>
            </w:r>
            <w:r w:rsidRPr="009C2BDA">
              <w:rPr>
                <w:color w:val="000000"/>
                <w:szCs w:val="20"/>
              </w:rPr>
              <w:t>Krajowe ramy strategiczne. Policy paper dla ochrony zdrowia na lata 2014 -2020</w:t>
            </w:r>
            <w:r w:rsidR="00383120">
              <w:rPr>
                <w:color w:val="000000"/>
                <w:szCs w:val="20"/>
              </w:rPr>
              <w:t>”</w:t>
            </w:r>
            <w:r w:rsidRPr="009C2BDA">
              <w:rPr>
                <w:color w:val="000000"/>
                <w:szCs w:val="20"/>
              </w:rPr>
              <w:t xml:space="preserve">. Zgodnie z Regionalnym Programem Operacyjnym podjęcie interwencji </w:t>
            </w:r>
            <w:r w:rsidR="00E80719">
              <w:rPr>
                <w:color w:val="000000"/>
                <w:szCs w:val="20"/>
              </w:rPr>
              <w:br/>
            </w:r>
            <w:r w:rsidRPr="009C2BDA">
              <w:rPr>
                <w:color w:val="000000"/>
                <w:szCs w:val="20"/>
              </w:rPr>
              <w:t>w sektorze zdrowia ze środków EFSI  uwarunkowane jest korelacją tej inwestycji z uzgodnionym przez Komitet Sterujący Pla</w:t>
            </w:r>
            <w:r w:rsidR="00D22287" w:rsidRPr="009C2BDA">
              <w:rPr>
                <w:color w:val="000000"/>
                <w:szCs w:val="20"/>
              </w:rPr>
              <w:t>nem działań w sektorze zdrowia.</w:t>
            </w:r>
          </w:p>
          <w:p w:rsidR="00AB1730" w:rsidRPr="009C2BDA" w:rsidRDefault="00AB1730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Jednocześnie projekty, których jedynym celem będzie dostosowanie istniejącej infrastruktury do obowiązujących przepisów będą uważane za niekwalifikowalne.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B1730" w:rsidRPr="00C2063A" w:rsidRDefault="00AB1730" w:rsidP="003F3DA3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AB1730" w:rsidRPr="00C2063A" w:rsidTr="00E80719">
        <w:trPr>
          <w:trHeight w:val="1562"/>
        </w:trPr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świadczenia opieki zdrowotnej, mieszczące się w zakresie lub pozostające w związku z zakresem objętym wsparciem, są finansowane ze środków publicznych?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C2BDA" w:rsidRPr="006A76A9" w:rsidRDefault="00AB17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Podmiot leczniczy wykonuje świadczenia opieki zdrowotnej na podstawie </w:t>
            </w:r>
            <w:r w:rsidRPr="006A76A9">
              <w:rPr>
                <w:color w:val="000000"/>
                <w:szCs w:val="20"/>
              </w:rPr>
              <w:t xml:space="preserve">umowy </w:t>
            </w:r>
            <w:r w:rsidR="006F3AEE" w:rsidRPr="006A76A9">
              <w:rPr>
                <w:color w:val="000000"/>
                <w:szCs w:val="20"/>
              </w:rPr>
              <w:t xml:space="preserve">o udzielenie świadczeń ze środków publicznych w zakresie zbieżnym z zakresem projektu, </w:t>
            </w:r>
            <w:r w:rsidRPr="006A76A9">
              <w:rPr>
                <w:color w:val="000000"/>
                <w:szCs w:val="20"/>
              </w:rPr>
              <w:t xml:space="preserve">zawartej z Dyrektorem oddziału wojewódzkiego NFZ  lub </w:t>
            </w:r>
            <w:r w:rsidR="00872C43" w:rsidRPr="006A76A9">
              <w:rPr>
                <w:color w:val="000000"/>
                <w:szCs w:val="20"/>
              </w:rPr>
              <w:t>z właściwą instytucją pełniącą funkcję płatnika.</w:t>
            </w:r>
          </w:p>
          <w:p w:rsidR="00CF77E9" w:rsidRPr="00AB0CA3" w:rsidRDefault="00AB1730" w:rsidP="00E80719">
            <w:pP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6A76A9">
              <w:rPr>
                <w:color w:val="000000"/>
                <w:szCs w:val="20"/>
              </w:rPr>
              <w:t xml:space="preserve">W przypadku gdy projekt przewiduje rozwój działalności medycznej, zgodnej z zakresem wsparcia, podmiot leczniczy będzie udzielał świadczeń opieki zdrowotnej na podstawie umowy </w:t>
            </w:r>
            <w:r w:rsidR="00872C43" w:rsidRPr="006A76A9">
              <w:rPr>
                <w:color w:val="000000"/>
                <w:szCs w:val="20"/>
              </w:rPr>
              <w:t xml:space="preserve">o udzielanie świadczeń ze środków publicznych w zakresie zbieżnym z zakresem projektu, </w:t>
            </w:r>
            <w:r w:rsidRPr="006A76A9">
              <w:rPr>
                <w:color w:val="000000"/>
                <w:szCs w:val="20"/>
              </w:rPr>
              <w:t xml:space="preserve">zawartej z Dyrektorem </w:t>
            </w:r>
            <w:r w:rsidR="002730F6" w:rsidRPr="006A76A9">
              <w:rPr>
                <w:color w:val="000000"/>
                <w:szCs w:val="20"/>
              </w:rPr>
              <w:t xml:space="preserve">oddziału </w:t>
            </w:r>
            <w:r w:rsidRPr="006A76A9">
              <w:rPr>
                <w:color w:val="000000"/>
                <w:szCs w:val="20"/>
              </w:rPr>
              <w:t xml:space="preserve">wojewódzkiego NFZ </w:t>
            </w:r>
            <w:r w:rsidR="00872C43" w:rsidRPr="006A76A9">
              <w:rPr>
                <w:color w:val="000000"/>
                <w:szCs w:val="20"/>
              </w:rPr>
              <w:t xml:space="preserve">lub z właściwą instytucją pełniącą funkcję płatnika, </w:t>
            </w:r>
            <w:r w:rsidRPr="006A76A9">
              <w:rPr>
                <w:color w:val="000000"/>
                <w:szCs w:val="20"/>
              </w:rPr>
              <w:t>najpóźniej w kolejnym okresie kontraktowania świadczeń po zakończeniu realizacji projektu</w:t>
            </w:r>
            <w:r w:rsidR="00872C43" w:rsidRPr="006A76A9">
              <w:rPr>
                <w:color w:val="000000"/>
                <w:szCs w:val="20"/>
              </w:rPr>
              <w:t xml:space="preserve">. </w:t>
            </w:r>
            <w:r w:rsidR="00872C43" w:rsidRPr="006A76A9">
              <w:rPr>
                <w:b/>
                <w:color w:val="000000"/>
                <w:szCs w:val="20"/>
              </w:rPr>
              <w:t>Spełnienie tego warunku będzie elementem kontroli po zakończeniu realizacji projektu.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AB1730" w:rsidRPr="00C2063A" w:rsidTr="00E80719">
        <w:trPr>
          <w:cantSplit/>
          <w:trHeight w:val="1722"/>
        </w:trPr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projekt jest zgodny z właściwą mapą potrzeb zdrowotnych? 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AD6164" w:rsidRPr="00AD6164" w:rsidRDefault="00AD6164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D6164">
              <w:rPr>
                <w:color w:val="000000"/>
                <w:szCs w:val="20"/>
              </w:rPr>
              <w:t>Ocena zgodności projektu z właściwą mapą potrzeb zdrowotnych dokonywana będzie przez Komisję Oceny Projektów na podstawie uzasadnienia wnioskodawcy zawartego we wniosku o dofinansowanie. Natomiast dokonywanie zgodności projektu z właściwą mapą potrzeb zdrowotnych w oparciu o Ocenę Celowości Inwestycji prowadzone będzie jedynie w przypadkach gdy posiadan</w:t>
            </w:r>
            <w:r w:rsidR="00485A76">
              <w:rPr>
                <w:color w:val="000000"/>
                <w:szCs w:val="20"/>
              </w:rPr>
              <w:t>ie pozytywnej OCI jest wymagane</w:t>
            </w:r>
            <w:r w:rsidRPr="00AD6164">
              <w:rPr>
                <w:color w:val="000000"/>
                <w:szCs w:val="20"/>
              </w:rPr>
              <w:t>.</w:t>
            </w:r>
          </w:p>
          <w:p w:rsidR="00364E45" w:rsidRPr="00AD6164" w:rsidRDefault="00AD6164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D6164">
              <w:rPr>
                <w:color w:val="000000"/>
                <w:szCs w:val="20"/>
              </w:rPr>
              <w:t>W uzasadnionych sytuacj</w:t>
            </w:r>
            <w:r>
              <w:rPr>
                <w:color w:val="000000"/>
                <w:szCs w:val="20"/>
              </w:rPr>
              <w:t>a</w:t>
            </w:r>
            <w:r w:rsidRPr="00AD6164">
              <w:rPr>
                <w:color w:val="000000"/>
                <w:szCs w:val="20"/>
              </w:rPr>
              <w:t>ch będą również brane pod uwagę dane źródłowe do właściwych map, które będą dostępne na internetowej platformie danych Baza Analiz Systemowych i Wdrożeniowych udostępnionej przez Ministerstwo Zdrowia.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E80719">
        <w:trPr>
          <w:trHeight w:val="64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posiada pozytywną opinię Wojewody Świętokrzyskiego o celowości inwestycji</w:t>
            </w:r>
            <w:r w:rsidR="0005123F">
              <w:rPr>
                <w:b/>
                <w:color w:val="000000"/>
                <w:szCs w:val="20"/>
              </w:rPr>
              <w:t xml:space="preserve"> (jeśli dotyczy)</w:t>
            </w:r>
            <w:r w:rsidRPr="009C2BDA">
              <w:rPr>
                <w:b/>
                <w:color w:val="000000"/>
                <w:szCs w:val="20"/>
              </w:rPr>
              <w:t>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A9337F" w:rsidRPr="00A9337F" w:rsidRDefault="00A9337F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9337F">
              <w:rPr>
                <w:color w:val="000000"/>
                <w:szCs w:val="20"/>
              </w:rPr>
              <w:t>Do dofinansowania może być przyjęty wyłącznie projekt posiadający pozytywną opinię o celowości inwestycji, o której mowa w ustawie o świadczeniach opieki zdrowotnej finansowanych ze środków publicznych.</w:t>
            </w:r>
          </w:p>
          <w:p w:rsidR="007B5530" w:rsidRPr="009C2BDA" w:rsidRDefault="00A9337F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Zakres świadczeń dla których wy</w:t>
            </w:r>
            <w:r w:rsidRPr="00A9337F">
              <w:rPr>
                <w:color w:val="000000"/>
                <w:szCs w:val="20"/>
              </w:rPr>
              <w:t>dawana jest opinia o celowości inwestycji okr</w:t>
            </w:r>
            <w:r>
              <w:rPr>
                <w:color w:val="000000"/>
                <w:szCs w:val="20"/>
              </w:rPr>
              <w:t>e</w:t>
            </w:r>
            <w:r w:rsidRPr="00A9337F">
              <w:rPr>
                <w:color w:val="000000"/>
                <w:szCs w:val="20"/>
              </w:rPr>
              <w:t xml:space="preserve">śla art. 95d ustawy </w:t>
            </w:r>
            <w:r w:rsidR="00E80719">
              <w:rPr>
                <w:color w:val="000000"/>
                <w:szCs w:val="20"/>
              </w:rPr>
              <w:br/>
            </w:r>
            <w:r w:rsidRPr="00A9337F">
              <w:rPr>
                <w:color w:val="000000"/>
                <w:szCs w:val="20"/>
              </w:rPr>
              <w:t>o świadczeniach opieki zdrowotnej finansowanych ze środków publicznych oraz wytyczne i wyjaśnienia Komitetu Sterującego do spraw koordynacji interwencji EF</w:t>
            </w:r>
            <w:r w:rsidR="00E80719">
              <w:rPr>
                <w:color w:val="000000"/>
                <w:szCs w:val="20"/>
              </w:rPr>
              <w:t xml:space="preserve">SI w sektorze zdrowia w sprawie </w:t>
            </w:r>
            <w:r w:rsidRPr="00A9337F">
              <w:rPr>
                <w:color w:val="000000"/>
                <w:szCs w:val="20"/>
              </w:rPr>
              <w:t>rekomendacji dla kryteriów wyboru projektów z sektora zdrowia w ramach Priorytetu Inwestycyjnego 9a.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E80719">
        <w:trPr>
          <w:trHeight w:val="1722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jest uzasadniony z punktu widzenia rzeczywistego zapotrzebowania na świadczenia zdrowotne objęte projektem?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CE1B2D" w:rsidRPr="009C2BDA" w:rsidRDefault="007B553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Ocenie podlegać będą działania planowane do realizacji w ramach projektu, w szczególności dotyczące zakupu wyrobów medycznych, w zakresie w jakim są one uzasadnione z punktu widzenia rzeczywistego zapotrzebowania na dany produkt / świadczenie zdrowotne. Wytworzona w ramach projektu infrastruktura, parametry wyrobu medycznego muszą być adekwatne do zakresu udzielanych przez podmiot świadczeń opieki zdrowotnej lub w przypadku poszerzania oferty medycznej, odpowiadać na zidentyfikowane potrzeby wynikające z sytuacji epidemiologiczno - demograficzne</w:t>
            </w:r>
            <w:r w:rsidR="00BC61FA">
              <w:rPr>
                <w:color w:val="000000"/>
                <w:szCs w:val="20"/>
              </w:rPr>
              <w:t>j</w:t>
            </w:r>
            <w:r w:rsidRPr="009C2BDA">
              <w:rPr>
                <w:color w:val="000000"/>
                <w:szCs w:val="20"/>
              </w:rPr>
              <w:t xml:space="preserve"> oraz deficyty podaży świadczeń</w:t>
            </w:r>
            <w:r w:rsidR="00AB0CA3">
              <w:rPr>
                <w:color w:val="000000"/>
                <w:szCs w:val="20"/>
              </w:rPr>
              <w:t xml:space="preserve"> zdrowotnych na danym obszarze</w:t>
            </w:r>
            <w:r w:rsidR="00AB0CA3" w:rsidRPr="006A76A9">
              <w:rPr>
                <w:b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E80719">
        <w:trPr>
          <w:trHeight w:val="588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wnioskodawca dysponuje kadrą medyczną niezbędną do obsługi wyrobów medycznych objętych projektem (jeśli dotyczy)?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CE1B2D" w:rsidRDefault="007B5530" w:rsidP="00E80719">
            <w:pPr>
              <w:spacing w:line="240" w:lineRule="auto"/>
              <w:jc w:val="both"/>
              <w:rPr>
                <w:b/>
                <w:szCs w:val="20"/>
              </w:rPr>
            </w:pPr>
            <w:r w:rsidRPr="009C2BDA">
              <w:rPr>
                <w:color w:val="000000"/>
                <w:szCs w:val="20"/>
              </w:rPr>
              <w:t>Ocenie podlegać będzie dysponowanie, najpóźniej w dniu zakończenia okresu kwalifikowalności wydatków określonego w umowie o dofinansowanie projektu, kadrą medyczną, która posiada odpowiednie kwalifikacje do obsługi wyrobó</w:t>
            </w:r>
            <w:r w:rsidR="000E5017">
              <w:rPr>
                <w:color w:val="000000"/>
                <w:szCs w:val="20"/>
              </w:rPr>
              <w:t>w medycznych objętych projektem</w:t>
            </w:r>
            <w:r w:rsidR="000E5017" w:rsidRPr="006A76A9">
              <w:rPr>
                <w:b/>
                <w:szCs w:val="20"/>
              </w:rPr>
              <w:t>.</w:t>
            </w:r>
          </w:p>
          <w:p w:rsidR="007D62BE" w:rsidRPr="009C2BDA" w:rsidRDefault="007D62BE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6A76A9">
              <w:rPr>
                <w:b/>
                <w:color w:val="000000"/>
                <w:szCs w:val="20"/>
              </w:rPr>
              <w:t>Spełnienie tego warunku będzie elementem kontroli po zakończeniu realizacji projektu.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E80719">
        <w:trPr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7.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wnioskodawca dysponuje infrastrukturą techniczną niezbędną do instalacji i użytkowania wyrobów medycznych objętych projektem (jeśli dotyczy)?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CE1B2D" w:rsidRDefault="007B5530" w:rsidP="00E80719">
            <w:pPr>
              <w:spacing w:line="240" w:lineRule="auto"/>
              <w:jc w:val="both"/>
              <w:rPr>
                <w:b/>
                <w:szCs w:val="20"/>
              </w:rPr>
            </w:pPr>
            <w:r w:rsidRPr="009C2BDA">
              <w:rPr>
                <w:color w:val="000000"/>
                <w:szCs w:val="20"/>
              </w:rPr>
              <w:t>Ocenie podlegać będzie dysponowanie, najpóźniej w dniu zakończenia okresu kwalifikowalności wydatków określonego w umowie o dofinansowanie projektu, infrastrukturą techniczną niezbędną do instalacji i użytkowania wyrobó</w:t>
            </w:r>
            <w:r w:rsidR="00E9707C">
              <w:rPr>
                <w:color w:val="000000"/>
                <w:szCs w:val="20"/>
              </w:rPr>
              <w:t>w medycznych objętych projektem</w:t>
            </w:r>
            <w:r w:rsidR="000E5017" w:rsidRPr="006A76A9">
              <w:rPr>
                <w:b/>
                <w:szCs w:val="20"/>
              </w:rPr>
              <w:t>.</w:t>
            </w:r>
          </w:p>
          <w:p w:rsidR="007D62BE" w:rsidRPr="009C2BDA" w:rsidRDefault="007D62BE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6A76A9">
              <w:rPr>
                <w:b/>
                <w:color w:val="000000"/>
                <w:szCs w:val="20"/>
              </w:rPr>
              <w:t>Spełnienie tego warunku będzie elementem kontroli po zakończeniu realizacji projektu.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571B33" w:rsidRPr="00C2063A" w:rsidTr="00E80719">
        <w:trPr>
          <w:cantSplit/>
          <w:trHeight w:val="3281"/>
        </w:trPr>
        <w:tc>
          <w:tcPr>
            <w:tcW w:w="590" w:type="dxa"/>
            <w:shd w:val="clear" w:color="auto" w:fill="auto"/>
            <w:vAlign w:val="center"/>
            <w:hideMark/>
          </w:tcPr>
          <w:p w:rsidR="00571B33" w:rsidRPr="00C2063A" w:rsidRDefault="00FA6F1D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8</w:t>
            </w:r>
            <w:r w:rsidR="00571B33" w:rsidRPr="00C2063A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571B33" w:rsidRPr="009C2BDA" w:rsidRDefault="00571B33" w:rsidP="00990938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w wyniku realizacji projektu </w:t>
            </w:r>
            <w:r w:rsidR="00990938">
              <w:rPr>
                <w:b/>
                <w:color w:val="000000"/>
                <w:szCs w:val="20"/>
              </w:rPr>
              <w:t>n</w:t>
            </w:r>
            <w:r w:rsidRPr="009C2BDA">
              <w:rPr>
                <w:b/>
                <w:color w:val="000000"/>
                <w:szCs w:val="20"/>
              </w:rPr>
              <w:t xml:space="preserve">ie nastąpi zwiększenie liczby łóżek </w:t>
            </w:r>
            <w:r w:rsidR="00E80719">
              <w:rPr>
                <w:b/>
                <w:color w:val="000000"/>
                <w:szCs w:val="20"/>
              </w:rPr>
              <w:br/>
            </w:r>
            <w:r w:rsidR="00990938">
              <w:rPr>
                <w:b/>
                <w:color w:val="000000"/>
                <w:szCs w:val="20"/>
              </w:rPr>
              <w:t xml:space="preserve">w oddziałach </w:t>
            </w:r>
            <w:r w:rsidRPr="009C2BDA">
              <w:rPr>
                <w:b/>
                <w:color w:val="000000"/>
                <w:szCs w:val="20"/>
              </w:rPr>
              <w:t>szpitalnych</w:t>
            </w:r>
            <w:r w:rsidR="00990938">
              <w:rPr>
                <w:b/>
                <w:color w:val="000000"/>
                <w:szCs w:val="20"/>
              </w:rPr>
              <w:t xml:space="preserve"> oraz stacjonarnej i całodobowej opiece paliatywnej i hospicyjnej</w:t>
            </w:r>
            <w:r w:rsidR="004843B1">
              <w:rPr>
                <w:b/>
                <w:color w:val="000000"/>
                <w:szCs w:val="20"/>
              </w:rPr>
              <w:t xml:space="preserve"> </w:t>
            </w:r>
            <w:r w:rsidR="00E80719">
              <w:rPr>
                <w:b/>
                <w:color w:val="000000"/>
                <w:szCs w:val="20"/>
              </w:rPr>
              <w:br/>
            </w:r>
            <w:r w:rsidR="004843B1">
              <w:rPr>
                <w:b/>
                <w:color w:val="000000"/>
                <w:szCs w:val="20"/>
              </w:rPr>
              <w:t>(jeśli dotyczy</w:t>
            </w:r>
            <w:r w:rsidR="00DC5F63">
              <w:rPr>
                <w:b/>
                <w:color w:val="000000"/>
                <w:szCs w:val="20"/>
              </w:rPr>
              <w:t>)</w:t>
            </w:r>
            <w:r w:rsidRPr="009C2BDA">
              <w:rPr>
                <w:b/>
                <w:color w:val="000000"/>
                <w:szCs w:val="20"/>
              </w:rPr>
              <w:t>?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F73CCE" w:rsidRPr="00F73CCE" w:rsidRDefault="00F73CCE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F73CCE">
              <w:rPr>
                <w:color w:val="000000"/>
                <w:szCs w:val="20"/>
              </w:rPr>
              <w:t>Ocenie podleg</w:t>
            </w:r>
            <w:r>
              <w:rPr>
                <w:color w:val="000000"/>
                <w:szCs w:val="20"/>
              </w:rPr>
              <w:t>ać będzie liczba łóżek w oddział</w:t>
            </w:r>
            <w:r w:rsidRPr="00F73CCE">
              <w:rPr>
                <w:color w:val="000000"/>
                <w:szCs w:val="20"/>
              </w:rPr>
              <w:t xml:space="preserve">ach szpitalnych oraz stacjonarnej i całodobowej opiece paliatywnej i hospicyjnej, która zostanie osiągnięta w wyniku realizacji projektu. Projekt nie może zakładać zwiększenia liczby łóżek. </w:t>
            </w:r>
          </w:p>
          <w:p w:rsidR="00F73CCE" w:rsidRPr="00F73CCE" w:rsidRDefault="00F73CCE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F73CCE">
              <w:rPr>
                <w:color w:val="000000"/>
                <w:szCs w:val="20"/>
              </w:rPr>
              <w:t>Odstępstwo od tej zasady możliwe jest w przypadku gdy:</w:t>
            </w:r>
          </w:p>
          <w:p w:rsidR="00F73CCE" w:rsidRPr="00152A7F" w:rsidRDefault="00F73CCE" w:rsidP="00E80719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152A7F">
              <w:rPr>
                <w:color w:val="000000"/>
                <w:szCs w:val="20"/>
              </w:rPr>
              <w:t xml:space="preserve">taka potrzeba wynika z danych  zawartych we właściwych mapach lub danych źródłowych do tych map udostępnionych przez Ministerstwo Zdrowia na internetowej platformie danych Baza Analiz Systemowych i Wdrożeniowych lub na podstawie sprawozdawczości Narodowego Funduszu Zdrowia za ostatni rok sprawozdawczy, o ile dane wymagane do oceny projektu nie zostały uwzględnione </w:t>
            </w:r>
            <w:r w:rsidR="00E80719">
              <w:rPr>
                <w:color w:val="000000"/>
                <w:szCs w:val="20"/>
              </w:rPr>
              <w:br/>
            </w:r>
            <w:r w:rsidRPr="00152A7F">
              <w:rPr>
                <w:color w:val="000000"/>
                <w:szCs w:val="20"/>
              </w:rPr>
              <w:t>w obowiązującej mapie lub</w:t>
            </w:r>
          </w:p>
          <w:p w:rsidR="00CE1B2D" w:rsidRPr="00152A7F" w:rsidRDefault="00F73CCE" w:rsidP="00E80719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color w:val="000000"/>
                <w:szCs w:val="20"/>
              </w:rPr>
            </w:pPr>
            <w:r w:rsidRPr="00152A7F">
              <w:rPr>
                <w:color w:val="000000"/>
                <w:szCs w:val="20"/>
              </w:rPr>
              <w:t>projekt zakłada konsolidację dwóch lub więcej oddziałów szpitalnych/ szpitali, przy czym liczba łóżek szpitalnych w skonsolidowanej jednostce nie może być większa niż suma łóżek w konsolidowanych oddziałach szpitalnych/ szpitalach - chyba, że w skonsolidowanej jednostce spełniony jest jednocześnie warunek wymieniony w pkt 1.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16F2D" w:rsidRPr="00C2063A" w:rsidTr="00E80719">
        <w:trPr>
          <w:cantSplit/>
          <w:trHeight w:val="1698"/>
        </w:trPr>
        <w:tc>
          <w:tcPr>
            <w:tcW w:w="590" w:type="dxa"/>
            <w:shd w:val="clear" w:color="auto" w:fill="auto"/>
            <w:vAlign w:val="center"/>
            <w:hideMark/>
          </w:tcPr>
          <w:p w:rsidR="00B16F2D" w:rsidRDefault="00B16F2D" w:rsidP="004F1D52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9.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16F2D" w:rsidRPr="00EF1C58" w:rsidRDefault="00B16F2D" w:rsidP="004F1D52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Czy w projekcie z</w:t>
            </w:r>
            <w:r w:rsidRPr="00EF1C58">
              <w:rPr>
                <w:b/>
                <w:color w:val="000000"/>
                <w:szCs w:val="20"/>
              </w:rPr>
              <w:t>astosowa</w:t>
            </w:r>
            <w:r>
              <w:rPr>
                <w:b/>
                <w:color w:val="000000"/>
                <w:szCs w:val="20"/>
              </w:rPr>
              <w:t>no</w:t>
            </w:r>
            <w:r w:rsidRPr="00EF1C58">
              <w:rPr>
                <w:b/>
                <w:color w:val="000000"/>
                <w:szCs w:val="20"/>
              </w:rPr>
              <w:t xml:space="preserve"> koncepcj</w:t>
            </w:r>
            <w:r>
              <w:rPr>
                <w:b/>
                <w:color w:val="000000"/>
                <w:szCs w:val="20"/>
              </w:rPr>
              <w:t>ę</w:t>
            </w:r>
            <w:r w:rsidRPr="00EF1C58">
              <w:rPr>
                <w:b/>
                <w:color w:val="000000"/>
                <w:szCs w:val="20"/>
              </w:rPr>
              <w:t xml:space="preserve"> uniwersalnego projektowania</w:t>
            </w:r>
            <w:r>
              <w:rPr>
                <w:b/>
                <w:color w:val="000000"/>
                <w:szCs w:val="20"/>
              </w:rPr>
              <w:t xml:space="preserve"> (jeśli dotyczy)?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B16F2D" w:rsidRPr="00EF1C58" w:rsidRDefault="00B16F2D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EF1C58">
              <w:rPr>
                <w:color w:val="000000"/>
                <w:szCs w:val="20"/>
              </w:rPr>
              <w:t xml:space="preserve">W kryterium badane będzie czy budowa nowego lub znacząca </w:t>
            </w:r>
            <w:r w:rsidR="00A379D4">
              <w:rPr>
                <w:color w:val="000000"/>
                <w:szCs w:val="20"/>
              </w:rPr>
              <w:t>rozbudowa</w:t>
            </w:r>
            <w:r w:rsidRPr="00EF1C58">
              <w:rPr>
                <w:color w:val="000000"/>
                <w:szCs w:val="20"/>
              </w:rPr>
              <w:t xml:space="preserve"> istniejącego obiektu budowlanego </w:t>
            </w:r>
            <w:r w:rsidRPr="004A02A7">
              <w:rPr>
                <w:color w:val="000000"/>
                <w:szCs w:val="20"/>
              </w:rPr>
              <w:t>polegająca na rozbudowie zwiększającej ogólną kubaturę budynku o co najmniej 50,0%,</w:t>
            </w:r>
            <w:r>
              <w:rPr>
                <w:color w:val="000000"/>
                <w:szCs w:val="20"/>
              </w:rPr>
              <w:t xml:space="preserve"> </w:t>
            </w:r>
            <w:r w:rsidRPr="00EF1C58">
              <w:rPr>
                <w:color w:val="000000"/>
                <w:szCs w:val="20"/>
              </w:rPr>
              <w:t xml:space="preserve">realizowana będzie </w:t>
            </w:r>
            <w:r>
              <w:rPr>
                <w:color w:val="000000"/>
                <w:szCs w:val="20"/>
              </w:rPr>
              <w:t xml:space="preserve">zgodnie </w:t>
            </w:r>
            <w:r w:rsidRPr="00EF1C58">
              <w:rPr>
                <w:color w:val="000000"/>
                <w:szCs w:val="20"/>
              </w:rPr>
              <w:t>z koncepcją uniwersalnego projektowania (tzw. projektowania dla wszystkich), które jest jednym z narzędzi realizacji zasady równości, pełnego uczestnictwa w życiu społecznym oraz dostęp</w:t>
            </w:r>
            <w:r w:rsidR="00907645">
              <w:rPr>
                <w:color w:val="000000"/>
                <w:szCs w:val="20"/>
              </w:rPr>
              <w:t>u</w:t>
            </w:r>
            <w:r w:rsidRPr="00EF1C58">
              <w:rPr>
                <w:color w:val="000000"/>
                <w:szCs w:val="20"/>
              </w:rPr>
              <w:t xml:space="preserve"> do infrastruktury i świadczeń wszystki</w:t>
            </w:r>
            <w:r w:rsidR="00907645">
              <w:rPr>
                <w:color w:val="000000"/>
                <w:szCs w:val="20"/>
              </w:rPr>
              <w:t>ch osó</w:t>
            </w:r>
            <w:r w:rsidRPr="00EF1C58">
              <w:rPr>
                <w:color w:val="000000"/>
                <w:szCs w:val="20"/>
              </w:rPr>
              <w:t xml:space="preserve">b objętych ulepszonymi usługami zdrowotnymi, niezależnie od ich stopnia sprawności i wieku. </w:t>
            </w:r>
          </w:p>
          <w:p w:rsidR="00B16F2D" w:rsidRPr="00EF1C58" w:rsidRDefault="00B16F2D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EF1C58">
              <w:rPr>
                <w:color w:val="000000"/>
                <w:szCs w:val="20"/>
              </w:rPr>
              <w:t xml:space="preserve">Kryterium nie dotyczy projektów innych niż wymienionych </w:t>
            </w:r>
            <w:r>
              <w:rPr>
                <w:color w:val="000000"/>
                <w:szCs w:val="20"/>
              </w:rPr>
              <w:t>powyżej</w:t>
            </w:r>
            <w:r w:rsidRPr="00EF1C58">
              <w:rPr>
                <w:color w:val="000000"/>
                <w:szCs w:val="20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6F2D" w:rsidRPr="00C2063A" w:rsidRDefault="00B16F2D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16F2D" w:rsidRPr="00C2063A" w:rsidRDefault="00B16F2D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16F2D" w:rsidRPr="00C2063A" w:rsidRDefault="00B16F2D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E401F" w:rsidRPr="00C2063A" w:rsidTr="00E80719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9E401F" w:rsidRPr="00C2063A" w:rsidRDefault="00B16F2D" w:rsidP="00B5449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10</w:t>
            </w:r>
            <w:r w:rsidR="009E401F" w:rsidRPr="00C2063A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E401F" w:rsidRPr="009C2BDA" w:rsidRDefault="00571B33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projekt wykazuje zdolność do adaptacji do zmian klimatu </w:t>
            </w:r>
            <w:r w:rsidR="00E80719">
              <w:rPr>
                <w:b/>
                <w:color w:val="000000"/>
                <w:szCs w:val="20"/>
              </w:rPr>
              <w:br/>
            </w:r>
            <w:r w:rsidRPr="009C2BDA">
              <w:rPr>
                <w:b/>
                <w:color w:val="000000"/>
                <w:szCs w:val="20"/>
              </w:rPr>
              <w:t>i reagowania na ryzyko powodziowe? (jeśli dotyczy)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947F81" w:rsidRDefault="00571B33" w:rsidP="00E80719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Zdolność do reagowania i adaptacji do zmian klimatu (w szczególności w obszarze zagrożenia powodziowego). Wszelkie elementy infrastruktury zlokalizowane na obszarach zagrożonych powodzią (oceniana zgodnie z dyrektywą 2007/60/WE), powinny być zaprojektowane w sposób, który uwzględnia to ryzyko. Dokumentacja projektowa powinna wyraźnie wskazywać czy inwestycja ma wpływ na ryzyko powodziowe, a jeśli tak, to w jaki sposób zarządza się tym ryzykiem. Kryterium to nie dotyczy projektu o charakterze nieinfrastrukturalnym</w:t>
            </w:r>
            <w:r w:rsidRPr="009C2BDA">
              <w:rPr>
                <w:color w:val="000000"/>
                <w:szCs w:val="20"/>
                <w:vertAlign w:val="superscript"/>
              </w:rPr>
              <w:t>1</w:t>
            </w:r>
            <w:r w:rsidRPr="009C2BDA">
              <w:rPr>
                <w:color w:val="000000"/>
                <w:szCs w:val="20"/>
              </w:rPr>
              <w:t>.</w:t>
            </w:r>
          </w:p>
          <w:p w:rsidR="009E401F" w:rsidRPr="009C2BDA" w:rsidRDefault="00571B33" w:rsidP="00E80719">
            <w:pPr>
              <w:spacing w:line="240" w:lineRule="auto"/>
              <w:rPr>
                <w:color w:val="000000"/>
                <w:szCs w:val="20"/>
              </w:rPr>
            </w:pPr>
            <w:r w:rsidRPr="009C2BDA">
              <w:rPr>
                <w:b/>
                <w:bCs/>
                <w:color w:val="000000"/>
                <w:szCs w:val="20"/>
              </w:rPr>
              <w:t>(1)</w:t>
            </w:r>
            <w:r w:rsidRPr="009C2BDA">
              <w:rPr>
                <w:color w:val="000000"/>
                <w:szCs w:val="20"/>
              </w:rPr>
              <w:t xml:space="preserve"> </w:t>
            </w:r>
            <w:r w:rsidRPr="009C2BDA">
              <w:rPr>
                <w:b/>
                <w:bCs/>
                <w:color w:val="000000"/>
                <w:szCs w:val="20"/>
              </w:rPr>
              <w:t>Projekt o charakterze nieinfrastrukturalnym należy rozumieć jako</w:t>
            </w:r>
            <w:r w:rsidRPr="009C2BDA">
              <w:rPr>
                <w:color w:val="000000"/>
                <w:szCs w:val="20"/>
              </w:rPr>
              <w:t xml:space="preserve"> projekt zakupowy, szkoleniowy, edukacyjny, reklamowy, badawczy, który nie powoduje ingerencji w środowisku lub nie polega na przekształceniu terenu lub zmianie jego wykorzystywania.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117CE6" w:rsidRDefault="00117CE6" w:rsidP="007C11CF">
      <w:pPr>
        <w:rPr>
          <w:lang w:eastAsia="pl-PL"/>
        </w:rPr>
      </w:pPr>
    </w:p>
    <w:p w:rsidR="00945D3D" w:rsidRPr="00C823FD" w:rsidRDefault="00945D3D" w:rsidP="00B53072">
      <w:pPr>
        <w:keepNext/>
        <w:spacing w:line="240" w:lineRule="auto"/>
        <w:jc w:val="center"/>
        <w:outlineLvl w:val="0"/>
        <w:rPr>
          <w:rFonts w:eastAsia="Times New Roman"/>
          <w:b/>
          <w:bCs/>
          <w:szCs w:val="20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lastRenderedPageBreak/>
        <w:t>Opis znaczenia kryteriów:</w:t>
      </w:r>
    </w:p>
    <w:p w:rsidR="00D8026B" w:rsidRPr="00C823FD" w:rsidRDefault="00945D3D" w:rsidP="00B53072">
      <w:pPr>
        <w:keepNext/>
        <w:spacing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KRYTERIA PUNKTOWE </w:t>
      </w:r>
    </w:p>
    <w:p w:rsidR="00945D3D" w:rsidRPr="00C823FD" w:rsidRDefault="00D8026B" w:rsidP="00A03D5A">
      <w:pPr>
        <w:keepNext/>
        <w:spacing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4"/>
          <w:szCs w:val="24"/>
          <w:lang w:eastAsia="pl-PL"/>
        </w:rPr>
        <w:t>(Nie</w:t>
      </w:r>
      <w:r w:rsidR="00945D3D" w:rsidRPr="00C823FD">
        <w:rPr>
          <w:rFonts w:eastAsia="Times New Roman"/>
          <w:b/>
          <w:bCs/>
          <w:sz w:val="24"/>
          <w:szCs w:val="24"/>
          <w:lang w:eastAsia="pl-PL"/>
        </w:rPr>
        <w:t>uzyskanie co najmniej 60% maksymalnej liczby punktów powoduje odrzucenie projektu)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273"/>
        <w:gridCol w:w="1268"/>
        <w:gridCol w:w="6093"/>
        <w:gridCol w:w="1844"/>
        <w:gridCol w:w="993"/>
        <w:gridCol w:w="822"/>
        <w:gridCol w:w="1202"/>
      </w:tblGrid>
      <w:tr w:rsidR="000408F8" w:rsidRPr="00C823FD" w:rsidTr="00F36413">
        <w:trPr>
          <w:trHeight w:val="799"/>
          <w:tblHeader/>
        </w:trPr>
        <w:tc>
          <w:tcPr>
            <w:tcW w:w="166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Lp.</w:t>
            </w:r>
          </w:p>
        </w:tc>
        <w:tc>
          <w:tcPr>
            <w:tcW w:w="758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3070" w:type="pct"/>
            <w:gridSpan w:val="3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Definicja kryterium (informacja o zasadach oceny)</w:t>
            </w:r>
          </w:p>
        </w:tc>
        <w:tc>
          <w:tcPr>
            <w:tcW w:w="331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Liczba punktów (1)</w:t>
            </w:r>
          </w:p>
        </w:tc>
        <w:tc>
          <w:tcPr>
            <w:tcW w:w="274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Waga kryterium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(2)</w:t>
            </w:r>
          </w:p>
        </w:tc>
        <w:tc>
          <w:tcPr>
            <w:tcW w:w="401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Maksymalna liczba punktów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(1x2)</w:t>
            </w:r>
          </w:p>
        </w:tc>
      </w:tr>
      <w:tr w:rsidR="000408F8" w:rsidRPr="002A1E77" w:rsidTr="00F36413">
        <w:trPr>
          <w:trHeight w:val="567"/>
          <w:tblHeader/>
        </w:trPr>
        <w:tc>
          <w:tcPr>
            <w:tcW w:w="166" w:type="pct"/>
            <w:shd w:val="clear" w:color="auto" w:fill="auto"/>
            <w:vAlign w:val="center"/>
            <w:hideMark/>
          </w:tcPr>
          <w:p w:rsidR="00863921" w:rsidRPr="002A1E77" w:rsidRDefault="00863921" w:rsidP="0030561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863921" w:rsidRPr="002A1E77" w:rsidRDefault="009E6136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R</w:t>
            </w:r>
            <w:r w:rsidRPr="009E6136">
              <w:rPr>
                <w:b/>
                <w:color w:val="000000"/>
                <w:szCs w:val="20"/>
              </w:rPr>
              <w:t>ozwój opieki koordynowanej oraz przeniesienie świadczeń z usług wymagających hospitalizacji lub opieki stacjonarnej na rzecz ambulatoryjnych świadczeń zdrowotnych  (deinstytucjonalizacja opieki)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AC7E17" w:rsidRPr="00AC7E17" w:rsidRDefault="00AC7E17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C7E17">
              <w:rPr>
                <w:color w:val="000000"/>
                <w:szCs w:val="20"/>
              </w:rPr>
              <w:t>Ocenie podlegać będą następujące rozwiązania organizacyjne wprowadzane przez podmiot leczniczy, które służą optymalizacji procesu udzielania świadczeń zdrowotnych oraz rozwojowi zdeinstytucjonalizowa</w:t>
            </w:r>
            <w:r>
              <w:rPr>
                <w:color w:val="000000"/>
                <w:szCs w:val="20"/>
              </w:rPr>
              <w:t>nych form opieki nad pacjentem:</w:t>
            </w:r>
          </w:p>
          <w:p w:rsidR="00AC7E17" w:rsidRPr="00AC7E17" w:rsidRDefault="00AC7E17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AC7E17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C7E17">
              <w:rPr>
                <w:color w:val="000000"/>
                <w:szCs w:val="20"/>
              </w:rPr>
              <w:t xml:space="preserve"> - podmiot leczniczy udokumentował, że udziela lub będzie udzielał w wyniku realizacji projektu świadczeń zdrowotnych w ramach opieki koordynowanej, rozumianej zgodnie z definicją opieki koordynowanej zawartej w Podrozdziale 6.3.2.3 Krajowych ram strategicznych. Policy paper dla ochrony zdrowia na lata 2014-2020 (str. 191), której celem jest poprawa efektów zdrowotnych poprzez przezwyciężanie fragmentaryzacji procesu leczenia w wyniku zarządzania i koordynacji procesem udzielania usług zdrowotnych w oparciu o zasadę ciągłości leczenia pacjenta</w:t>
            </w:r>
          </w:p>
          <w:p w:rsidR="00AC7E17" w:rsidRPr="00AC7E17" w:rsidRDefault="00AC7E17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AC7E17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C7E17">
              <w:rPr>
                <w:color w:val="000000"/>
                <w:szCs w:val="20"/>
              </w:rPr>
              <w:t xml:space="preserve"> - podmiot leczniczy udokumentował, że projekt obejmuje działania mające na celu przeniesienie realizacji świadczeń opieki zdrowotnej z poziomu lecznictwa szpitalnego i/lub stacjonarnych i całodobowych świadczeń zdrowotnych innych niż świadczenia szpitalne na rzecz ambulatoryjnych świadczeń zdrowotnych (AOS i/lub POZ) tj. świadczeń udzielanych w warunkach niewymagających ich udzielania w trybie stacjonarnym </w:t>
            </w:r>
            <w:r w:rsidR="00F36413">
              <w:rPr>
                <w:color w:val="000000"/>
                <w:szCs w:val="20"/>
              </w:rPr>
              <w:br/>
            </w:r>
            <w:r w:rsidRPr="00AC7E17">
              <w:rPr>
                <w:color w:val="000000"/>
                <w:szCs w:val="20"/>
              </w:rPr>
              <w:t>i c</w:t>
            </w:r>
            <w:r>
              <w:rPr>
                <w:color w:val="000000"/>
                <w:szCs w:val="20"/>
              </w:rPr>
              <w:t>ałodobowym w odpowiednio urządza</w:t>
            </w:r>
            <w:r w:rsidRPr="00AC7E17">
              <w:rPr>
                <w:color w:val="000000"/>
                <w:szCs w:val="20"/>
              </w:rPr>
              <w:t>nym stałym pomieszczeniu. Udzielanie ambulatoryjnych świadczeń zdrowotnych może odbywać się w pomieszczeniach zakładu leczniczego, w tym w pojeździe pr</w:t>
            </w:r>
            <w:r>
              <w:rPr>
                <w:color w:val="000000"/>
                <w:szCs w:val="20"/>
              </w:rPr>
              <w:t>zeznaczonym do udzielania tych ś</w:t>
            </w:r>
            <w:r w:rsidRPr="00AC7E17">
              <w:rPr>
                <w:color w:val="000000"/>
                <w:szCs w:val="20"/>
              </w:rPr>
              <w:t>wiadczeń lub w miejscu pobytu pacjenta</w:t>
            </w:r>
          </w:p>
          <w:p w:rsidR="00AC7E17" w:rsidRPr="00AC7E17" w:rsidRDefault="00AC7E17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AC7E17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C7E17">
              <w:rPr>
                <w:color w:val="000000"/>
                <w:szCs w:val="20"/>
              </w:rPr>
              <w:t xml:space="preserve"> – podmiot leczniczy nie udokumentował spełnienia żadnego ze wskazanych powyżej warunków </w:t>
            </w:r>
            <w:r w:rsidR="00F36413">
              <w:rPr>
                <w:color w:val="000000"/>
                <w:szCs w:val="20"/>
              </w:rPr>
              <w:br/>
            </w:r>
            <w:r w:rsidRPr="00AC7E17">
              <w:rPr>
                <w:color w:val="000000"/>
                <w:szCs w:val="20"/>
              </w:rPr>
              <w:t>tj. udzielania świadczeń zdrowotnych w ramach opieki koordynowanej oraz przeniesienia opieki z poziomu lecznictwa szpita</w:t>
            </w:r>
            <w:r>
              <w:rPr>
                <w:color w:val="000000"/>
                <w:szCs w:val="20"/>
              </w:rPr>
              <w:t>lnego na rzecz ambulatoryjnych ś</w:t>
            </w:r>
            <w:r w:rsidRPr="00AC7E17">
              <w:rPr>
                <w:color w:val="000000"/>
                <w:szCs w:val="20"/>
              </w:rPr>
              <w:t>wiadczeń zdrowotnych</w:t>
            </w:r>
          </w:p>
          <w:p w:rsidR="00863921" w:rsidRPr="002A1E77" w:rsidRDefault="00AC7E17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AC7E17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863921" w:rsidRPr="002A1E77" w:rsidRDefault="00AC7E17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63921" w:rsidRPr="002A1E77" w:rsidRDefault="00AC7E17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863921" w:rsidRPr="002A1E77" w:rsidRDefault="007F203A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0408F8" w:rsidRPr="002A1E77" w:rsidTr="00F36413">
        <w:trPr>
          <w:trHeight w:val="64"/>
          <w:tblHeader/>
        </w:trPr>
        <w:tc>
          <w:tcPr>
            <w:tcW w:w="166" w:type="pct"/>
            <w:shd w:val="clear" w:color="auto" w:fill="auto"/>
            <w:vAlign w:val="center"/>
            <w:hideMark/>
          </w:tcPr>
          <w:p w:rsidR="00863921" w:rsidRPr="002A1E77" w:rsidRDefault="009E6136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2</w:t>
            </w:r>
            <w:r w:rsidR="00863921" w:rsidRPr="002A1E77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863921" w:rsidRPr="002A1E77" w:rsidRDefault="0047417F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2A1E77">
              <w:rPr>
                <w:b/>
                <w:color w:val="000000"/>
                <w:szCs w:val="20"/>
              </w:rPr>
              <w:t>K</w:t>
            </w:r>
            <w:r w:rsidR="00863921" w:rsidRPr="002A1E77">
              <w:rPr>
                <w:b/>
                <w:color w:val="000000"/>
                <w:szCs w:val="20"/>
              </w:rPr>
              <w:t>onsolidacja oraz współpraca instytucjonalna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B60EAB" w:rsidRPr="00B60EAB" w:rsidRDefault="00B60EAB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color w:val="000000"/>
                <w:szCs w:val="20"/>
              </w:rPr>
              <w:t>Ocenie podlegać będą aspekty związane z realizacją procesów konsolidacyjnych, a także podejmowaniem współpracy pomiędzy podmiotami leczniczymi udzielającymi świadczeń opieki zdrowotnej finansowanych ze środków publicznych oraz współpracy z podmiotami pomocy i integracji społecznej .</w:t>
            </w:r>
          </w:p>
          <w:p w:rsidR="00B60EAB" w:rsidRPr="00B60EAB" w:rsidRDefault="00B60EAB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B60EAB">
              <w:rPr>
                <w:color w:val="000000"/>
                <w:szCs w:val="20"/>
              </w:rPr>
              <w:t xml:space="preserve"> – podmiot leczniczy udokumentował, że zrealizował, realizuje lub planuje w ramach projektu realizację działań konsolidacyjnych</w:t>
            </w:r>
          </w:p>
          <w:p w:rsidR="00B60EAB" w:rsidRPr="00B60EAB" w:rsidRDefault="00B60EAB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B60EAB">
              <w:rPr>
                <w:color w:val="000000"/>
                <w:szCs w:val="20"/>
              </w:rPr>
              <w:t xml:space="preserve"> -  podmiot leczniczy udokumentował (umowa), że podjął lub planuje w wyniku realizacji projektu podjąć inną niż konsolidacja formę współpracy z podmiotami udzielającymi świadczeń opieki zdrowotnej finansowanych ze środków publicznych mających siedzibę na terenie powiatu w którym realizowany jest projekt, w tym opartych o umowę p</w:t>
            </w:r>
            <w:r>
              <w:rPr>
                <w:color w:val="000000"/>
                <w:szCs w:val="20"/>
              </w:rPr>
              <w:t>o</w:t>
            </w:r>
            <w:r w:rsidRPr="00B60EAB">
              <w:rPr>
                <w:color w:val="000000"/>
                <w:szCs w:val="20"/>
              </w:rPr>
              <w:t>dwykonawstwa lub związanych z zapewnieniem ciągłości leczenia i/lub rozwojem modelu opieki koordynowanej</w:t>
            </w:r>
          </w:p>
          <w:p w:rsidR="00B60EAB" w:rsidRPr="00B60EAB" w:rsidRDefault="00B60EAB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B60EAB">
              <w:rPr>
                <w:color w:val="000000"/>
                <w:szCs w:val="20"/>
              </w:rPr>
              <w:t xml:space="preserve"> - podmiot leczniczy udokumentował (umowa), że podjął lub planuje w wyniku realizacji projektu podjąć współpracę związaną z zapewnieniem ciągłości opieki z podmiotami pomocy i integracji społecznej mającymi siedzibę na terenie powiatu, w którym projekt  jest realizowany</w:t>
            </w:r>
          </w:p>
          <w:p w:rsidR="00B60EAB" w:rsidRPr="00B60EAB" w:rsidRDefault="00B60EAB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B60EAB">
              <w:rPr>
                <w:color w:val="000000"/>
                <w:szCs w:val="20"/>
              </w:rPr>
              <w:t xml:space="preserve"> - podmiot leczniczy nie udokumentował realizacji działań konsolidacyjnych lub innych form współpracy pomiędzy pomiotami leczniczymi oraz podmiotami pomocy i integracji społecznej</w:t>
            </w:r>
          </w:p>
          <w:p w:rsidR="00863921" w:rsidRPr="002A1E77" w:rsidRDefault="00B60EAB" w:rsidP="00E80719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B60EAB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863921" w:rsidRPr="002A1E77" w:rsidRDefault="00B60EAB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0-3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863921" w:rsidRPr="002A1E77" w:rsidRDefault="00B60EAB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863921" w:rsidRPr="002A1E77" w:rsidRDefault="007F203A" w:rsidP="00485A76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6</w:t>
            </w:r>
          </w:p>
        </w:tc>
      </w:tr>
      <w:tr w:rsidR="000408F8" w:rsidRPr="00216B0A" w:rsidTr="00F36413">
        <w:trPr>
          <w:trHeight w:val="567"/>
          <w:tblHeader/>
        </w:trPr>
        <w:tc>
          <w:tcPr>
            <w:tcW w:w="166" w:type="pct"/>
            <w:shd w:val="clear" w:color="auto" w:fill="auto"/>
            <w:vAlign w:val="center"/>
            <w:hideMark/>
          </w:tcPr>
          <w:p w:rsidR="00216B0A" w:rsidRPr="00216B0A" w:rsidRDefault="009E6136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3</w:t>
            </w:r>
            <w:r w:rsidR="00216B0A" w:rsidRPr="00216B0A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216B0A" w:rsidRPr="009274B0" w:rsidRDefault="00216B0A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274B0">
              <w:rPr>
                <w:b/>
                <w:color w:val="000000"/>
                <w:szCs w:val="20"/>
              </w:rPr>
              <w:t xml:space="preserve">Program restrukturyzacji </w:t>
            </w:r>
            <w:r w:rsidR="009E6136">
              <w:rPr>
                <w:b/>
                <w:color w:val="000000"/>
                <w:szCs w:val="20"/>
              </w:rPr>
              <w:t>podmiotu leczniczego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2A4D90" w:rsidRPr="002A4D90" w:rsidRDefault="002A4D90" w:rsidP="00E80719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A4D90">
              <w:rPr>
                <w:color w:val="000000"/>
                <w:szCs w:val="20"/>
              </w:rPr>
              <w:t>Promowane będą projekty, które stanowią element zatwierdzonego przez organ tworzący programu restrukturyzacji podmiotu leczniczego.</w:t>
            </w:r>
          </w:p>
          <w:p w:rsidR="002A4D90" w:rsidRPr="002A4D90" w:rsidRDefault="002A4D90" w:rsidP="00F3641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A4D90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2A4D90">
              <w:rPr>
                <w:b/>
                <w:color w:val="000000"/>
                <w:szCs w:val="20"/>
              </w:rPr>
              <w:t xml:space="preserve"> </w:t>
            </w:r>
            <w:r w:rsidRPr="002A4D90">
              <w:rPr>
                <w:color w:val="000000"/>
                <w:szCs w:val="20"/>
              </w:rPr>
              <w:t xml:space="preserve">- podmiot leczniczy posiada zaktualizowany o dane wynikające z właściwych map potrzeb </w:t>
            </w:r>
            <w:r>
              <w:rPr>
                <w:color w:val="000000"/>
                <w:szCs w:val="20"/>
              </w:rPr>
              <w:t>zdrowotnych dla województwa świę</w:t>
            </w:r>
            <w:r w:rsidRPr="002A4D90">
              <w:rPr>
                <w:color w:val="000000"/>
                <w:szCs w:val="20"/>
              </w:rPr>
              <w:t>tokrzyskiego oraz zatwierdzony przez podmiot tworzący program restrukturyzacji, zawierający rozwiązania organizacyjno - zarządcze prowadzące do poprawy jego efektywności oraz lepszego wykorzystania środków finansowych będących w dyspozycji podmiotu leczniczego. Przedmiot projektu wynika ze wskazanych w programie działań dotyczących reorganizacji i restrukturyzacji wewnątrz podmiotu leczniczego, które prowadzą do maksymalizacji wykorzystania posiadanej infras</w:t>
            </w:r>
            <w:r>
              <w:rPr>
                <w:color w:val="000000"/>
                <w:szCs w:val="20"/>
              </w:rPr>
              <w:t xml:space="preserve">truktury i dostosowania jej do </w:t>
            </w:r>
            <w:r w:rsidRPr="002A4D90">
              <w:rPr>
                <w:color w:val="000000"/>
                <w:szCs w:val="20"/>
              </w:rPr>
              <w:t>deficytów wynikających z map potrzeb zdrowotnych</w:t>
            </w:r>
            <w:r w:rsidR="00F36413">
              <w:rPr>
                <w:color w:val="000000"/>
                <w:szCs w:val="20"/>
              </w:rPr>
              <w:t>.</w:t>
            </w:r>
            <w:r w:rsidRPr="002A4D90">
              <w:rPr>
                <w:color w:val="000000"/>
                <w:szCs w:val="20"/>
              </w:rPr>
              <w:t xml:space="preserve">   </w:t>
            </w:r>
          </w:p>
          <w:p w:rsidR="00216B0A" w:rsidRPr="00216B0A" w:rsidRDefault="002A4D90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2A4D90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2A4D90">
              <w:rPr>
                <w:color w:val="000000"/>
                <w:szCs w:val="20"/>
              </w:rPr>
              <w:t xml:space="preserve"> - podmiot leczniczy nie posiada programu restrukturyzacji zaktualizowanego o dane wynikające </w:t>
            </w:r>
            <w:r w:rsidR="00E80719">
              <w:rPr>
                <w:color w:val="000000"/>
                <w:szCs w:val="20"/>
              </w:rPr>
              <w:br/>
            </w:r>
            <w:r w:rsidRPr="002A4D90">
              <w:rPr>
                <w:color w:val="000000"/>
                <w:szCs w:val="20"/>
              </w:rPr>
              <w:t>z właściwych map potrzeb zdrowotnych dla województwa świętokrzyskiego  który został zatwierdzony przez organ tworzący lub projekt nie wynika z programu restrukturyzacji, któr</w:t>
            </w:r>
            <w:r w:rsidR="00485A76">
              <w:rPr>
                <w:color w:val="000000"/>
                <w:szCs w:val="20"/>
              </w:rPr>
              <w:t>y spełnia warunki opisane w punkcie</w:t>
            </w:r>
            <w:r w:rsidRPr="002A4D90">
              <w:rPr>
                <w:color w:val="000000"/>
                <w:szCs w:val="20"/>
              </w:rPr>
              <w:t xml:space="preserve"> 1</w:t>
            </w:r>
            <w:r w:rsidR="00F36413">
              <w:rPr>
                <w:color w:val="000000"/>
                <w:szCs w:val="20"/>
              </w:rPr>
              <w:t>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216B0A" w:rsidRPr="00216B0A" w:rsidRDefault="002A4D90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216B0A" w:rsidRPr="00216B0A" w:rsidRDefault="002A4D90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216B0A" w:rsidRPr="00216B0A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C823FD" w:rsidTr="00F36413">
        <w:trPr>
          <w:trHeight w:val="1302"/>
          <w:tblHeader/>
        </w:trPr>
        <w:tc>
          <w:tcPr>
            <w:tcW w:w="166" w:type="pct"/>
            <w:vMerge w:val="restart"/>
            <w:shd w:val="clear" w:color="auto" w:fill="auto"/>
            <w:vAlign w:val="center"/>
            <w:hideMark/>
          </w:tcPr>
          <w:p w:rsidR="00FE1B1D" w:rsidRPr="00C823FD" w:rsidRDefault="009E6136" w:rsidP="00312023">
            <w:pPr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4</w:t>
            </w:r>
            <w:r w:rsidR="00FE1B1D"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vMerge w:val="restart"/>
            <w:shd w:val="clear" w:color="000000" w:fill="FFFFFF"/>
            <w:vAlign w:val="center"/>
            <w:hideMark/>
          </w:tcPr>
          <w:p w:rsidR="00FE1B1D" w:rsidRPr="003F3DA3" w:rsidRDefault="00FE1B1D" w:rsidP="00AE3A47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Efektywność finansowa podmiotu leczniczego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886CFB" w:rsidRDefault="00FE1B1D" w:rsidP="00485A76">
            <w:pPr>
              <w:tabs>
                <w:tab w:val="left" w:pos="0"/>
              </w:tabs>
              <w:spacing w:line="240" w:lineRule="auto"/>
              <w:rPr>
                <w:color w:val="000000"/>
                <w:szCs w:val="20"/>
              </w:rPr>
            </w:pPr>
            <w:r w:rsidRPr="00772991">
              <w:rPr>
                <w:color w:val="000000"/>
                <w:szCs w:val="20"/>
              </w:rPr>
              <w:t xml:space="preserve">Promowane będą projekty realizowane przez podmioty lecznicze </w:t>
            </w:r>
            <w:r>
              <w:rPr>
                <w:color w:val="000000"/>
                <w:szCs w:val="20"/>
              </w:rPr>
              <w:t xml:space="preserve">posiadające </w:t>
            </w:r>
            <w:r w:rsidRPr="00772991">
              <w:rPr>
                <w:color w:val="000000"/>
                <w:szCs w:val="20"/>
              </w:rPr>
              <w:t>wysoką efektywność finansową.</w:t>
            </w:r>
            <w:r w:rsidRPr="00772991">
              <w:rPr>
                <w:color w:val="000000"/>
                <w:szCs w:val="20"/>
              </w:rPr>
              <w:br/>
              <w:t xml:space="preserve">Ocenie podlegać będą następujące wskaźniki zawarte w rozporządzeniu </w:t>
            </w:r>
            <w:r w:rsidR="00E934DA">
              <w:rPr>
                <w:color w:val="000000"/>
                <w:szCs w:val="20"/>
              </w:rPr>
              <w:t>M</w:t>
            </w:r>
            <w:r w:rsidRPr="00772991">
              <w:rPr>
                <w:color w:val="000000"/>
                <w:szCs w:val="20"/>
              </w:rPr>
              <w:t xml:space="preserve">inistra </w:t>
            </w:r>
            <w:r w:rsidR="00E934DA">
              <w:rPr>
                <w:color w:val="000000"/>
                <w:szCs w:val="20"/>
              </w:rPr>
              <w:t>Z</w:t>
            </w:r>
            <w:r w:rsidRPr="00772991">
              <w:rPr>
                <w:color w:val="000000"/>
                <w:szCs w:val="20"/>
              </w:rPr>
              <w:t xml:space="preserve">drowia </w:t>
            </w:r>
            <w:r w:rsidR="00E934DA">
              <w:rPr>
                <w:color w:val="000000"/>
                <w:szCs w:val="20"/>
              </w:rPr>
              <w:t xml:space="preserve">z dnia 12 kwietnia 2017r. </w:t>
            </w:r>
            <w:r w:rsidRPr="00772991">
              <w:rPr>
                <w:color w:val="000000"/>
                <w:szCs w:val="20"/>
              </w:rPr>
              <w:t>w sprawie wskaźników ekonomiczno-finansowych niezbędnych do sporządzenia analizy oraz prognozy sytuacji ekonomiczno-finansowej samodzielnych publicznych zakładów opieki zdrowotnej</w:t>
            </w:r>
            <w:r>
              <w:rPr>
                <w:color w:val="000000"/>
                <w:szCs w:val="20"/>
              </w:rPr>
              <w:t>.</w:t>
            </w:r>
          </w:p>
          <w:p w:rsidR="00FE1B1D" w:rsidRPr="003F3DA3" w:rsidRDefault="00FE1B1D" w:rsidP="00485A76">
            <w:pPr>
              <w:tabs>
                <w:tab w:val="left" w:pos="0"/>
              </w:tabs>
              <w:spacing w:line="240" w:lineRule="auto"/>
              <w:rPr>
                <w:rFonts w:cs="Arial"/>
                <w:szCs w:val="20"/>
              </w:rPr>
            </w:pPr>
            <w:r w:rsidRPr="00772991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E1B1D" w:rsidRPr="00F36413" w:rsidRDefault="00FE1B1D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E1B1D" w:rsidRPr="00F36413" w:rsidRDefault="00FE1B1D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E1B1D" w:rsidRPr="00F36413" w:rsidRDefault="00FE1B1D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7020B3">
        <w:trPr>
          <w:trHeight w:val="422"/>
          <w:tblHeader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72373E" w:rsidRDefault="0089231C" w:rsidP="003F3DA3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 w:val="restart"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Wskaźnik zyskowności netto (%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):</w:t>
            </w:r>
          </w:p>
        </w:tc>
        <w:tc>
          <w:tcPr>
            <w:tcW w:w="2032" w:type="pct"/>
            <w:vMerge w:val="restar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wynik netto * 100%</w:t>
            </w:r>
          </w:p>
          <w:p w:rsidR="0089231C" w:rsidRPr="00DC2543" w:rsidRDefault="00B7696D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1.5pt;margin-top:2pt;width:297.8pt;height:0;z-index:251661312" o:connectortype="straight"/>
              </w:pict>
            </w:r>
            <w:r w:rsidR="0089231C">
              <w:rPr>
                <w:rFonts w:asciiTheme="minorHAnsi" w:hAnsiTheme="minorHAnsi" w:cs="Arial"/>
                <w:color w:val="000000"/>
                <w:szCs w:val="20"/>
              </w:rPr>
              <w:t>przychody netto ze sprzedaży produktów + przychody netto ze sprzedaży towarów i materiałów + pozostałe przychody operacyjne + przychody finansowe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poniżej 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0,0%</w:t>
            </w:r>
            <w:r>
              <w:rPr>
                <w:rFonts w:eastAsia="Times New Roman" w:cs="Arial"/>
                <w:szCs w:val="20"/>
                <w:lang w:eastAsia="pl-PL"/>
              </w:rPr>
              <w:t xml:space="preserve">  - 0 p.</w:t>
            </w:r>
          </w:p>
        </w:tc>
        <w:tc>
          <w:tcPr>
            <w:tcW w:w="331" w:type="pct"/>
            <w:vMerge w:val="restart"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9231C" w:rsidRPr="00C823FD" w:rsidTr="00F36413">
        <w:trPr>
          <w:trHeight w:val="510"/>
          <w:tblHeader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od 0,0% do 4,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0%</w:t>
            </w:r>
          </w:p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 - 1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36413">
        <w:trPr>
          <w:trHeight w:val="510"/>
          <w:tblHeader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powyżej 4,0% - 2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36413">
        <w:trPr>
          <w:trHeight w:val="510"/>
          <w:tblHeader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 w:val="restart"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DC2543">
              <w:rPr>
                <w:rFonts w:eastAsia="Times New Roman" w:cs="Arial"/>
                <w:szCs w:val="20"/>
                <w:lang w:eastAsia="pl-PL"/>
              </w:rPr>
              <w:t>Wskaźnik bieżącej płynności:</w:t>
            </w:r>
          </w:p>
        </w:tc>
        <w:tc>
          <w:tcPr>
            <w:tcW w:w="2032" w:type="pct"/>
            <w:vMerge w:val="restar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aktywa obrotowe – należności krótkoterminowe z tytułu dostaw i usług, o okresie spłaty powyżej 12 miesięcy – krótkoterminowe rozliczenia międzyokresowe (czynne)</w:t>
            </w:r>
          </w:p>
          <w:p w:rsidR="0089231C" w:rsidRPr="00F258F2" w:rsidRDefault="00B7696D" w:rsidP="00485A7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0"/>
                <w:lang w:eastAsia="pl-PL"/>
              </w:rPr>
              <w:pict>
                <v:shape id="_x0000_s1029" type="#_x0000_t32" style="position:absolute;left:0;text-align:left;margin-left:-.45pt;margin-top:0;width:294.75pt;height:0;z-index:251663360" o:connectortype="straight"/>
              </w:pict>
            </w:r>
            <w:r w:rsidR="0089231C">
              <w:rPr>
                <w:rFonts w:asciiTheme="minorHAnsi" w:hAnsiTheme="minorHAnsi" w:cs="Arial"/>
                <w:color w:val="000000"/>
                <w:szCs w:val="20"/>
              </w:rPr>
              <w:t>zobowiązania krótkoterminowe – zobowiązania z tytułu dostaw i usług, o okresie wymagalności powyżej 12 miesięcy + rezerwy na zobowiązania krótkoterminowe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poniżej </w:t>
            </w:r>
            <w:r w:rsidRPr="00DC2543">
              <w:rPr>
                <w:rFonts w:eastAsia="Times New Roman"/>
                <w:szCs w:val="20"/>
                <w:lang w:eastAsia="pl-PL"/>
              </w:rPr>
              <w:t>0,60</w:t>
            </w:r>
            <w:r>
              <w:rPr>
                <w:rFonts w:eastAsia="Times New Roman"/>
                <w:szCs w:val="20"/>
                <w:lang w:eastAsia="pl-PL"/>
              </w:rPr>
              <w:t xml:space="preserve"> – 0 p.</w:t>
            </w:r>
          </w:p>
        </w:tc>
        <w:tc>
          <w:tcPr>
            <w:tcW w:w="331" w:type="pct"/>
            <w:vMerge w:val="restart"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9231C" w:rsidRPr="00C823FD" w:rsidTr="00F36413">
        <w:trPr>
          <w:trHeight w:val="510"/>
          <w:tblHeader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od 0,60 do 3,00 </w:t>
            </w:r>
          </w:p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– 1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36413">
        <w:trPr>
          <w:trHeight w:val="510"/>
          <w:tblHeader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powyżej 3,00 -2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36413">
        <w:trPr>
          <w:trHeight w:val="397"/>
          <w:tblHeader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 w:val="restart"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DC2543">
              <w:rPr>
                <w:rFonts w:eastAsia="Times New Roman" w:cs="Arial"/>
                <w:szCs w:val="20"/>
                <w:lang w:eastAsia="pl-PL"/>
              </w:rPr>
              <w:t xml:space="preserve">Wskaźnik zadłużenia </w:t>
            </w:r>
            <w:r>
              <w:rPr>
                <w:rFonts w:eastAsia="Times New Roman" w:cs="Arial"/>
                <w:szCs w:val="20"/>
                <w:lang w:eastAsia="pl-PL"/>
              </w:rPr>
              <w:t>aktywów (%)</w:t>
            </w:r>
            <w:r w:rsidRPr="00DC2543">
              <w:rPr>
                <w:rFonts w:eastAsia="Times New Roman" w:cs="Arial"/>
                <w:szCs w:val="20"/>
                <w:lang w:eastAsia="pl-PL"/>
              </w:rPr>
              <w:t>:</w:t>
            </w:r>
          </w:p>
        </w:tc>
        <w:tc>
          <w:tcPr>
            <w:tcW w:w="2032" w:type="pct"/>
            <w:vMerge w:val="restart"/>
            <w:shd w:val="clear" w:color="000000" w:fill="FFFFFF"/>
            <w:vAlign w:val="center"/>
          </w:tcPr>
          <w:p w:rsidR="0089231C" w:rsidRPr="00F258F2" w:rsidRDefault="00B7696D" w:rsidP="00485A76">
            <w:pPr>
              <w:spacing w:line="240" w:lineRule="auto"/>
              <w:rPr>
                <w:rFonts w:asciiTheme="minorHAnsi" w:hAnsiTheme="minorHAnsi" w:cs="Arial"/>
                <w:color w:val="00000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eastAsia="pl-PL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sz w:val="18"/>
                            <w:szCs w:val="18"/>
                            <w:lang w:eastAsia="pl-PL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="Times New Roman" w:hAnsi="Cambria Math" w:cs="Arial"/>
                                <w:sz w:val="18"/>
                                <w:szCs w:val="18"/>
                                <w:lang w:eastAsia="pl-PL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18"/>
                                <w:szCs w:val="18"/>
                                <w:lang w:eastAsia="pl-PL"/>
                              </w:rPr>
                              <m:t>zobowiązania długoterminowe+zobowiązania krótkoterminowe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18"/>
                                <w:szCs w:val="18"/>
                                <w:lang w:eastAsia="pl-PL"/>
                              </w:rPr>
                              <m:t>+rezerwy na zobowiązania</m:t>
                            </m:r>
                          </m:e>
                        </m:eqAr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eastAsia="pl-PL"/>
                      </w:rPr>
                      <m:t>*100%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18"/>
                        <w:szCs w:val="18"/>
                        <w:lang w:eastAsia="pl-PL"/>
                      </w:rPr>
                      <m:t>aktywa razem</m:t>
                    </m:r>
                  </m:den>
                </m:f>
              </m:oMath>
            </m:oMathPara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89231C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powyżej 80,0% - 0 p.</w:t>
            </w:r>
          </w:p>
        </w:tc>
        <w:tc>
          <w:tcPr>
            <w:tcW w:w="331" w:type="pct"/>
            <w:vMerge w:val="restart"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89231C" w:rsidRPr="00C823FD" w:rsidTr="00F36413">
        <w:trPr>
          <w:trHeight w:val="397"/>
          <w:tblHeader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od 40,0% do 80,0% </w:t>
            </w:r>
          </w:p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- 1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89231C" w:rsidRPr="00C823FD" w:rsidTr="00F36413">
        <w:trPr>
          <w:trHeight w:val="397"/>
          <w:tblHeader/>
        </w:trPr>
        <w:tc>
          <w:tcPr>
            <w:tcW w:w="166" w:type="pct"/>
            <w:vMerge/>
            <w:shd w:val="clear" w:color="auto" w:fill="auto"/>
            <w:vAlign w:val="center"/>
            <w:hideMark/>
          </w:tcPr>
          <w:p w:rsidR="0089231C" w:rsidRDefault="0089231C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58" w:type="pct"/>
            <w:vMerge/>
            <w:shd w:val="clear" w:color="000000" w:fill="FFFFFF"/>
            <w:vAlign w:val="center"/>
            <w:hideMark/>
          </w:tcPr>
          <w:p w:rsidR="0089231C" w:rsidRPr="00C823FD" w:rsidRDefault="0089231C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3" w:type="pct"/>
            <w:vMerge/>
            <w:shd w:val="clear" w:color="000000" w:fill="FFFFFF"/>
            <w:vAlign w:val="center"/>
            <w:hideMark/>
          </w:tcPr>
          <w:p w:rsidR="0089231C" w:rsidRPr="00DC2543" w:rsidRDefault="0089231C" w:rsidP="00485A76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032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15" w:type="pct"/>
            <w:shd w:val="clear" w:color="000000" w:fill="FFFFFF"/>
            <w:vAlign w:val="center"/>
          </w:tcPr>
          <w:p w:rsidR="0089231C" w:rsidRPr="00DC2543" w:rsidRDefault="0089231C" w:rsidP="00485A76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poniżej 40,0% - 2 p.</w:t>
            </w:r>
          </w:p>
        </w:tc>
        <w:tc>
          <w:tcPr>
            <w:tcW w:w="331" w:type="pct"/>
            <w:vMerge/>
            <w:shd w:val="clear" w:color="000000" w:fill="FFFFFF"/>
            <w:vAlign w:val="center"/>
          </w:tcPr>
          <w:p w:rsidR="0089231C" w:rsidRPr="00DC2543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89231C" w:rsidRPr="00C823FD" w:rsidRDefault="0089231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0408F8" w:rsidRPr="00881AF2" w:rsidTr="00F36413">
        <w:trPr>
          <w:trHeight w:val="1789"/>
          <w:tblHeader/>
        </w:trPr>
        <w:tc>
          <w:tcPr>
            <w:tcW w:w="166" w:type="pct"/>
            <w:shd w:val="clear" w:color="auto" w:fill="auto"/>
            <w:vAlign w:val="center"/>
            <w:hideMark/>
          </w:tcPr>
          <w:p w:rsidR="003C2FF8" w:rsidRPr="00881AF2" w:rsidRDefault="009E6136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5</w:t>
            </w:r>
            <w:r w:rsidR="003C2FF8" w:rsidRPr="00881AF2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3C2FF8" w:rsidRPr="00881AF2" w:rsidRDefault="00ED38EA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P</w:t>
            </w:r>
            <w:r w:rsidRPr="00ED38EA">
              <w:rPr>
                <w:b/>
                <w:color w:val="000000"/>
                <w:szCs w:val="20"/>
              </w:rPr>
              <w:t>rzejście od opieki realizowane w warunkach szpitalnych oraz stacjonarnych i całodobowych do leczenia w warunkach ambulatoryjnych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C648A6" w:rsidRPr="00C648A6" w:rsidRDefault="00C648A6" w:rsidP="00F3641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C648A6">
              <w:rPr>
                <w:color w:val="000000"/>
                <w:szCs w:val="20"/>
              </w:rPr>
              <w:t>Ocenie podlegać będą aspekty związane z przejściem od opieki instytucj</w:t>
            </w:r>
            <w:r w:rsidR="00F36413">
              <w:rPr>
                <w:color w:val="000000"/>
                <w:szCs w:val="20"/>
              </w:rPr>
              <w:t xml:space="preserve">onalnej  (świadczenia zdrowotne </w:t>
            </w:r>
            <w:r w:rsidRPr="00C648A6">
              <w:rPr>
                <w:color w:val="000000"/>
                <w:szCs w:val="20"/>
              </w:rPr>
              <w:t xml:space="preserve">realizowane w warunkach szpitalnych lub stacjonarnych i całodobowych) do prowadzenia procesu diagnozy </w:t>
            </w:r>
            <w:r w:rsidR="00F36413">
              <w:rPr>
                <w:color w:val="000000"/>
                <w:szCs w:val="20"/>
              </w:rPr>
              <w:br/>
            </w:r>
            <w:r w:rsidRPr="00C648A6">
              <w:rPr>
                <w:color w:val="000000"/>
                <w:szCs w:val="20"/>
              </w:rPr>
              <w:t>i terapii pacjentów w warunkach ambulatoryjnych.</w:t>
            </w:r>
          </w:p>
          <w:p w:rsidR="00C648A6" w:rsidRPr="00C648A6" w:rsidRDefault="00C648A6" w:rsidP="00F3641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C648A6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C648A6">
              <w:rPr>
                <w:color w:val="000000"/>
                <w:szCs w:val="20"/>
              </w:rPr>
              <w:t xml:space="preserve"> - podmiot leczniczy udokumentował, że w wyniku realizacji projektu nastąpi poprawa jakości świadczeń zdrowotnych oraz zwiększenie odsetka pacjentów diagnozowanych i leczonych w warunkach ambulatoryjnych  (udziału pacjentów u których realizowano świadczenia zdrowotne w warunkach ambulatoryjnych w grupie wszystkich pacjentów objętych opieką przez podmiot leczniczy)</w:t>
            </w:r>
          </w:p>
          <w:p w:rsidR="003C2FF8" w:rsidRPr="00881AF2" w:rsidRDefault="00C648A6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C648A6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C648A6">
              <w:rPr>
                <w:color w:val="000000"/>
                <w:szCs w:val="20"/>
              </w:rPr>
              <w:t xml:space="preserve"> - podmiot leczniczy nie udokumentował spełnienia wskazanego powyżej warunku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C2FF8" w:rsidRPr="00881AF2" w:rsidRDefault="00C648A6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3C2FF8" w:rsidRPr="00881AF2" w:rsidRDefault="00C648A6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3C2FF8" w:rsidRPr="00881AF2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881AF2" w:rsidTr="00F36413">
        <w:trPr>
          <w:trHeight w:val="3140"/>
          <w:tblHeader/>
        </w:trPr>
        <w:tc>
          <w:tcPr>
            <w:tcW w:w="166" w:type="pct"/>
            <w:shd w:val="clear" w:color="auto" w:fill="auto"/>
            <w:vAlign w:val="center"/>
            <w:hideMark/>
          </w:tcPr>
          <w:p w:rsidR="003C2FF8" w:rsidRPr="00881AF2" w:rsidRDefault="009E6136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6</w:t>
            </w:r>
            <w:r w:rsidR="003C2FF8" w:rsidRPr="00881AF2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3C2FF8" w:rsidRPr="00881AF2" w:rsidRDefault="00B1359B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R</w:t>
            </w:r>
            <w:r w:rsidR="00ED38EA" w:rsidRPr="00ED38EA">
              <w:rPr>
                <w:b/>
                <w:color w:val="000000"/>
                <w:szCs w:val="20"/>
              </w:rPr>
              <w:t>ozwój opieki paliatywnej i hospicyjnej oraz opieki długoterminowej w miejscach tzw. białych plam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7B1A50" w:rsidRPr="007B1A50" w:rsidRDefault="007B1A50" w:rsidP="00F3641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7B1A50">
              <w:rPr>
                <w:color w:val="000000"/>
                <w:szCs w:val="20"/>
              </w:rPr>
              <w:t xml:space="preserve">Premiowane będą projekty realizowane przez podmioty lecznicze znajdujące się na terenie powiatów, </w:t>
            </w:r>
            <w:r w:rsidR="007020B3">
              <w:rPr>
                <w:color w:val="000000"/>
                <w:szCs w:val="20"/>
              </w:rPr>
              <w:br/>
            </w:r>
            <w:r w:rsidRPr="007B1A50">
              <w:rPr>
                <w:color w:val="000000"/>
                <w:szCs w:val="20"/>
              </w:rPr>
              <w:t xml:space="preserve">w których dotychczas dana forma świadczenia opieki zdrowotnej ze środków publicznych z zakresu opieki paliatywnej i hospicyjnej i/lub opieki długoterminowej (świadczenia realizowane w warunkach stacjonarnych, dziennych, ambulatoryjnych, </w:t>
            </w:r>
            <w:r>
              <w:rPr>
                <w:color w:val="000000"/>
                <w:szCs w:val="20"/>
              </w:rPr>
              <w:t>domowych) nie była realizowana.</w:t>
            </w:r>
          </w:p>
          <w:p w:rsidR="007B1A50" w:rsidRPr="007B1A50" w:rsidRDefault="007B1A50" w:rsidP="00F3641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7B1A50">
              <w:rPr>
                <w:color w:val="000000"/>
                <w:szCs w:val="20"/>
              </w:rPr>
              <w:t>Podmiot leczniczy posiada swoją siedzibę oraz realizuje projekt na terenie powiatu, w którym:</w:t>
            </w:r>
          </w:p>
          <w:p w:rsidR="007B1A50" w:rsidRPr="007B1A50" w:rsidRDefault="007B1A50" w:rsidP="00F3641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7B1A50">
              <w:rPr>
                <w:b/>
                <w:color w:val="000000"/>
                <w:szCs w:val="20"/>
              </w:rPr>
              <w:t>2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7B1A50">
              <w:rPr>
                <w:color w:val="000000"/>
                <w:szCs w:val="20"/>
              </w:rPr>
              <w:t xml:space="preserve"> - forma świadczenia opieki zdrowotnej będąca przedmiotem projektu nie była dotychczas finansowana ze środków publicznych</w:t>
            </w:r>
          </w:p>
          <w:p w:rsidR="007B1A50" w:rsidRPr="007B1A50" w:rsidRDefault="007B1A50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7B1A50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7B1A50">
              <w:rPr>
                <w:color w:val="000000"/>
                <w:szCs w:val="20"/>
              </w:rPr>
              <w:t xml:space="preserve"> - liczba miejsc udzielania określonej formy świadczenia opieki zdrowotnej będącej przedmiotem projektu, w tym liczba łóżek w stacjonarnych zakładach opieki długoterminowej na 100 tys</w:t>
            </w:r>
            <w:r w:rsidR="007020B3">
              <w:rPr>
                <w:color w:val="000000"/>
                <w:szCs w:val="20"/>
              </w:rPr>
              <w:t>.</w:t>
            </w:r>
            <w:r w:rsidRPr="007B1A50">
              <w:rPr>
                <w:color w:val="000000"/>
                <w:szCs w:val="20"/>
              </w:rPr>
              <w:t xml:space="preserve"> mieszkańców jest niższa niż średnia w województwie</w:t>
            </w:r>
          </w:p>
          <w:p w:rsidR="00B41448" w:rsidRPr="003173B0" w:rsidRDefault="007B1A50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7B1A50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7B1A50">
              <w:rPr>
                <w:color w:val="000000"/>
                <w:szCs w:val="20"/>
              </w:rPr>
              <w:t xml:space="preserve"> - liczba miejsc udzielania określonej formy świadczenia opieki zdrowotnej będącej przedmiotem projektu, w tym liczba łóżek w stacjonarnych zakładach opieki długoterminowej na 100 tys</w:t>
            </w:r>
            <w:r w:rsidR="007020B3">
              <w:rPr>
                <w:color w:val="000000"/>
                <w:szCs w:val="20"/>
              </w:rPr>
              <w:t>.</w:t>
            </w:r>
            <w:r w:rsidRPr="007B1A50">
              <w:rPr>
                <w:color w:val="000000"/>
                <w:szCs w:val="20"/>
              </w:rPr>
              <w:t xml:space="preserve"> mieszkańców jest wyższa niż średnia w województwie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C2FF8" w:rsidRPr="00881AF2" w:rsidRDefault="007B1A50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3C2FF8" w:rsidRPr="00881AF2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3C2FF8" w:rsidRPr="00881AF2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0408F8" w:rsidRPr="00F8234E" w:rsidTr="00F36413">
        <w:trPr>
          <w:trHeight w:val="567"/>
          <w:tblHeader/>
        </w:trPr>
        <w:tc>
          <w:tcPr>
            <w:tcW w:w="166" w:type="pct"/>
            <w:shd w:val="clear" w:color="auto" w:fill="auto"/>
            <w:vAlign w:val="center"/>
            <w:hideMark/>
          </w:tcPr>
          <w:p w:rsidR="00F8234E" w:rsidRPr="00F8234E" w:rsidRDefault="00ED38EA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7</w:t>
            </w:r>
            <w:r w:rsidR="00F8234E" w:rsidRPr="00F8234E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F8234E" w:rsidRPr="00F8234E" w:rsidRDefault="00F8234E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F8234E">
              <w:rPr>
                <w:b/>
                <w:color w:val="000000"/>
                <w:szCs w:val="20"/>
              </w:rPr>
              <w:t>Komplementarność projektu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8D2FCF" w:rsidRPr="008D2FCF" w:rsidRDefault="008D2FCF" w:rsidP="007020B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color w:val="000000"/>
                <w:szCs w:val="20"/>
              </w:rPr>
              <w:t>Premiowane będą projekty powiązane z innymi działaniami, które realizował lub realizuje podmiot leczniczy niezależnie od źródła ich finansowania (np. ze środków EFRR, EFS, publicznych lub prywatnych środków krajowych) oraz stopień w jakim rezultaty proj</w:t>
            </w:r>
            <w:r>
              <w:rPr>
                <w:color w:val="000000"/>
                <w:szCs w:val="20"/>
              </w:rPr>
              <w:t>ektów wzajemnie się wzmacniają.</w:t>
            </w:r>
          </w:p>
          <w:p w:rsidR="008D2FCF" w:rsidRPr="008D2FCF" w:rsidRDefault="008D2FCF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b/>
                <w:color w:val="000000"/>
                <w:szCs w:val="20"/>
              </w:rPr>
              <w:t>2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8D2FCF">
              <w:rPr>
                <w:color w:val="000000"/>
                <w:szCs w:val="20"/>
              </w:rPr>
              <w:t xml:space="preserve"> - projekt jest powiązany z innym projektem / projektami w taki sposób, że projekty te przyczyniają się do wzmocnienia wzajemnych efektów powodując ich maksymalizację tzw. efekt synergii</w:t>
            </w:r>
          </w:p>
          <w:p w:rsidR="008D2FCF" w:rsidRPr="008D2FCF" w:rsidRDefault="008D2FCF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8D2FCF">
              <w:rPr>
                <w:color w:val="000000"/>
                <w:szCs w:val="20"/>
              </w:rPr>
              <w:t xml:space="preserve"> – projekt jest powiązany z innym projektem / projektami lecz nie zachodzi między nimi efekt synergii</w:t>
            </w:r>
          </w:p>
          <w:p w:rsidR="00F8234E" w:rsidRPr="00F8234E" w:rsidRDefault="008D2FCF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8D2FCF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8D2FCF">
              <w:rPr>
                <w:color w:val="000000"/>
                <w:szCs w:val="20"/>
              </w:rPr>
              <w:t xml:space="preserve"> - podmiot leczniczy nie realizował i nie realizuje innych działań projektów powiązanych z działaniami będącymi przedmiotem projektu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34E" w:rsidRPr="00F8234E" w:rsidRDefault="008D2FCF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234E" w:rsidRPr="00F8234E" w:rsidRDefault="008D2FCF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8234E" w:rsidRPr="00F8234E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0408F8" w:rsidRPr="00F8234E" w:rsidTr="00F36413">
        <w:trPr>
          <w:trHeight w:val="2856"/>
          <w:tblHeader/>
        </w:trPr>
        <w:tc>
          <w:tcPr>
            <w:tcW w:w="166" w:type="pct"/>
            <w:shd w:val="clear" w:color="auto" w:fill="auto"/>
            <w:vAlign w:val="center"/>
            <w:hideMark/>
          </w:tcPr>
          <w:p w:rsidR="00F8234E" w:rsidRPr="00F8234E" w:rsidRDefault="00ED38EA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8</w:t>
            </w:r>
            <w:r w:rsidR="00F8234E" w:rsidRPr="00F8234E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F8234E" w:rsidRPr="00F8234E" w:rsidRDefault="00F8234E" w:rsidP="00F8234E">
            <w:pPr>
              <w:spacing w:line="240" w:lineRule="auto"/>
              <w:rPr>
                <w:b/>
                <w:color w:val="000000"/>
                <w:szCs w:val="20"/>
              </w:rPr>
            </w:pPr>
            <w:r w:rsidRPr="00F8234E">
              <w:rPr>
                <w:b/>
                <w:color w:val="000000"/>
                <w:szCs w:val="20"/>
              </w:rPr>
              <w:t>Poprawa dostępu do świadczeń opieki zdrowotnej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6F5F1A" w:rsidRPr="006F5F1A" w:rsidRDefault="006F5F1A" w:rsidP="00F3641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6F5F1A">
              <w:rPr>
                <w:color w:val="000000"/>
                <w:szCs w:val="20"/>
              </w:rPr>
              <w:t>Premiowane będą projekty, które zakładają, że w wyniku jego realizacji w oddziałach szpitala lub w innych komórkach / jednostkach organizacyjnych objętych zakresem projektu nastąpi:</w:t>
            </w:r>
          </w:p>
          <w:p w:rsidR="006F5F1A" w:rsidRPr="00714F74" w:rsidRDefault="007020B3" w:rsidP="00F36413">
            <w:pPr>
              <w:pStyle w:val="Akapitzlist"/>
              <w:numPr>
                <w:ilvl w:val="0"/>
                <w:numId w:val="27"/>
              </w:numPr>
              <w:spacing w:line="240" w:lineRule="auto"/>
              <w:ind w:left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  <w:r w:rsidR="006F5F1A" w:rsidRPr="00714F74">
              <w:rPr>
                <w:color w:val="000000"/>
                <w:szCs w:val="20"/>
              </w:rPr>
              <w:t xml:space="preserve">skrócenie czasu oczekiwania na świadczenia zdrowotne w stosunku do końca roku poprzedzającego rok złożenia wniosku o dofinansowanie (rok bazowy), lub </w:t>
            </w:r>
          </w:p>
          <w:p w:rsidR="006F5F1A" w:rsidRPr="00714F74" w:rsidRDefault="007020B3" w:rsidP="00F36413">
            <w:pPr>
              <w:pStyle w:val="Akapitzlist"/>
              <w:numPr>
                <w:ilvl w:val="0"/>
                <w:numId w:val="27"/>
              </w:numPr>
              <w:spacing w:line="240" w:lineRule="auto"/>
              <w:ind w:left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  <w:r w:rsidR="006F5F1A" w:rsidRPr="00714F74">
              <w:rPr>
                <w:color w:val="000000"/>
                <w:szCs w:val="20"/>
              </w:rPr>
              <w:t>zmniejszenie liczby osób oczekujących na świadczenie zdrowotne dłużej niż średni czas oczekiwania na dane świadczenie na koniec roku poprzedzającego rok złożenia wniosku o dofinansowanie (rok bazowy), lub</w:t>
            </w:r>
          </w:p>
          <w:p w:rsidR="006F5F1A" w:rsidRPr="00714F74" w:rsidRDefault="007020B3" w:rsidP="00F36413">
            <w:pPr>
              <w:pStyle w:val="Akapitzlist"/>
              <w:numPr>
                <w:ilvl w:val="0"/>
                <w:numId w:val="27"/>
              </w:numPr>
              <w:spacing w:line="240" w:lineRule="auto"/>
              <w:ind w:left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  <w:r w:rsidR="006F5F1A" w:rsidRPr="00714F74">
              <w:rPr>
                <w:color w:val="000000"/>
                <w:szCs w:val="20"/>
              </w:rPr>
              <w:t>popraw</w:t>
            </w:r>
            <w:r>
              <w:rPr>
                <w:color w:val="000000"/>
                <w:szCs w:val="20"/>
              </w:rPr>
              <w:t>a</w:t>
            </w:r>
            <w:r w:rsidR="006F5F1A" w:rsidRPr="00714F74">
              <w:rPr>
                <w:color w:val="000000"/>
                <w:szCs w:val="20"/>
              </w:rPr>
              <w:t xml:space="preserve"> wskaźnika „przelotowości” (liczby osób leczonych w ciągu roku na 1 łóżku), stanowiącym iloraz liczby osób leczonych w ciągu roku w danym oddziale do średniej liczby łóżek rzeczywistych w tym oddziale, w drugim roku po zakończeniu realizacji projektu w stosunku do roku poprzed</w:t>
            </w:r>
            <w:r w:rsidR="003D6044" w:rsidRPr="00714F74">
              <w:rPr>
                <w:color w:val="000000"/>
                <w:szCs w:val="20"/>
              </w:rPr>
              <w:t>z</w:t>
            </w:r>
            <w:r w:rsidR="006F5F1A" w:rsidRPr="00714F74">
              <w:rPr>
                <w:color w:val="000000"/>
                <w:szCs w:val="20"/>
              </w:rPr>
              <w:t xml:space="preserve">ającego rok złożenia wniosku </w:t>
            </w:r>
            <w:r>
              <w:rPr>
                <w:color w:val="000000"/>
                <w:szCs w:val="20"/>
              </w:rPr>
              <w:br/>
            </w:r>
            <w:r w:rsidR="006F5F1A" w:rsidRPr="00714F74">
              <w:rPr>
                <w:color w:val="000000"/>
                <w:szCs w:val="20"/>
              </w:rPr>
              <w:t>o dofinansowanie (rok bazowy).</w:t>
            </w:r>
          </w:p>
          <w:p w:rsidR="006F5F1A" w:rsidRPr="006F5F1A" w:rsidRDefault="006F5F1A" w:rsidP="00F3641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3D6044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6F5F1A">
              <w:rPr>
                <w:color w:val="000000"/>
                <w:szCs w:val="20"/>
              </w:rPr>
              <w:t xml:space="preserve"> – wnioskodawca wykazał poprawę któregokolw</w:t>
            </w:r>
            <w:r w:rsidR="003D6044">
              <w:rPr>
                <w:color w:val="000000"/>
                <w:szCs w:val="20"/>
              </w:rPr>
              <w:t>iek z wymienionych powyżej wskaź</w:t>
            </w:r>
            <w:r w:rsidRPr="006F5F1A">
              <w:rPr>
                <w:color w:val="000000"/>
                <w:szCs w:val="20"/>
              </w:rPr>
              <w:t>ników</w:t>
            </w:r>
          </w:p>
          <w:p w:rsidR="00032F8C" w:rsidRPr="00F8234E" w:rsidRDefault="006F5F1A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3D6044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6F5F1A">
              <w:rPr>
                <w:color w:val="000000"/>
                <w:szCs w:val="20"/>
              </w:rPr>
              <w:t xml:space="preserve"> - wnioskodawca nie wykazał poprawy któregokolwiek z wymienio</w:t>
            </w:r>
            <w:r w:rsidR="003D6044">
              <w:rPr>
                <w:color w:val="000000"/>
                <w:szCs w:val="20"/>
              </w:rPr>
              <w:t>ny</w:t>
            </w:r>
            <w:r w:rsidRPr="006F5F1A">
              <w:rPr>
                <w:color w:val="000000"/>
                <w:szCs w:val="20"/>
              </w:rPr>
              <w:t>ch powyżej wskaźników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34E" w:rsidRPr="00F8234E" w:rsidRDefault="006F5F1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8234E" w:rsidRPr="00F8234E" w:rsidRDefault="006F5F1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8234E" w:rsidRPr="00F8234E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2716DF" w:rsidTr="00F36413">
        <w:trPr>
          <w:trHeight w:val="163"/>
          <w:tblHeader/>
        </w:trPr>
        <w:tc>
          <w:tcPr>
            <w:tcW w:w="166" w:type="pct"/>
            <w:shd w:val="clear" w:color="auto" w:fill="auto"/>
            <w:vAlign w:val="center"/>
            <w:hideMark/>
          </w:tcPr>
          <w:p w:rsidR="007F0A43" w:rsidRPr="002716DF" w:rsidRDefault="00ED38EA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9</w:t>
            </w:r>
            <w:r w:rsidR="007F0A43" w:rsidRPr="002716D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7F0A43" w:rsidRPr="002716DF" w:rsidRDefault="007F0A43" w:rsidP="002716DF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Kształcenie kadr medycznych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A07BD3" w:rsidRPr="00A07BD3" w:rsidRDefault="00A07BD3" w:rsidP="00F3641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A07BD3">
              <w:rPr>
                <w:color w:val="000000"/>
                <w:szCs w:val="20"/>
              </w:rPr>
              <w:t>Premiowane będą projekty, których realizatorzy uczestniczą w procesie kształcenia przeddyplomowego lub</w:t>
            </w:r>
            <w:r>
              <w:rPr>
                <w:color w:val="000000"/>
                <w:szCs w:val="20"/>
              </w:rPr>
              <w:t xml:space="preserve"> podyplomowego kadr medycznych.</w:t>
            </w:r>
          </w:p>
          <w:p w:rsidR="00A07BD3" w:rsidRPr="00A07BD3" w:rsidRDefault="00A07BD3" w:rsidP="0089231C">
            <w:pPr>
              <w:spacing w:before="120" w:line="240" w:lineRule="auto"/>
              <w:ind w:left="64" w:hanging="2"/>
              <w:jc w:val="both"/>
              <w:rPr>
                <w:color w:val="000000"/>
                <w:szCs w:val="20"/>
              </w:rPr>
            </w:pPr>
            <w:r w:rsidRPr="00A07BD3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07BD3">
              <w:rPr>
                <w:color w:val="000000"/>
                <w:szCs w:val="20"/>
              </w:rPr>
              <w:t xml:space="preserve"> – wnioskodawca wykazał, że na podstawie umowy cywilnoprawnej udostępnia komórki i / lub jednostki organizacyjne niezbędne do realizacji zadań polegających na kształceniu przeddyplomowym i / lub podyplomowym, w zawodach medycznych w powi</w:t>
            </w:r>
            <w:r>
              <w:rPr>
                <w:color w:val="000000"/>
                <w:szCs w:val="20"/>
              </w:rPr>
              <w:t>ą</w:t>
            </w:r>
            <w:r w:rsidRPr="00A07BD3">
              <w:rPr>
                <w:color w:val="000000"/>
                <w:szCs w:val="20"/>
              </w:rPr>
              <w:t>zaniu z udzielaniem świadczeń zdrowotnych i promocji zdrowia</w:t>
            </w:r>
          </w:p>
          <w:p w:rsidR="007F0A43" w:rsidRPr="002716DF" w:rsidRDefault="00A07BD3" w:rsidP="007020B3">
            <w:pPr>
              <w:spacing w:before="120" w:line="240" w:lineRule="auto"/>
              <w:ind w:left="62"/>
              <w:jc w:val="both"/>
              <w:rPr>
                <w:color w:val="000000"/>
                <w:szCs w:val="20"/>
              </w:rPr>
            </w:pPr>
            <w:r w:rsidRPr="00A07BD3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A07BD3">
              <w:rPr>
                <w:b/>
                <w:color w:val="000000"/>
                <w:szCs w:val="20"/>
              </w:rPr>
              <w:t xml:space="preserve"> </w:t>
            </w:r>
            <w:r w:rsidRPr="00A07BD3">
              <w:rPr>
                <w:color w:val="000000"/>
                <w:szCs w:val="20"/>
              </w:rPr>
              <w:t>- wnioskodawca nie wykazał, że uczestniczy w procesie kształcenia kadr medycznych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F0A43" w:rsidRPr="002716DF" w:rsidRDefault="00A07BD3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F0A43" w:rsidRPr="002716DF" w:rsidRDefault="00A07BD3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7F0A43" w:rsidRPr="002716DF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2716DF" w:rsidTr="00F36413">
        <w:trPr>
          <w:trHeight w:val="163"/>
          <w:tblHeader/>
        </w:trPr>
        <w:tc>
          <w:tcPr>
            <w:tcW w:w="166" w:type="pct"/>
            <w:shd w:val="clear" w:color="auto" w:fill="auto"/>
            <w:vAlign w:val="center"/>
            <w:hideMark/>
          </w:tcPr>
          <w:p w:rsidR="007F0A43" w:rsidRPr="002716DF" w:rsidRDefault="00215634" w:rsidP="00ED38E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716DF"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="00ED38EA">
              <w:rPr>
                <w:rFonts w:eastAsia="Times New Roman" w:cs="Arial"/>
                <w:b/>
                <w:szCs w:val="20"/>
                <w:lang w:eastAsia="pl-PL"/>
              </w:rPr>
              <w:t>0</w:t>
            </w:r>
            <w:r w:rsidR="007F0A43" w:rsidRPr="002716D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  <w:hideMark/>
          </w:tcPr>
          <w:p w:rsidR="007F0A43" w:rsidRPr="002716DF" w:rsidRDefault="007F0A43" w:rsidP="002716DF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Innowacja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  <w:hideMark/>
          </w:tcPr>
          <w:p w:rsidR="00CF068C" w:rsidRPr="00CF068C" w:rsidRDefault="00CF068C" w:rsidP="007020B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CF068C">
              <w:rPr>
                <w:color w:val="000000"/>
                <w:szCs w:val="20"/>
              </w:rPr>
              <w:t>Premiowane będą projekty, w których zakładana jest realizacja działań, ro</w:t>
            </w:r>
            <w:r>
              <w:rPr>
                <w:color w:val="000000"/>
                <w:szCs w:val="20"/>
              </w:rPr>
              <w:t>związań lub produktów innowacyj</w:t>
            </w:r>
            <w:r w:rsidRPr="00CF068C">
              <w:rPr>
                <w:color w:val="000000"/>
                <w:szCs w:val="20"/>
              </w:rPr>
              <w:t xml:space="preserve">nych zgodnie z definicją mówiąca, że innowacyjność to wdrożenie nowego lub istotnie ulepszonego produktu (wyrobu lub usługi) lub procesu, nowej metody organizacyjnej lub nowej metody marketingowej </w:t>
            </w:r>
            <w:r w:rsidR="007020B3">
              <w:rPr>
                <w:color w:val="000000"/>
                <w:szCs w:val="20"/>
              </w:rPr>
              <w:br/>
            </w:r>
            <w:r w:rsidRPr="00CF068C">
              <w:rPr>
                <w:color w:val="000000"/>
                <w:szCs w:val="20"/>
              </w:rPr>
              <w:t>w praktyce gospodarczej, organizacji miejsca pracy lub stosunkach z otoczeniem. Produkty, procesy oraz metody organizacyjne i marketingowe nie muszą być nowością dla rynku, na którym operuje przedsiębiorstwo, ale muszą być nowością przynajmniej dla samego przedsiębiorstwa. Produkty, procesy i metody nie muszą być opracowane przez samo przedsiębiorstwo, mogą być opracowane przez inne przedsiębiorstwo bądź przez jednostkę o innym charakterze (np. instytut naukowo-badawczy, ośrodek badawczo-r</w:t>
            </w:r>
            <w:r>
              <w:rPr>
                <w:color w:val="000000"/>
                <w:szCs w:val="20"/>
              </w:rPr>
              <w:t>ozwojowy, szkołę wyższą, itp.).</w:t>
            </w:r>
          </w:p>
          <w:p w:rsidR="00CF068C" w:rsidRPr="00CF068C" w:rsidRDefault="00CF068C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CF068C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CF068C">
              <w:rPr>
                <w:color w:val="000000"/>
                <w:szCs w:val="20"/>
              </w:rPr>
              <w:t xml:space="preserve"> – wnioskodawca udokumentował, że projekt obejmuje realizację działań, rozwiązań lub produktów innowacyjnych</w:t>
            </w:r>
          </w:p>
          <w:p w:rsidR="00154D43" w:rsidRPr="002716DF" w:rsidRDefault="00CF068C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CF068C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CF068C">
              <w:rPr>
                <w:color w:val="000000"/>
                <w:szCs w:val="20"/>
              </w:rPr>
              <w:t xml:space="preserve"> - wnioskodawca nie udokumentował, że projekt obejmuje realizację działań, rozwiązań lub produktów innowacyjnych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F0A43" w:rsidRPr="002716DF" w:rsidRDefault="00CF068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F0A43" w:rsidRPr="002716DF" w:rsidRDefault="00CF068C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7F0A43" w:rsidRPr="002716DF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ED38EA" w:rsidRPr="00C823FD" w:rsidTr="00F36413">
        <w:trPr>
          <w:trHeight w:val="1757"/>
          <w:tblHeader/>
        </w:trPr>
        <w:tc>
          <w:tcPr>
            <w:tcW w:w="166" w:type="pct"/>
            <w:shd w:val="clear" w:color="auto" w:fill="auto"/>
            <w:vAlign w:val="center"/>
          </w:tcPr>
          <w:p w:rsidR="00ED38EA" w:rsidRPr="00C823FD" w:rsidRDefault="00ED38EA" w:rsidP="00BF7622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758" w:type="pct"/>
            <w:shd w:val="clear" w:color="000000" w:fill="FFFFFF"/>
            <w:vAlign w:val="center"/>
          </w:tcPr>
          <w:p w:rsidR="00ED38EA" w:rsidRPr="00C823FD" w:rsidRDefault="00ED38EA" w:rsidP="00F94FD0">
            <w:pPr>
              <w:spacing w:line="24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</w:t>
            </w:r>
            <w:r w:rsidRPr="00ED38EA">
              <w:rPr>
                <w:b/>
                <w:bCs/>
                <w:szCs w:val="20"/>
              </w:rPr>
              <w:t>ompleksowa opieka paliatywna i hospicyjna i/lub długoterminowa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</w:tcPr>
          <w:p w:rsidR="00790147" w:rsidRPr="00250663" w:rsidRDefault="00790147" w:rsidP="007020B3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Premiowane będą</w:t>
            </w:r>
            <w:r w:rsidRPr="00790147">
              <w:rPr>
                <w:color w:val="000000"/>
                <w:szCs w:val="20"/>
              </w:rPr>
              <w:t xml:space="preserve"> projekty realizowane przez podmioty, które zapewniają kompleksową opiekę paliatywną </w:t>
            </w:r>
            <w:r w:rsidR="007020B3">
              <w:rPr>
                <w:color w:val="000000"/>
                <w:szCs w:val="20"/>
              </w:rPr>
              <w:br/>
            </w:r>
            <w:r w:rsidRPr="00790147">
              <w:rPr>
                <w:color w:val="000000"/>
                <w:szCs w:val="20"/>
              </w:rPr>
              <w:t xml:space="preserve">i hospicyjną i/lub opiekę długoterminową, rozumianą jako: </w:t>
            </w:r>
            <w:r w:rsidRPr="00250663">
              <w:rPr>
                <w:color w:val="000000"/>
                <w:szCs w:val="20"/>
              </w:rPr>
              <w:t>udzielanie świadczeń opieki zdrowotnej finansowanych ze środków publicznych w jak największej liczbie form opieki paliatywnej i hospicyjnej i/lub opieki długoterminowej, która może być realizowana w warunkach stacjonarnych, dziennych, ambulatoryjnych oraz domowych.</w:t>
            </w:r>
          </w:p>
          <w:p w:rsidR="00790147" w:rsidRPr="00790147" w:rsidRDefault="00790147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790147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790147">
              <w:rPr>
                <w:color w:val="000000"/>
                <w:szCs w:val="20"/>
              </w:rPr>
              <w:t xml:space="preserve"> - podmiot leczniczy udziela świadczeń w 2 spośród wymienionych powyżej warunków ich realizacji </w:t>
            </w:r>
          </w:p>
          <w:p w:rsidR="00ED38EA" w:rsidRPr="006340F9" w:rsidRDefault="00790147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790147">
              <w:rPr>
                <w:b/>
                <w:color w:val="000000"/>
                <w:szCs w:val="20"/>
              </w:rPr>
              <w:t>0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790147">
              <w:rPr>
                <w:color w:val="000000"/>
                <w:szCs w:val="20"/>
              </w:rPr>
              <w:t xml:space="preserve"> - podmiot leczniczy udziela świadczeń w 1 spośród wymienionych powyżej warunków ich realizacji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D38EA" w:rsidRPr="00C823FD" w:rsidRDefault="00790147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D38EA" w:rsidRPr="00C823FD" w:rsidRDefault="00790147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D38EA" w:rsidRPr="00C823FD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0408F8" w:rsidRPr="00C823FD" w:rsidTr="00F36413">
        <w:trPr>
          <w:trHeight w:val="588"/>
          <w:tblHeader/>
        </w:trPr>
        <w:tc>
          <w:tcPr>
            <w:tcW w:w="166" w:type="pct"/>
            <w:shd w:val="clear" w:color="auto" w:fill="auto"/>
            <w:vAlign w:val="center"/>
          </w:tcPr>
          <w:p w:rsidR="00DC1DC1" w:rsidRPr="00C823FD" w:rsidRDefault="00312023" w:rsidP="00BF7622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="00ED38EA">
              <w:rPr>
                <w:rFonts w:eastAsia="Times New Roman" w:cs="Arial"/>
                <w:b/>
                <w:szCs w:val="20"/>
                <w:lang w:eastAsia="pl-PL"/>
              </w:rPr>
              <w:t>2</w:t>
            </w:r>
            <w:r w:rsidR="00DC1DC1"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58" w:type="pct"/>
            <w:shd w:val="clear" w:color="000000" w:fill="FFFFFF"/>
            <w:vAlign w:val="center"/>
          </w:tcPr>
          <w:p w:rsidR="00DC1DC1" w:rsidRPr="00C823FD" w:rsidRDefault="00DC1DC1" w:rsidP="00F94FD0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C823FD">
              <w:rPr>
                <w:b/>
                <w:bCs/>
                <w:szCs w:val="20"/>
              </w:rPr>
              <w:t>Rewitalizacyjny charakter projektu</w:t>
            </w:r>
          </w:p>
        </w:tc>
        <w:tc>
          <w:tcPr>
            <w:tcW w:w="3070" w:type="pct"/>
            <w:gridSpan w:val="3"/>
            <w:shd w:val="clear" w:color="000000" w:fill="FFFFFF"/>
            <w:vAlign w:val="center"/>
          </w:tcPr>
          <w:p w:rsidR="00790147" w:rsidRPr="00790147" w:rsidRDefault="00790147" w:rsidP="007020B3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790147">
              <w:rPr>
                <w:color w:val="000000"/>
                <w:szCs w:val="20"/>
              </w:rPr>
              <w:t>Maksymalną liczbę punktów otrzymają projekty inwestycyjne, które są lub zostaną objęte Programem Rewitalizacji (PR – w przypadku, gdy PR nie został jeszcze uchwalony, na podstawie oświadczenia wnioskodawcy) i są (lub będą, na podstawie tegoż oświadczenia) powiązane z działaniami rewitalizacyjnymi na</w:t>
            </w:r>
            <w:r>
              <w:rPr>
                <w:color w:val="000000"/>
                <w:szCs w:val="20"/>
              </w:rPr>
              <w:t xml:space="preserve"> danym obszarze zdegradowanym. </w:t>
            </w:r>
          </w:p>
          <w:p w:rsidR="00790147" w:rsidRPr="00790147" w:rsidRDefault="00790147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 w:rsidRPr="00790147">
              <w:rPr>
                <w:b/>
                <w:color w:val="000000"/>
                <w:szCs w:val="20"/>
              </w:rPr>
              <w:t>1 p</w:t>
            </w:r>
            <w:r w:rsidR="007020B3">
              <w:rPr>
                <w:b/>
                <w:color w:val="000000"/>
                <w:szCs w:val="20"/>
              </w:rPr>
              <w:t>.</w:t>
            </w:r>
            <w:r w:rsidRPr="00790147">
              <w:rPr>
                <w:color w:val="000000"/>
                <w:szCs w:val="20"/>
              </w:rPr>
              <w:t xml:space="preserve"> – projekt jest powiązany z działaniami rewitalizacyjnymi i został lub zostanie objęty PR (będzie realizowany na obszarze objętym lub przewidzianym do objęcia PR)</w:t>
            </w:r>
          </w:p>
          <w:p w:rsidR="00DC1DC1" w:rsidRPr="006340F9" w:rsidRDefault="007020B3" w:rsidP="007020B3">
            <w:pPr>
              <w:spacing w:before="120"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0 </w:t>
            </w:r>
            <w:r w:rsidR="00790147" w:rsidRPr="00790147">
              <w:rPr>
                <w:b/>
                <w:color w:val="000000"/>
                <w:szCs w:val="20"/>
              </w:rPr>
              <w:t>p</w:t>
            </w:r>
            <w:r>
              <w:rPr>
                <w:b/>
                <w:color w:val="000000"/>
                <w:szCs w:val="20"/>
              </w:rPr>
              <w:t>.</w:t>
            </w:r>
            <w:r w:rsidR="00790147" w:rsidRPr="00790147">
              <w:rPr>
                <w:color w:val="000000"/>
                <w:szCs w:val="20"/>
              </w:rPr>
              <w:t xml:space="preserve"> – projekt nie wspiera działań rewitalizacyjnych i nie został lub nie zostanie objęty PR (nie będzie realizowany na obszarze objętym PR)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DC1DC1" w:rsidRPr="00C823FD" w:rsidRDefault="00790147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C1DC1" w:rsidRPr="00C823FD" w:rsidRDefault="00790147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C1DC1" w:rsidRPr="00C823FD" w:rsidRDefault="007F203A" w:rsidP="00485A76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</w:tr>
      <w:tr w:rsidR="00E934DA" w:rsidRPr="00C823FD" w:rsidTr="007020B3">
        <w:trPr>
          <w:trHeight w:val="223"/>
          <w:tblHeader/>
        </w:trPr>
        <w:tc>
          <w:tcPr>
            <w:tcW w:w="4599" w:type="pct"/>
            <w:gridSpan w:val="7"/>
            <w:shd w:val="clear" w:color="auto" w:fill="auto"/>
            <w:vAlign w:val="center"/>
          </w:tcPr>
          <w:p w:rsidR="00DC1DC1" w:rsidRPr="00C823FD" w:rsidRDefault="00DC1DC1" w:rsidP="00A617B5">
            <w:pPr>
              <w:spacing w:line="240" w:lineRule="auto"/>
              <w:ind w:right="214" w:firstLineChars="100" w:firstLine="321"/>
              <w:jc w:val="right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 w:rsidRPr="00C823FD">
              <w:rPr>
                <w:rFonts w:eastAsia="Times New Roman"/>
                <w:b/>
                <w:sz w:val="32"/>
                <w:szCs w:val="32"/>
                <w:lang w:eastAsia="pl-PL"/>
              </w:rPr>
              <w:t>Suma: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C1DC1" w:rsidRPr="00C823FD" w:rsidRDefault="00A20542" w:rsidP="003F3DA3">
            <w:pPr>
              <w:spacing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/>
                <w:b/>
                <w:sz w:val="32"/>
                <w:szCs w:val="32"/>
                <w:lang w:eastAsia="pl-PL"/>
              </w:rPr>
              <w:t>42</w:t>
            </w:r>
          </w:p>
        </w:tc>
      </w:tr>
    </w:tbl>
    <w:p w:rsidR="00AF45AC" w:rsidRDefault="00AF45AC" w:rsidP="00485A76">
      <w:pPr>
        <w:spacing w:line="240" w:lineRule="auto"/>
        <w:rPr>
          <w:b/>
          <w:bCs/>
          <w:sz w:val="28"/>
          <w:szCs w:val="28"/>
        </w:rPr>
      </w:pPr>
    </w:p>
    <w:p w:rsidR="0059241C" w:rsidRPr="00C823FD" w:rsidRDefault="0059241C" w:rsidP="0059241C">
      <w:pPr>
        <w:spacing w:line="240" w:lineRule="auto"/>
        <w:jc w:val="center"/>
        <w:rPr>
          <w:b/>
          <w:bCs/>
          <w:sz w:val="28"/>
          <w:szCs w:val="28"/>
        </w:rPr>
      </w:pPr>
      <w:r w:rsidRPr="00C823FD">
        <w:rPr>
          <w:b/>
          <w:bCs/>
          <w:sz w:val="28"/>
          <w:szCs w:val="28"/>
        </w:rPr>
        <w:t>KRYTERIA ROZSTRZYGAJĄCE</w:t>
      </w:r>
    </w:p>
    <w:p w:rsidR="0059241C" w:rsidRPr="00C823FD" w:rsidRDefault="0059241C" w:rsidP="0059241C">
      <w:pPr>
        <w:pStyle w:val="Akapitzlist"/>
        <w:spacing w:line="240" w:lineRule="auto"/>
        <w:ind w:left="0"/>
        <w:jc w:val="both"/>
      </w:pPr>
    </w:p>
    <w:p w:rsidR="0059241C" w:rsidRPr="00C65148" w:rsidRDefault="0059241C" w:rsidP="0059241C">
      <w:pPr>
        <w:pStyle w:val="Akapitzlist"/>
        <w:spacing w:line="240" w:lineRule="auto"/>
        <w:ind w:left="0"/>
        <w:jc w:val="both"/>
      </w:pPr>
      <w:r w:rsidRPr="00C823FD"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w </w:t>
      </w:r>
      <w:r w:rsidRPr="00C65148">
        <w:rPr>
          <w:b/>
        </w:rPr>
        <w:t xml:space="preserve">kryterium nr </w:t>
      </w:r>
      <w:r w:rsidR="008B1161" w:rsidRPr="00C65148">
        <w:rPr>
          <w:b/>
        </w:rPr>
        <w:t>1</w:t>
      </w:r>
      <w:r w:rsidRPr="00C65148">
        <w:rPr>
          <w:b/>
        </w:rPr>
        <w:t>1</w:t>
      </w:r>
      <w:r w:rsidRPr="00C65148">
        <w:t xml:space="preserve"> decyduje liczba punktów uzyskana w </w:t>
      </w:r>
      <w:r w:rsidRPr="00C65148">
        <w:rPr>
          <w:b/>
        </w:rPr>
        <w:t xml:space="preserve">kryterium nr </w:t>
      </w:r>
      <w:r w:rsidR="00C65148" w:rsidRPr="00C65148">
        <w:rPr>
          <w:b/>
        </w:rPr>
        <w:t>5</w:t>
      </w:r>
      <w:r w:rsidRPr="00C65148">
        <w:t xml:space="preserve">. </w:t>
      </w:r>
      <w:r w:rsidR="00106E12" w:rsidRPr="00C65148">
        <w:t xml:space="preserve">W przypadku jednakowej liczby punktów uzyskanych w kryterium numer </w:t>
      </w:r>
      <w:r w:rsidR="00BE0E5E">
        <w:t>1</w:t>
      </w:r>
      <w:r w:rsidR="00106E12" w:rsidRPr="00C65148">
        <w:t xml:space="preserve">1 i </w:t>
      </w:r>
      <w:r w:rsidR="00BE0E5E">
        <w:t>5</w:t>
      </w:r>
      <w:r w:rsidR="00106E12" w:rsidRPr="00C65148">
        <w:t xml:space="preserve"> decyduje liczba punktów uzyskana w </w:t>
      </w:r>
      <w:r w:rsidR="00C65148" w:rsidRPr="00C65148">
        <w:rPr>
          <w:b/>
        </w:rPr>
        <w:t xml:space="preserve">kryterium nr </w:t>
      </w:r>
      <w:r w:rsidR="00B1359B">
        <w:rPr>
          <w:b/>
        </w:rPr>
        <w:t>6</w:t>
      </w:r>
      <w:r w:rsidR="00106E12" w:rsidRPr="00C65148">
        <w:t>.</w:t>
      </w:r>
    </w:p>
    <w:p w:rsidR="0059241C" w:rsidRPr="00C65148" w:rsidRDefault="0059241C" w:rsidP="0059241C">
      <w:pPr>
        <w:pStyle w:val="Akapitzlist"/>
        <w:spacing w:line="240" w:lineRule="auto"/>
        <w:ind w:left="0"/>
        <w:jc w:val="both"/>
      </w:pPr>
    </w:p>
    <w:p w:rsidR="0059241C" w:rsidRPr="00C65148" w:rsidRDefault="003F3DA3" w:rsidP="00134A85">
      <w:pPr>
        <w:pStyle w:val="Akapitzlist"/>
        <w:keepNext/>
        <w:spacing w:line="240" w:lineRule="auto"/>
        <w:jc w:val="both"/>
        <w:rPr>
          <w:bCs/>
        </w:rPr>
      </w:pPr>
      <w:r w:rsidRPr="00C65148">
        <w:rPr>
          <w:bCs/>
        </w:rPr>
        <w:t xml:space="preserve">Kryterium nr </w:t>
      </w:r>
      <w:r w:rsidR="008B1161" w:rsidRPr="00C65148">
        <w:rPr>
          <w:bCs/>
        </w:rPr>
        <w:t xml:space="preserve">11 </w:t>
      </w:r>
      <w:r w:rsidR="001E35B3" w:rsidRPr="00C65148">
        <w:rPr>
          <w:bCs/>
        </w:rPr>
        <w:t xml:space="preserve">– </w:t>
      </w:r>
      <w:r w:rsidR="00C65148" w:rsidRPr="00C65148">
        <w:rPr>
          <w:bCs/>
        </w:rPr>
        <w:t>K</w:t>
      </w:r>
      <w:r w:rsidR="008B1161" w:rsidRPr="00C65148">
        <w:rPr>
          <w:bCs/>
        </w:rPr>
        <w:t>ompleksowa opieka paliatywna i hospicyjna i / lub długoterminowa</w:t>
      </w:r>
    </w:p>
    <w:p w:rsidR="0059241C" w:rsidRPr="00C65148" w:rsidRDefault="003F3DA3" w:rsidP="00561129">
      <w:pPr>
        <w:pStyle w:val="Akapitzlist"/>
        <w:spacing w:line="240" w:lineRule="auto"/>
        <w:jc w:val="both"/>
        <w:rPr>
          <w:bCs/>
        </w:rPr>
      </w:pPr>
      <w:r w:rsidRPr="00C65148">
        <w:rPr>
          <w:bCs/>
        </w:rPr>
        <w:t xml:space="preserve">Kryterium nr </w:t>
      </w:r>
      <w:r w:rsidR="00C65148" w:rsidRPr="00C65148">
        <w:rPr>
          <w:bCs/>
        </w:rPr>
        <w:t>5</w:t>
      </w:r>
      <w:r w:rsidR="0099076B" w:rsidRPr="00C65148">
        <w:rPr>
          <w:bCs/>
        </w:rPr>
        <w:t xml:space="preserve"> – </w:t>
      </w:r>
      <w:r w:rsidR="00C65148" w:rsidRPr="00C65148">
        <w:rPr>
          <w:bCs/>
        </w:rPr>
        <w:t>Przejście od opieki realizowanej w warunkach szpitalnych oraz stacjonarnych i całodobowych do leczenia w warunkach ambulatoryjnych</w:t>
      </w:r>
    </w:p>
    <w:p w:rsidR="00106E12" w:rsidRPr="00561129" w:rsidRDefault="004D2062" w:rsidP="00561129">
      <w:pPr>
        <w:pStyle w:val="Akapitzlist"/>
        <w:spacing w:line="240" w:lineRule="auto"/>
        <w:jc w:val="both"/>
        <w:rPr>
          <w:bCs/>
        </w:rPr>
      </w:pPr>
      <w:r w:rsidRPr="00C65148">
        <w:rPr>
          <w:bCs/>
        </w:rPr>
        <w:t xml:space="preserve">Kryterium nr </w:t>
      </w:r>
      <w:r w:rsidR="00B1359B">
        <w:rPr>
          <w:bCs/>
        </w:rPr>
        <w:t>6</w:t>
      </w:r>
      <w:r w:rsidR="00106E12" w:rsidRPr="00C65148">
        <w:rPr>
          <w:bCs/>
        </w:rPr>
        <w:t xml:space="preserve"> </w:t>
      </w:r>
      <w:r w:rsidR="00C65148" w:rsidRPr="00C65148">
        <w:rPr>
          <w:bCs/>
        </w:rPr>
        <w:t>–</w:t>
      </w:r>
      <w:r w:rsidR="001E35B3" w:rsidRPr="00C65148">
        <w:rPr>
          <w:bCs/>
        </w:rPr>
        <w:t xml:space="preserve"> </w:t>
      </w:r>
      <w:r w:rsidR="00B1359B">
        <w:rPr>
          <w:bCs/>
        </w:rPr>
        <w:t>Rozwój opieki paliatywnej i hospicyjnej oraz opieki długoterminowej w miejscach tzw. białych plam</w:t>
      </w:r>
    </w:p>
    <w:sectPr w:rsidR="00106E12" w:rsidRPr="00561129" w:rsidSect="00F206C5">
      <w:headerReference w:type="default" r:id="rId8"/>
      <w:footerReference w:type="default" r:id="rId9"/>
      <w:pgSz w:w="16838" w:h="11906" w:orient="landscape" w:code="9"/>
      <w:pgMar w:top="610" w:right="1021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96D" w:rsidRDefault="00B7696D" w:rsidP="00964B0C">
      <w:pPr>
        <w:spacing w:line="240" w:lineRule="auto"/>
      </w:pPr>
      <w:r>
        <w:separator/>
      </w:r>
    </w:p>
  </w:endnote>
  <w:endnote w:type="continuationSeparator" w:id="0">
    <w:p w:rsidR="00B7696D" w:rsidRDefault="00B7696D" w:rsidP="00964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Default="00CC7DA0">
    <w:pPr>
      <w:pStyle w:val="Stopka"/>
      <w:jc w:val="center"/>
    </w:pPr>
    <w:r>
      <w:fldChar w:fldCharType="begin"/>
    </w:r>
    <w:r w:rsidR="00CF2879">
      <w:instrText xml:space="preserve"> PAGE   \* MERGEFORMAT </w:instrText>
    </w:r>
    <w:r>
      <w:fldChar w:fldCharType="separate"/>
    </w:r>
    <w:r w:rsidR="00F0742D">
      <w:rPr>
        <w:noProof/>
      </w:rPr>
      <w:t>1</w:t>
    </w:r>
    <w:r>
      <w:rPr>
        <w:noProof/>
      </w:rPr>
      <w:fldChar w:fldCharType="end"/>
    </w:r>
  </w:p>
  <w:p w:rsidR="000A6BB6" w:rsidRDefault="000A6B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96D" w:rsidRDefault="00B7696D" w:rsidP="00964B0C">
      <w:pPr>
        <w:spacing w:line="240" w:lineRule="auto"/>
      </w:pPr>
      <w:r>
        <w:separator/>
      </w:r>
    </w:p>
  </w:footnote>
  <w:footnote w:type="continuationSeparator" w:id="0">
    <w:p w:rsidR="00B7696D" w:rsidRDefault="00B7696D" w:rsidP="00964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Pr="005B1CD5" w:rsidRDefault="00F0742D" w:rsidP="00F206C5">
    <w:pPr>
      <w:autoSpaceDE w:val="0"/>
      <w:autoSpaceDN w:val="0"/>
      <w:adjustRightInd w:val="0"/>
      <w:jc w:val="both"/>
      <w:rPr>
        <w:rFonts w:asciiTheme="minorHAnsi" w:hAnsiTheme="minorHAnsi"/>
        <w:color w:val="000000"/>
        <w:szCs w:val="20"/>
      </w:rPr>
    </w:pPr>
    <w:r>
      <w:rPr>
        <w:rFonts w:asciiTheme="minorHAnsi" w:hAnsiTheme="minorHAnsi"/>
        <w:szCs w:val="20"/>
      </w:rPr>
      <w:t>Załącznik nr 1 do Uchwały nr 118</w:t>
    </w:r>
    <w:r w:rsidR="000A6BB6" w:rsidRPr="00980A2F">
      <w:rPr>
        <w:rFonts w:asciiTheme="minorHAnsi" w:hAnsiTheme="minorHAnsi"/>
        <w:szCs w:val="20"/>
      </w:rPr>
      <w:t>/201</w:t>
    </w:r>
    <w:r w:rsidR="0065764E">
      <w:rPr>
        <w:rFonts w:asciiTheme="minorHAnsi" w:hAnsiTheme="minorHAnsi"/>
        <w:szCs w:val="20"/>
      </w:rPr>
      <w:t>7</w:t>
    </w:r>
    <w:r w:rsidR="000A6BB6" w:rsidRPr="00980A2F">
      <w:rPr>
        <w:rFonts w:asciiTheme="minorHAnsi" w:hAnsiTheme="minorHAnsi"/>
        <w:szCs w:val="20"/>
      </w:rPr>
      <w:t xml:space="preserve"> Komitetu Monitorującego Regionalny Program Operacyjny Województwa Świętokrzys</w:t>
    </w:r>
    <w:r>
      <w:rPr>
        <w:rFonts w:asciiTheme="minorHAnsi" w:hAnsiTheme="minorHAnsi"/>
        <w:szCs w:val="20"/>
      </w:rPr>
      <w:t>kiego na lata 2014-2020 z dnia 26.06.</w:t>
    </w:r>
    <w:r w:rsidR="000A6BB6" w:rsidRPr="00980A2F">
      <w:rPr>
        <w:rFonts w:asciiTheme="minorHAnsi" w:hAnsiTheme="minorHAnsi"/>
        <w:szCs w:val="20"/>
      </w:rPr>
      <w:t>201</w:t>
    </w:r>
    <w:r w:rsidR="0065764E">
      <w:rPr>
        <w:rFonts w:asciiTheme="minorHAnsi" w:hAnsiTheme="minorHAnsi"/>
        <w:szCs w:val="20"/>
      </w:rPr>
      <w:t>7</w:t>
    </w:r>
    <w:r w:rsidR="000A6BB6" w:rsidRPr="00980A2F">
      <w:rPr>
        <w:rFonts w:asciiTheme="minorHAnsi" w:hAnsiTheme="minorHAnsi"/>
        <w:szCs w:val="20"/>
      </w:rPr>
      <w:t xml:space="preserve"> r.  pn. </w:t>
    </w:r>
    <w:r w:rsidR="000A6BB6" w:rsidRPr="00980A2F">
      <w:rPr>
        <w:rStyle w:val="Formularznormalny"/>
        <w:rFonts w:asciiTheme="minorHAnsi" w:hAnsiTheme="minorHAnsi"/>
        <w:sz w:val="20"/>
        <w:szCs w:val="20"/>
      </w:rPr>
      <w:t>Kryteria merytoryczne dla działania 7</w:t>
    </w:r>
    <w:r w:rsidR="000A6BB6" w:rsidRPr="00980A2F">
      <w:rPr>
        <w:rStyle w:val="Formularznormalny"/>
        <w:rFonts w:asciiTheme="minorHAnsi" w:hAnsiTheme="minorHAnsi"/>
        <w:i/>
        <w:sz w:val="20"/>
        <w:szCs w:val="20"/>
      </w:rPr>
      <w:t>.3.</w:t>
    </w:r>
    <w:r w:rsidR="000A6BB6" w:rsidRPr="00980A2F">
      <w:rPr>
        <w:rFonts w:asciiTheme="minorHAnsi" w:hAnsiTheme="minorHAnsi" w:cs="Arial"/>
        <w:b/>
        <w:szCs w:val="20"/>
      </w:rPr>
      <w:t xml:space="preserve"> </w:t>
    </w:r>
    <w:r w:rsidR="000A6BB6" w:rsidRPr="00980A2F">
      <w:rPr>
        <w:rFonts w:asciiTheme="minorHAnsi" w:hAnsiTheme="minorHAnsi" w:cs="Arial"/>
        <w:i/>
        <w:szCs w:val="20"/>
      </w:rPr>
      <w:t>Infrastruktura zdrowotna i społeczna</w:t>
    </w:r>
    <w:r w:rsidR="0089231C">
      <w:rPr>
        <w:rStyle w:val="Formularznormalny"/>
        <w:rFonts w:asciiTheme="minorHAnsi" w:hAnsiTheme="minorHAnsi"/>
        <w:sz w:val="20"/>
        <w:szCs w:val="20"/>
      </w:rPr>
      <w:t xml:space="preserve">, </w:t>
    </w:r>
    <w:r w:rsidR="0089231C">
      <w:rPr>
        <w:rFonts w:eastAsia="Times New Roman"/>
        <w:sz w:val="18"/>
        <w:szCs w:val="18"/>
        <w:lang w:eastAsia="pl-PL"/>
      </w:rPr>
      <w:t>T</w:t>
    </w:r>
    <w:r w:rsidR="0089231C" w:rsidRPr="0089231C">
      <w:rPr>
        <w:rFonts w:eastAsia="Times New Roman"/>
        <w:sz w:val="18"/>
        <w:szCs w:val="18"/>
        <w:lang w:eastAsia="pl-PL"/>
      </w:rPr>
      <w:t xml:space="preserve">yp projektu: </w:t>
    </w:r>
    <w:r w:rsidR="0089231C" w:rsidRPr="0089231C">
      <w:rPr>
        <w:sz w:val="18"/>
        <w:szCs w:val="18"/>
      </w:rPr>
      <w:t>Inwestycje w infrastrukturę usług ochrony zdrowia – Geriatria, Opieka Paliatywna i Hospicyjna oraz Opieka Długoterminowa</w:t>
    </w:r>
    <w:r w:rsidR="0089231C" w:rsidRPr="00980A2F">
      <w:rPr>
        <w:rStyle w:val="Formularznormalny"/>
        <w:rFonts w:asciiTheme="minorHAnsi" w:hAnsiTheme="minorHAnsi"/>
        <w:sz w:val="20"/>
        <w:szCs w:val="20"/>
      </w:rPr>
      <w:t xml:space="preserve"> </w:t>
    </w:r>
    <w:r w:rsidR="000A6BB6" w:rsidRPr="00980A2F">
      <w:rPr>
        <w:rStyle w:val="Formularznormalny"/>
        <w:rFonts w:asciiTheme="minorHAnsi" w:hAnsiTheme="minorHAnsi"/>
        <w:sz w:val="20"/>
        <w:szCs w:val="20"/>
      </w:rPr>
      <w:t>realizowanego  w ramach Regionalnego Programu Operacyjnego Województwa Świętokrzyskiego na lata 2014-2020, współfinansowanego z Europejskiego Funduszu Rozwoju Regionalnego.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708"/>
    <w:multiLevelType w:val="hybridMultilevel"/>
    <w:tmpl w:val="C2D6162C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25A"/>
    <w:multiLevelType w:val="hybridMultilevel"/>
    <w:tmpl w:val="FA066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32F9"/>
    <w:multiLevelType w:val="hybridMultilevel"/>
    <w:tmpl w:val="792C0FEA"/>
    <w:lvl w:ilvl="0" w:tplc="F3780944">
      <w:start w:val="1"/>
      <w:numFmt w:val="lowerLetter"/>
      <w:lvlText w:val="%1)"/>
      <w:lvlJc w:val="right"/>
      <w:pPr>
        <w:ind w:left="1069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EB6FB0"/>
    <w:multiLevelType w:val="hybridMultilevel"/>
    <w:tmpl w:val="22080E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E2CCE"/>
    <w:multiLevelType w:val="hybridMultilevel"/>
    <w:tmpl w:val="443E9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01C3E"/>
    <w:multiLevelType w:val="hybridMultilevel"/>
    <w:tmpl w:val="084A6212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39CA5F80">
      <w:start w:val="1"/>
      <w:numFmt w:val="lowerLetter"/>
      <w:lvlText w:val="%2)"/>
      <w:lvlJc w:val="righ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B763031"/>
    <w:multiLevelType w:val="hybridMultilevel"/>
    <w:tmpl w:val="D02807F0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C506B6C"/>
    <w:multiLevelType w:val="hybridMultilevel"/>
    <w:tmpl w:val="AC441E94"/>
    <w:lvl w:ilvl="0" w:tplc="28D6019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67A8"/>
    <w:multiLevelType w:val="hybridMultilevel"/>
    <w:tmpl w:val="E03A9EFE"/>
    <w:lvl w:ilvl="0" w:tplc="204ED17A">
      <w:start w:val="1"/>
      <w:numFmt w:val="bullet"/>
      <w:lvlText w:val="–"/>
      <w:lvlJc w:val="left"/>
      <w:pPr>
        <w:ind w:left="79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 w15:restartNumberingAfterBreak="0">
    <w:nsid w:val="281F5732"/>
    <w:multiLevelType w:val="hybridMultilevel"/>
    <w:tmpl w:val="D6D8DF7A"/>
    <w:lvl w:ilvl="0" w:tplc="5A641D62">
      <w:start w:val="1"/>
      <w:numFmt w:val="lowerLetter"/>
      <w:lvlText w:val="%1)"/>
      <w:lvlJc w:val="right"/>
      <w:pPr>
        <w:ind w:left="87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 w15:restartNumberingAfterBreak="0">
    <w:nsid w:val="3DE71ABC"/>
    <w:multiLevelType w:val="hybridMultilevel"/>
    <w:tmpl w:val="6532B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B2780"/>
    <w:multiLevelType w:val="hybridMultilevel"/>
    <w:tmpl w:val="B9523758"/>
    <w:lvl w:ilvl="0" w:tplc="24BC8F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40A70"/>
    <w:multiLevelType w:val="hybridMultilevel"/>
    <w:tmpl w:val="CFEAD2BC"/>
    <w:lvl w:ilvl="0" w:tplc="36C21B16">
      <w:start w:val="1"/>
      <w:numFmt w:val="lowerLetter"/>
      <w:lvlText w:val="%1)"/>
      <w:lvlJc w:val="right"/>
      <w:pPr>
        <w:ind w:left="5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3" w15:restartNumberingAfterBreak="0">
    <w:nsid w:val="4CAE7D6A"/>
    <w:multiLevelType w:val="hybridMultilevel"/>
    <w:tmpl w:val="8742851E"/>
    <w:lvl w:ilvl="0" w:tplc="6D164B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844B22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419BA"/>
    <w:multiLevelType w:val="hybridMultilevel"/>
    <w:tmpl w:val="30C43438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E72AB"/>
    <w:multiLevelType w:val="hybridMultilevel"/>
    <w:tmpl w:val="2E640A16"/>
    <w:lvl w:ilvl="0" w:tplc="7356409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5228C"/>
    <w:multiLevelType w:val="hybridMultilevel"/>
    <w:tmpl w:val="8C0E5E30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70995"/>
    <w:multiLevelType w:val="hybridMultilevel"/>
    <w:tmpl w:val="7DFA5F7E"/>
    <w:lvl w:ilvl="0" w:tplc="5A641D62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D5A22"/>
    <w:multiLevelType w:val="hybridMultilevel"/>
    <w:tmpl w:val="4874DF1E"/>
    <w:lvl w:ilvl="0" w:tplc="5A641D62">
      <w:start w:val="1"/>
      <w:numFmt w:val="lowerLetter"/>
      <w:lvlText w:val="%1)"/>
      <w:lvlJc w:val="right"/>
      <w:pPr>
        <w:ind w:left="747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5BA22E14"/>
    <w:multiLevelType w:val="hybridMultilevel"/>
    <w:tmpl w:val="5A40B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A7E3F"/>
    <w:multiLevelType w:val="hybridMultilevel"/>
    <w:tmpl w:val="087CFA50"/>
    <w:lvl w:ilvl="0" w:tplc="24BC8F08">
      <w:start w:val="1"/>
      <w:numFmt w:val="lowerLetter"/>
      <w:lvlText w:val="%1)"/>
      <w:lvlJc w:val="righ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6B381280"/>
    <w:multiLevelType w:val="hybridMultilevel"/>
    <w:tmpl w:val="BEF441BC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F66BF5"/>
    <w:multiLevelType w:val="hybridMultilevel"/>
    <w:tmpl w:val="E77E6586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6C321F"/>
    <w:multiLevelType w:val="hybridMultilevel"/>
    <w:tmpl w:val="04FED172"/>
    <w:lvl w:ilvl="0" w:tplc="204ED17A">
      <w:start w:val="1"/>
      <w:numFmt w:val="bullet"/>
      <w:lvlText w:val="–"/>
      <w:lvlJc w:val="left"/>
      <w:pPr>
        <w:ind w:left="43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4" w15:restartNumberingAfterBreak="0">
    <w:nsid w:val="7ABF335B"/>
    <w:multiLevelType w:val="hybridMultilevel"/>
    <w:tmpl w:val="C46849BE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5A641D62">
      <w:start w:val="1"/>
      <w:numFmt w:val="lowerLetter"/>
      <w:lvlText w:val="%2)"/>
      <w:lvlJc w:val="right"/>
      <w:pPr>
        <w:ind w:left="1083" w:hanging="360"/>
      </w:pPr>
      <w:rPr>
        <w:rFonts w:hint="default"/>
        <w:b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7AC2245C"/>
    <w:multiLevelType w:val="hybridMultilevel"/>
    <w:tmpl w:val="9564A8B4"/>
    <w:lvl w:ilvl="0" w:tplc="5A641D62">
      <w:start w:val="1"/>
      <w:numFmt w:val="lowerLetter"/>
      <w:lvlText w:val="%1)"/>
      <w:lvlJc w:val="right"/>
      <w:pPr>
        <w:ind w:left="791" w:hanging="360"/>
      </w:pPr>
      <w:rPr>
        <w:rFonts w:hint="default"/>
        <w:b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6" w15:restartNumberingAfterBreak="0">
    <w:nsid w:val="7E5D79C7"/>
    <w:multiLevelType w:val="hybridMultilevel"/>
    <w:tmpl w:val="56D490D6"/>
    <w:lvl w:ilvl="0" w:tplc="81925D30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7F343FE5"/>
    <w:multiLevelType w:val="hybridMultilevel"/>
    <w:tmpl w:val="E758B2EA"/>
    <w:lvl w:ilvl="0" w:tplc="B33216AA">
      <w:start w:val="1"/>
      <w:numFmt w:val="upperLetter"/>
      <w:lvlText w:val="%1)"/>
      <w:lvlJc w:val="right"/>
      <w:pPr>
        <w:ind w:left="83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3"/>
  </w:num>
  <w:num w:numId="5">
    <w:abstractNumId w:val="8"/>
  </w:num>
  <w:num w:numId="6">
    <w:abstractNumId w:val="3"/>
  </w:num>
  <w:num w:numId="7">
    <w:abstractNumId w:val="25"/>
  </w:num>
  <w:num w:numId="8">
    <w:abstractNumId w:val="27"/>
  </w:num>
  <w:num w:numId="9">
    <w:abstractNumId w:val="14"/>
  </w:num>
  <w:num w:numId="10">
    <w:abstractNumId w:val="15"/>
  </w:num>
  <w:num w:numId="11">
    <w:abstractNumId w:val="12"/>
  </w:num>
  <w:num w:numId="12">
    <w:abstractNumId w:val="17"/>
  </w:num>
  <w:num w:numId="13">
    <w:abstractNumId w:val="6"/>
  </w:num>
  <w:num w:numId="14">
    <w:abstractNumId w:val="5"/>
  </w:num>
  <w:num w:numId="15">
    <w:abstractNumId w:val="24"/>
  </w:num>
  <w:num w:numId="16">
    <w:abstractNumId w:val="9"/>
  </w:num>
  <w:num w:numId="17">
    <w:abstractNumId w:val="18"/>
  </w:num>
  <w:num w:numId="18">
    <w:abstractNumId w:val="2"/>
  </w:num>
  <w:num w:numId="19">
    <w:abstractNumId w:val="16"/>
  </w:num>
  <w:num w:numId="20">
    <w:abstractNumId w:val="20"/>
  </w:num>
  <w:num w:numId="21">
    <w:abstractNumId w:val="7"/>
  </w:num>
  <w:num w:numId="22">
    <w:abstractNumId w:val="26"/>
  </w:num>
  <w:num w:numId="23">
    <w:abstractNumId w:val="13"/>
  </w:num>
  <w:num w:numId="24">
    <w:abstractNumId w:val="0"/>
  </w:num>
  <w:num w:numId="25">
    <w:abstractNumId w:val="4"/>
  </w:num>
  <w:num w:numId="26">
    <w:abstractNumId w:val="19"/>
  </w:num>
  <w:num w:numId="27">
    <w:abstractNumId w:val="21"/>
  </w:num>
  <w:num w:numId="28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E9"/>
    <w:rsid w:val="00001583"/>
    <w:rsid w:val="0000158B"/>
    <w:rsid w:val="00002020"/>
    <w:rsid w:val="000054FA"/>
    <w:rsid w:val="00015370"/>
    <w:rsid w:val="0001571D"/>
    <w:rsid w:val="000159CE"/>
    <w:rsid w:val="000226F5"/>
    <w:rsid w:val="00022F73"/>
    <w:rsid w:val="0002313E"/>
    <w:rsid w:val="000245D2"/>
    <w:rsid w:val="00025A56"/>
    <w:rsid w:val="000263D2"/>
    <w:rsid w:val="0002640D"/>
    <w:rsid w:val="00027366"/>
    <w:rsid w:val="00032D5C"/>
    <w:rsid w:val="00032F8C"/>
    <w:rsid w:val="00033224"/>
    <w:rsid w:val="000364A6"/>
    <w:rsid w:val="000368F9"/>
    <w:rsid w:val="0004000A"/>
    <w:rsid w:val="00040040"/>
    <w:rsid w:val="000408F8"/>
    <w:rsid w:val="00042160"/>
    <w:rsid w:val="00043F82"/>
    <w:rsid w:val="000440AF"/>
    <w:rsid w:val="000445B1"/>
    <w:rsid w:val="000448ED"/>
    <w:rsid w:val="0005123F"/>
    <w:rsid w:val="00060FD3"/>
    <w:rsid w:val="000610BE"/>
    <w:rsid w:val="00062A12"/>
    <w:rsid w:val="00062FB7"/>
    <w:rsid w:val="00065ED5"/>
    <w:rsid w:val="000662BE"/>
    <w:rsid w:val="00066895"/>
    <w:rsid w:val="000701C2"/>
    <w:rsid w:val="000706EA"/>
    <w:rsid w:val="0007231B"/>
    <w:rsid w:val="00072735"/>
    <w:rsid w:val="000741D5"/>
    <w:rsid w:val="00086762"/>
    <w:rsid w:val="000907DF"/>
    <w:rsid w:val="00091A51"/>
    <w:rsid w:val="00094B62"/>
    <w:rsid w:val="000A0A17"/>
    <w:rsid w:val="000A386A"/>
    <w:rsid w:val="000A5231"/>
    <w:rsid w:val="000A6BB6"/>
    <w:rsid w:val="000B182D"/>
    <w:rsid w:val="000B2839"/>
    <w:rsid w:val="000B2A71"/>
    <w:rsid w:val="000B5855"/>
    <w:rsid w:val="000B72EC"/>
    <w:rsid w:val="000C3DA3"/>
    <w:rsid w:val="000C7D9F"/>
    <w:rsid w:val="000D013D"/>
    <w:rsid w:val="000D019F"/>
    <w:rsid w:val="000D01F0"/>
    <w:rsid w:val="000D0FA7"/>
    <w:rsid w:val="000D25F2"/>
    <w:rsid w:val="000D30FF"/>
    <w:rsid w:val="000D373D"/>
    <w:rsid w:val="000E2D47"/>
    <w:rsid w:val="000E3642"/>
    <w:rsid w:val="000E5017"/>
    <w:rsid w:val="000E6174"/>
    <w:rsid w:val="000E63C0"/>
    <w:rsid w:val="000F3365"/>
    <w:rsid w:val="000F3BCD"/>
    <w:rsid w:val="000F74CA"/>
    <w:rsid w:val="0010217D"/>
    <w:rsid w:val="00103B82"/>
    <w:rsid w:val="0010571E"/>
    <w:rsid w:val="00105F00"/>
    <w:rsid w:val="00106E12"/>
    <w:rsid w:val="00111368"/>
    <w:rsid w:val="0011165F"/>
    <w:rsid w:val="00115AB6"/>
    <w:rsid w:val="00116903"/>
    <w:rsid w:val="00116CCA"/>
    <w:rsid w:val="00116D3F"/>
    <w:rsid w:val="00117CE6"/>
    <w:rsid w:val="00120839"/>
    <w:rsid w:val="00120C7A"/>
    <w:rsid w:val="001220E1"/>
    <w:rsid w:val="00122170"/>
    <w:rsid w:val="00126D58"/>
    <w:rsid w:val="00127A1C"/>
    <w:rsid w:val="001306AA"/>
    <w:rsid w:val="00132EA4"/>
    <w:rsid w:val="00134A85"/>
    <w:rsid w:val="00134CBA"/>
    <w:rsid w:val="001355F1"/>
    <w:rsid w:val="0013616E"/>
    <w:rsid w:val="0013620C"/>
    <w:rsid w:val="00137B38"/>
    <w:rsid w:val="0014445F"/>
    <w:rsid w:val="001447CF"/>
    <w:rsid w:val="0014599C"/>
    <w:rsid w:val="001465EC"/>
    <w:rsid w:val="0014796A"/>
    <w:rsid w:val="00150ABA"/>
    <w:rsid w:val="00151757"/>
    <w:rsid w:val="00152A7F"/>
    <w:rsid w:val="00154439"/>
    <w:rsid w:val="00154D43"/>
    <w:rsid w:val="00154D4E"/>
    <w:rsid w:val="00156785"/>
    <w:rsid w:val="00160D1D"/>
    <w:rsid w:val="00162EB2"/>
    <w:rsid w:val="0016397C"/>
    <w:rsid w:val="00164778"/>
    <w:rsid w:val="00164C19"/>
    <w:rsid w:val="0016536D"/>
    <w:rsid w:val="00165D40"/>
    <w:rsid w:val="00166F24"/>
    <w:rsid w:val="00170252"/>
    <w:rsid w:val="00171DA5"/>
    <w:rsid w:val="00173322"/>
    <w:rsid w:val="00174977"/>
    <w:rsid w:val="00174A52"/>
    <w:rsid w:val="00176652"/>
    <w:rsid w:val="00181575"/>
    <w:rsid w:val="00181D12"/>
    <w:rsid w:val="00182952"/>
    <w:rsid w:val="00183D0F"/>
    <w:rsid w:val="00183EDD"/>
    <w:rsid w:val="00186ED4"/>
    <w:rsid w:val="001873FB"/>
    <w:rsid w:val="001910A2"/>
    <w:rsid w:val="00191B57"/>
    <w:rsid w:val="0019341C"/>
    <w:rsid w:val="001934E4"/>
    <w:rsid w:val="00194B95"/>
    <w:rsid w:val="0019625D"/>
    <w:rsid w:val="0019726B"/>
    <w:rsid w:val="001977BA"/>
    <w:rsid w:val="001A16A2"/>
    <w:rsid w:val="001A19F3"/>
    <w:rsid w:val="001A1A8D"/>
    <w:rsid w:val="001A20E4"/>
    <w:rsid w:val="001A2619"/>
    <w:rsid w:val="001A66B3"/>
    <w:rsid w:val="001B6402"/>
    <w:rsid w:val="001B7599"/>
    <w:rsid w:val="001C1676"/>
    <w:rsid w:val="001C48BD"/>
    <w:rsid w:val="001D2EB8"/>
    <w:rsid w:val="001D331F"/>
    <w:rsid w:val="001D732D"/>
    <w:rsid w:val="001D7B93"/>
    <w:rsid w:val="001D7FF7"/>
    <w:rsid w:val="001E062B"/>
    <w:rsid w:val="001E0DFA"/>
    <w:rsid w:val="001E15E3"/>
    <w:rsid w:val="001E223D"/>
    <w:rsid w:val="001E35B3"/>
    <w:rsid w:val="001E4A56"/>
    <w:rsid w:val="001E6875"/>
    <w:rsid w:val="001E713A"/>
    <w:rsid w:val="001F18C0"/>
    <w:rsid w:val="001F1D8D"/>
    <w:rsid w:val="002051EE"/>
    <w:rsid w:val="002052F7"/>
    <w:rsid w:val="00205D41"/>
    <w:rsid w:val="00211929"/>
    <w:rsid w:val="0021206D"/>
    <w:rsid w:val="0021365F"/>
    <w:rsid w:val="00213842"/>
    <w:rsid w:val="00213D35"/>
    <w:rsid w:val="002146D9"/>
    <w:rsid w:val="00214E4A"/>
    <w:rsid w:val="00215634"/>
    <w:rsid w:val="0021580B"/>
    <w:rsid w:val="00216B0A"/>
    <w:rsid w:val="00217F5F"/>
    <w:rsid w:val="00220A09"/>
    <w:rsid w:val="002215AF"/>
    <w:rsid w:val="002219A8"/>
    <w:rsid w:val="00231A58"/>
    <w:rsid w:val="002328BD"/>
    <w:rsid w:val="002339F1"/>
    <w:rsid w:val="002359E6"/>
    <w:rsid w:val="00236FF5"/>
    <w:rsid w:val="00241CE8"/>
    <w:rsid w:val="002430B9"/>
    <w:rsid w:val="0024594F"/>
    <w:rsid w:val="002462C1"/>
    <w:rsid w:val="00250663"/>
    <w:rsid w:val="0025298A"/>
    <w:rsid w:val="002546E4"/>
    <w:rsid w:val="00254E33"/>
    <w:rsid w:val="00256591"/>
    <w:rsid w:val="00256E92"/>
    <w:rsid w:val="00262275"/>
    <w:rsid w:val="00267229"/>
    <w:rsid w:val="002716DF"/>
    <w:rsid w:val="00271E35"/>
    <w:rsid w:val="00272BB0"/>
    <w:rsid w:val="002730F6"/>
    <w:rsid w:val="002731A7"/>
    <w:rsid w:val="002779D2"/>
    <w:rsid w:val="00280613"/>
    <w:rsid w:val="00280F02"/>
    <w:rsid w:val="00281FC4"/>
    <w:rsid w:val="00282E68"/>
    <w:rsid w:val="00285281"/>
    <w:rsid w:val="002879F9"/>
    <w:rsid w:val="002902B8"/>
    <w:rsid w:val="00295096"/>
    <w:rsid w:val="00295F21"/>
    <w:rsid w:val="002A1E77"/>
    <w:rsid w:val="002A28B5"/>
    <w:rsid w:val="002A3977"/>
    <w:rsid w:val="002A4D90"/>
    <w:rsid w:val="002A5158"/>
    <w:rsid w:val="002B1885"/>
    <w:rsid w:val="002B19A3"/>
    <w:rsid w:val="002B2326"/>
    <w:rsid w:val="002B26C9"/>
    <w:rsid w:val="002B3C02"/>
    <w:rsid w:val="002B48FF"/>
    <w:rsid w:val="002C18A5"/>
    <w:rsid w:val="002C19BE"/>
    <w:rsid w:val="002C58DA"/>
    <w:rsid w:val="002C6407"/>
    <w:rsid w:val="002C6A55"/>
    <w:rsid w:val="002C6D3E"/>
    <w:rsid w:val="002D11B6"/>
    <w:rsid w:val="002D1B66"/>
    <w:rsid w:val="002D527E"/>
    <w:rsid w:val="002D69D0"/>
    <w:rsid w:val="002D7B5D"/>
    <w:rsid w:val="002E0271"/>
    <w:rsid w:val="002E0E48"/>
    <w:rsid w:val="002E481A"/>
    <w:rsid w:val="002E6FCA"/>
    <w:rsid w:val="002E7218"/>
    <w:rsid w:val="002E79B9"/>
    <w:rsid w:val="002F132D"/>
    <w:rsid w:val="002F6893"/>
    <w:rsid w:val="00304AE4"/>
    <w:rsid w:val="003054ED"/>
    <w:rsid w:val="00305619"/>
    <w:rsid w:val="0030602F"/>
    <w:rsid w:val="00312023"/>
    <w:rsid w:val="003123DD"/>
    <w:rsid w:val="003136DC"/>
    <w:rsid w:val="00314EC5"/>
    <w:rsid w:val="003160BC"/>
    <w:rsid w:val="003173B0"/>
    <w:rsid w:val="003174C1"/>
    <w:rsid w:val="003238F8"/>
    <w:rsid w:val="00325062"/>
    <w:rsid w:val="0032791A"/>
    <w:rsid w:val="0033478B"/>
    <w:rsid w:val="00335378"/>
    <w:rsid w:val="00336088"/>
    <w:rsid w:val="00336AE7"/>
    <w:rsid w:val="003413FC"/>
    <w:rsid w:val="003444E3"/>
    <w:rsid w:val="00351866"/>
    <w:rsid w:val="00354FC2"/>
    <w:rsid w:val="0036257D"/>
    <w:rsid w:val="00362BFD"/>
    <w:rsid w:val="00364E45"/>
    <w:rsid w:val="00370104"/>
    <w:rsid w:val="00371FF7"/>
    <w:rsid w:val="003724CD"/>
    <w:rsid w:val="0037499A"/>
    <w:rsid w:val="0037643D"/>
    <w:rsid w:val="003773CA"/>
    <w:rsid w:val="0038027D"/>
    <w:rsid w:val="00383120"/>
    <w:rsid w:val="003857F1"/>
    <w:rsid w:val="0039063C"/>
    <w:rsid w:val="00393626"/>
    <w:rsid w:val="0039396B"/>
    <w:rsid w:val="00394494"/>
    <w:rsid w:val="003945C9"/>
    <w:rsid w:val="00395271"/>
    <w:rsid w:val="003963C3"/>
    <w:rsid w:val="003A36F3"/>
    <w:rsid w:val="003A78AC"/>
    <w:rsid w:val="003A7C0C"/>
    <w:rsid w:val="003B0C7D"/>
    <w:rsid w:val="003B117B"/>
    <w:rsid w:val="003B130C"/>
    <w:rsid w:val="003B73E2"/>
    <w:rsid w:val="003C03B0"/>
    <w:rsid w:val="003C2001"/>
    <w:rsid w:val="003C2A4A"/>
    <w:rsid w:val="003C2FF8"/>
    <w:rsid w:val="003C59DA"/>
    <w:rsid w:val="003C5ABF"/>
    <w:rsid w:val="003C5FC0"/>
    <w:rsid w:val="003C77BE"/>
    <w:rsid w:val="003D06CD"/>
    <w:rsid w:val="003D0762"/>
    <w:rsid w:val="003D14D7"/>
    <w:rsid w:val="003D3264"/>
    <w:rsid w:val="003D474B"/>
    <w:rsid w:val="003D6044"/>
    <w:rsid w:val="003D7296"/>
    <w:rsid w:val="003D7662"/>
    <w:rsid w:val="003E11A4"/>
    <w:rsid w:val="003E1750"/>
    <w:rsid w:val="003E24B3"/>
    <w:rsid w:val="003E3861"/>
    <w:rsid w:val="003E40C4"/>
    <w:rsid w:val="003E4B80"/>
    <w:rsid w:val="003E6F26"/>
    <w:rsid w:val="003F3DA3"/>
    <w:rsid w:val="003F41A1"/>
    <w:rsid w:val="003F5A55"/>
    <w:rsid w:val="003F79DF"/>
    <w:rsid w:val="00400A80"/>
    <w:rsid w:val="00403C72"/>
    <w:rsid w:val="0040743C"/>
    <w:rsid w:val="004074B8"/>
    <w:rsid w:val="00410B55"/>
    <w:rsid w:val="004128B1"/>
    <w:rsid w:val="00412920"/>
    <w:rsid w:val="00415861"/>
    <w:rsid w:val="004204C1"/>
    <w:rsid w:val="00420B0C"/>
    <w:rsid w:val="00420C56"/>
    <w:rsid w:val="00420F6F"/>
    <w:rsid w:val="00422F90"/>
    <w:rsid w:val="00430DCC"/>
    <w:rsid w:val="0043128A"/>
    <w:rsid w:val="00431A21"/>
    <w:rsid w:val="00433631"/>
    <w:rsid w:val="00440755"/>
    <w:rsid w:val="00453832"/>
    <w:rsid w:val="00456116"/>
    <w:rsid w:val="0045652C"/>
    <w:rsid w:val="00460139"/>
    <w:rsid w:val="00461C48"/>
    <w:rsid w:val="004630C2"/>
    <w:rsid w:val="004630D3"/>
    <w:rsid w:val="00463B60"/>
    <w:rsid w:val="00463DD7"/>
    <w:rsid w:val="00464563"/>
    <w:rsid w:val="004661F5"/>
    <w:rsid w:val="00473623"/>
    <w:rsid w:val="0047417F"/>
    <w:rsid w:val="00476DB5"/>
    <w:rsid w:val="00483385"/>
    <w:rsid w:val="004843B1"/>
    <w:rsid w:val="00484445"/>
    <w:rsid w:val="004853E0"/>
    <w:rsid w:val="0048579F"/>
    <w:rsid w:val="00485A76"/>
    <w:rsid w:val="00486ABA"/>
    <w:rsid w:val="004917DF"/>
    <w:rsid w:val="00495724"/>
    <w:rsid w:val="00497E65"/>
    <w:rsid w:val="004A0287"/>
    <w:rsid w:val="004A02A7"/>
    <w:rsid w:val="004A0C29"/>
    <w:rsid w:val="004A1E25"/>
    <w:rsid w:val="004A61D3"/>
    <w:rsid w:val="004A7D38"/>
    <w:rsid w:val="004B0804"/>
    <w:rsid w:val="004B0B20"/>
    <w:rsid w:val="004B0E24"/>
    <w:rsid w:val="004B2654"/>
    <w:rsid w:val="004B2F29"/>
    <w:rsid w:val="004B6163"/>
    <w:rsid w:val="004B63CC"/>
    <w:rsid w:val="004B71BC"/>
    <w:rsid w:val="004B7CCE"/>
    <w:rsid w:val="004C06D7"/>
    <w:rsid w:val="004C1032"/>
    <w:rsid w:val="004C18EA"/>
    <w:rsid w:val="004C224B"/>
    <w:rsid w:val="004C2ABC"/>
    <w:rsid w:val="004C6E4A"/>
    <w:rsid w:val="004C7F9F"/>
    <w:rsid w:val="004D2062"/>
    <w:rsid w:val="004D35EF"/>
    <w:rsid w:val="004D6FF4"/>
    <w:rsid w:val="004D709D"/>
    <w:rsid w:val="004D7248"/>
    <w:rsid w:val="004D72F9"/>
    <w:rsid w:val="004D7306"/>
    <w:rsid w:val="004E17DA"/>
    <w:rsid w:val="004E70A9"/>
    <w:rsid w:val="004F3040"/>
    <w:rsid w:val="004F32EE"/>
    <w:rsid w:val="004F4583"/>
    <w:rsid w:val="004F47E6"/>
    <w:rsid w:val="004F63B5"/>
    <w:rsid w:val="00500ABA"/>
    <w:rsid w:val="0050349D"/>
    <w:rsid w:val="00504BD2"/>
    <w:rsid w:val="005052A3"/>
    <w:rsid w:val="0050532F"/>
    <w:rsid w:val="00505B6B"/>
    <w:rsid w:val="0050734B"/>
    <w:rsid w:val="00507B35"/>
    <w:rsid w:val="005108EC"/>
    <w:rsid w:val="00516F86"/>
    <w:rsid w:val="00520B9B"/>
    <w:rsid w:val="005212C2"/>
    <w:rsid w:val="00525519"/>
    <w:rsid w:val="00530522"/>
    <w:rsid w:val="0053190D"/>
    <w:rsid w:val="0053209F"/>
    <w:rsid w:val="0053472A"/>
    <w:rsid w:val="00534E30"/>
    <w:rsid w:val="00537FB1"/>
    <w:rsid w:val="00540081"/>
    <w:rsid w:val="0054183F"/>
    <w:rsid w:val="005420B6"/>
    <w:rsid w:val="005423E9"/>
    <w:rsid w:val="00542A00"/>
    <w:rsid w:val="00543272"/>
    <w:rsid w:val="00545FAE"/>
    <w:rsid w:val="005507CA"/>
    <w:rsid w:val="00550EDA"/>
    <w:rsid w:val="005521E5"/>
    <w:rsid w:val="00552B0D"/>
    <w:rsid w:val="00553EEF"/>
    <w:rsid w:val="005568CE"/>
    <w:rsid w:val="0055784F"/>
    <w:rsid w:val="00561129"/>
    <w:rsid w:val="005620E4"/>
    <w:rsid w:val="00567884"/>
    <w:rsid w:val="005700EF"/>
    <w:rsid w:val="00571B33"/>
    <w:rsid w:val="00571D63"/>
    <w:rsid w:val="00572BEC"/>
    <w:rsid w:val="00580B08"/>
    <w:rsid w:val="005842BD"/>
    <w:rsid w:val="00585D67"/>
    <w:rsid w:val="00586F82"/>
    <w:rsid w:val="0059241C"/>
    <w:rsid w:val="00592E1C"/>
    <w:rsid w:val="005935D2"/>
    <w:rsid w:val="005945FC"/>
    <w:rsid w:val="00594AC6"/>
    <w:rsid w:val="00594F52"/>
    <w:rsid w:val="005955CB"/>
    <w:rsid w:val="005A00FC"/>
    <w:rsid w:val="005A46BA"/>
    <w:rsid w:val="005A5D8C"/>
    <w:rsid w:val="005A665D"/>
    <w:rsid w:val="005A7786"/>
    <w:rsid w:val="005B0797"/>
    <w:rsid w:val="005B1C4B"/>
    <w:rsid w:val="005B1CD5"/>
    <w:rsid w:val="005B2D58"/>
    <w:rsid w:val="005B542B"/>
    <w:rsid w:val="005B68A9"/>
    <w:rsid w:val="005B68CA"/>
    <w:rsid w:val="005B73CA"/>
    <w:rsid w:val="005C14A5"/>
    <w:rsid w:val="005C295C"/>
    <w:rsid w:val="005C29D0"/>
    <w:rsid w:val="005C2DB7"/>
    <w:rsid w:val="005C42CB"/>
    <w:rsid w:val="005C5728"/>
    <w:rsid w:val="005C5C8C"/>
    <w:rsid w:val="005C6E63"/>
    <w:rsid w:val="005C79B3"/>
    <w:rsid w:val="005D16A7"/>
    <w:rsid w:val="005D1B80"/>
    <w:rsid w:val="005D2285"/>
    <w:rsid w:val="005D2E2C"/>
    <w:rsid w:val="005D3451"/>
    <w:rsid w:val="005D6B00"/>
    <w:rsid w:val="005D747D"/>
    <w:rsid w:val="005E18FD"/>
    <w:rsid w:val="005E2360"/>
    <w:rsid w:val="005E403D"/>
    <w:rsid w:val="005E40DE"/>
    <w:rsid w:val="005E5F29"/>
    <w:rsid w:val="005E679E"/>
    <w:rsid w:val="005E790B"/>
    <w:rsid w:val="005F0195"/>
    <w:rsid w:val="005F0ECD"/>
    <w:rsid w:val="005F45C1"/>
    <w:rsid w:val="005F4E08"/>
    <w:rsid w:val="005F734C"/>
    <w:rsid w:val="0060121E"/>
    <w:rsid w:val="00616756"/>
    <w:rsid w:val="00620A2E"/>
    <w:rsid w:val="006234D4"/>
    <w:rsid w:val="00630981"/>
    <w:rsid w:val="006320DC"/>
    <w:rsid w:val="00633866"/>
    <w:rsid w:val="006340F9"/>
    <w:rsid w:val="00635061"/>
    <w:rsid w:val="00640437"/>
    <w:rsid w:val="00641DE4"/>
    <w:rsid w:val="00642C6D"/>
    <w:rsid w:val="006434A6"/>
    <w:rsid w:val="00647995"/>
    <w:rsid w:val="00650981"/>
    <w:rsid w:val="00650C6B"/>
    <w:rsid w:val="00653B0E"/>
    <w:rsid w:val="00655D91"/>
    <w:rsid w:val="006570DE"/>
    <w:rsid w:val="0065764E"/>
    <w:rsid w:val="00663ADC"/>
    <w:rsid w:val="00665A72"/>
    <w:rsid w:val="006672D6"/>
    <w:rsid w:val="006707D0"/>
    <w:rsid w:val="00672760"/>
    <w:rsid w:val="006777A1"/>
    <w:rsid w:val="00680A59"/>
    <w:rsid w:val="00683EFD"/>
    <w:rsid w:val="0068722D"/>
    <w:rsid w:val="006923CB"/>
    <w:rsid w:val="006933F5"/>
    <w:rsid w:val="006945FD"/>
    <w:rsid w:val="006A137B"/>
    <w:rsid w:val="006A2A0D"/>
    <w:rsid w:val="006A2FAF"/>
    <w:rsid w:val="006A40FF"/>
    <w:rsid w:val="006A495A"/>
    <w:rsid w:val="006A5D29"/>
    <w:rsid w:val="006A653D"/>
    <w:rsid w:val="006A76A9"/>
    <w:rsid w:val="006B2936"/>
    <w:rsid w:val="006B2AA6"/>
    <w:rsid w:val="006B3D0A"/>
    <w:rsid w:val="006B41AC"/>
    <w:rsid w:val="006B73AB"/>
    <w:rsid w:val="006D019D"/>
    <w:rsid w:val="006D1DE9"/>
    <w:rsid w:val="006D29D5"/>
    <w:rsid w:val="006E1BBA"/>
    <w:rsid w:val="006E1EC2"/>
    <w:rsid w:val="006E4C5B"/>
    <w:rsid w:val="006F3AEE"/>
    <w:rsid w:val="006F4045"/>
    <w:rsid w:val="006F52DC"/>
    <w:rsid w:val="006F5549"/>
    <w:rsid w:val="006F5F1A"/>
    <w:rsid w:val="006F7BCC"/>
    <w:rsid w:val="006F7D2F"/>
    <w:rsid w:val="007020B3"/>
    <w:rsid w:val="0070562E"/>
    <w:rsid w:val="00710115"/>
    <w:rsid w:val="007106D1"/>
    <w:rsid w:val="00714F74"/>
    <w:rsid w:val="00716FF0"/>
    <w:rsid w:val="0072296B"/>
    <w:rsid w:val="0072373E"/>
    <w:rsid w:val="00723A5A"/>
    <w:rsid w:val="007252B9"/>
    <w:rsid w:val="007301FB"/>
    <w:rsid w:val="007338F8"/>
    <w:rsid w:val="00735796"/>
    <w:rsid w:val="007368BF"/>
    <w:rsid w:val="007407F7"/>
    <w:rsid w:val="0074127E"/>
    <w:rsid w:val="0074159A"/>
    <w:rsid w:val="007416D1"/>
    <w:rsid w:val="0074173F"/>
    <w:rsid w:val="007417C5"/>
    <w:rsid w:val="007425E0"/>
    <w:rsid w:val="007447D5"/>
    <w:rsid w:val="00745EB6"/>
    <w:rsid w:val="007460D3"/>
    <w:rsid w:val="0075186B"/>
    <w:rsid w:val="00752E00"/>
    <w:rsid w:val="00757E3F"/>
    <w:rsid w:val="0076560D"/>
    <w:rsid w:val="00765CAD"/>
    <w:rsid w:val="00766BAC"/>
    <w:rsid w:val="00767306"/>
    <w:rsid w:val="00770D38"/>
    <w:rsid w:val="00772530"/>
    <w:rsid w:val="00772574"/>
    <w:rsid w:val="00772991"/>
    <w:rsid w:val="00772BE1"/>
    <w:rsid w:val="0077558F"/>
    <w:rsid w:val="0077700C"/>
    <w:rsid w:val="00777188"/>
    <w:rsid w:val="007776D4"/>
    <w:rsid w:val="0078032B"/>
    <w:rsid w:val="00781C9D"/>
    <w:rsid w:val="00783AF6"/>
    <w:rsid w:val="00787413"/>
    <w:rsid w:val="00790147"/>
    <w:rsid w:val="00792F35"/>
    <w:rsid w:val="007954E5"/>
    <w:rsid w:val="007A05D8"/>
    <w:rsid w:val="007A13D9"/>
    <w:rsid w:val="007A1AE3"/>
    <w:rsid w:val="007B0BAD"/>
    <w:rsid w:val="007B1A50"/>
    <w:rsid w:val="007B3BB2"/>
    <w:rsid w:val="007B5530"/>
    <w:rsid w:val="007C11CF"/>
    <w:rsid w:val="007C1B48"/>
    <w:rsid w:val="007C2BCE"/>
    <w:rsid w:val="007C2C54"/>
    <w:rsid w:val="007C465D"/>
    <w:rsid w:val="007C473C"/>
    <w:rsid w:val="007C53DB"/>
    <w:rsid w:val="007C6C05"/>
    <w:rsid w:val="007D1ACE"/>
    <w:rsid w:val="007D262B"/>
    <w:rsid w:val="007D3784"/>
    <w:rsid w:val="007D3AC9"/>
    <w:rsid w:val="007D5C80"/>
    <w:rsid w:val="007D62BE"/>
    <w:rsid w:val="007D7DC0"/>
    <w:rsid w:val="007E39BA"/>
    <w:rsid w:val="007E4AB5"/>
    <w:rsid w:val="007E528C"/>
    <w:rsid w:val="007E7282"/>
    <w:rsid w:val="007E7E8D"/>
    <w:rsid w:val="007F0A43"/>
    <w:rsid w:val="007F196F"/>
    <w:rsid w:val="007F203A"/>
    <w:rsid w:val="007F35CB"/>
    <w:rsid w:val="007F4092"/>
    <w:rsid w:val="007F5B5B"/>
    <w:rsid w:val="007F6C27"/>
    <w:rsid w:val="00803BE1"/>
    <w:rsid w:val="008046A8"/>
    <w:rsid w:val="008121C8"/>
    <w:rsid w:val="00814F32"/>
    <w:rsid w:val="0081582B"/>
    <w:rsid w:val="00816005"/>
    <w:rsid w:val="00817C2F"/>
    <w:rsid w:val="00822298"/>
    <w:rsid w:val="00822622"/>
    <w:rsid w:val="008242D2"/>
    <w:rsid w:val="00824F8F"/>
    <w:rsid w:val="008401D8"/>
    <w:rsid w:val="00847BAA"/>
    <w:rsid w:val="00854C82"/>
    <w:rsid w:val="00863921"/>
    <w:rsid w:val="00863EFC"/>
    <w:rsid w:val="008657F6"/>
    <w:rsid w:val="00865F1A"/>
    <w:rsid w:val="00872C43"/>
    <w:rsid w:val="00876150"/>
    <w:rsid w:val="008761AD"/>
    <w:rsid w:val="00881694"/>
    <w:rsid w:val="00881AF2"/>
    <w:rsid w:val="00882A74"/>
    <w:rsid w:val="00885E99"/>
    <w:rsid w:val="008861C2"/>
    <w:rsid w:val="00886CFB"/>
    <w:rsid w:val="00887522"/>
    <w:rsid w:val="008906C8"/>
    <w:rsid w:val="0089231C"/>
    <w:rsid w:val="00893BAB"/>
    <w:rsid w:val="008A09B4"/>
    <w:rsid w:val="008A1A4B"/>
    <w:rsid w:val="008A425B"/>
    <w:rsid w:val="008A5325"/>
    <w:rsid w:val="008A70AE"/>
    <w:rsid w:val="008B1161"/>
    <w:rsid w:val="008B14EE"/>
    <w:rsid w:val="008B23BC"/>
    <w:rsid w:val="008B2B56"/>
    <w:rsid w:val="008B46D7"/>
    <w:rsid w:val="008B67C1"/>
    <w:rsid w:val="008C0BE4"/>
    <w:rsid w:val="008C3398"/>
    <w:rsid w:val="008C6455"/>
    <w:rsid w:val="008C652B"/>
    <w:rsid w:val="008C664F"/>
    <w:rsid w:val="008D0243"/>
    <w:rsid w:val="008D2FCF"/>
    <w:rsid w:val="008D4D85"/>
    <w:rsid w:val="008D6E54"/>
    <w:rsid w:val="008D7A88"/>
    <w:rsid w:val="008E1076"/>
    <w:rsid w:val="008E438D"/>
    <w:rsid w:val="008E6771"/>
    <w:rsid w:val="008E7F52"/>
    <w:rsid w:val="008F0252"/>
    <w:rsid w:val="008F19E9"/>
    <w:rsid w:val="008F55F3"/>
    <w:rsid w:val="008F704F"/>
    <w:rsid w:val="008F7E04"/>
    <w:rsid w:val="009032E4"/>
    <w:rsid w:val="00904758"/>
    <w:rsid w:val="00906E93"/>
    <w:rsid w:val="00907245"/>
    <w:rsid w:val="00907645"/>
    <w:rsid w:val="00910B67"/>
    <w:rsid w:val="00911265"/>
    <w:rsid w:val="0091342D"/>
    <w:rsid w:val="009220BD"/>
    <w:rsid w:val="00923DD1"/>
    <w:rsid w:val="00924C71"/>
    <w:rsid w:val="009274B0"/>
    <w:rsid w:val="00930714"/>
    <w:rsid w:val="00932356"/>
    <w:rsid w:val="00932835"/>
    <w:rsid w:val="009338B8"/>
    <w:rsid w:val="0093726D"/>
    <w:rsid w:val="00942B42"/>
    <w:rsid w:val="009453D2"/>
    <w:rsid w:val="00945D3D"/>
    <w:rsid w:val="00947BF6"/>
    <w:rsid w:val="00947F81"/>
    <w:rsid w:val="00950D73"/>
    <w:rsid w:val="00953FCC"/>
    <w:rsid w:val="00954E70"/>
    <w:rsid w:val="00956C95"/>
    <w:rsid w:val="00957329"/>
    <w:rsid w:val="00957E7E"/>
    <w:rsid w:val="009631CA"/>
    <w:rsid w:val="00963E2F"/>
    <w:rsid w:val="00964B0C"/>
    <w:rsid w:val="00965016"/>
    <w:rsid w:val="00966888"/>
    <w:rsid w:val="0097013C"/>
    <w:rsid w:val="009704FE"/>
    <w:rsid w:val="00970DB0"/>
    <w:rsid w:val="00973B8D"/>
    <w:rsid w:val="009769AE"/>
    <w:rsid w:val="00977B85"/>
    <w:rsid w:val="00977D93"/>
    <w:rsid w:val="00984687"/>
    <w:rsid w:val="00985653"/>
    <w:rsid w:val="00987F0B"/>
    <w:rsid w:val="0099076B"/>
    <w:rsid w:val="00990897"/>
    <w:rsid w:val="00990938"/>
    <w:rsid w:val="00993E26"/>
    <w:rsid w:val="00994B36"/>
    <w:rsid w:val="009A102C"/>
    <w:rsid w:val="009A1A49"/>
    <w:rsid w:val="009A2FE6"/>
    <w:rsid w:val="009A3340"/>
    <w:rsid w:val="009A349F"/>
    <w:rsid w:val="009B1AE0"/>
    <w:rsid w:val="009B1C45"/>
    <w:rsid w:val="009B322D"/>
    <w:rsid w:val="009B3DCC"/>
    <w:rsid w:val="009B53EE"/>
    <w:rsid w:val="009B63A7"/>
    <w:rsid w:val="009C00A6"/>
    <w:rsid w:val="009C0292"/>
    <w:rsid w:val="009C1723"/>
    <w:rsid w:val="009C225D"/>
    <w:rsid w:val="009C22C3"/>
    <w:rsid w:val="009C2BDA"/>
    <w:rsid w:val="009C2CC3"/>
    <w:rsid w:val="009C3838"/>
    <w:rsid w:val="009C3DDD"/>
    <w:rsid w:val="009C4710"/>
    <w:rsid w:val="009C5AD2"/>
    <w:rsid w:val="009C79C0"/>
    <w:rsid w:val="009D1410"/>
    <w:rsid w:val="009D4C13"/>
    <w:rsid w:val="009E0698"/>
    <w:rsid w:val="009E1792"/>
    <w:rsid w:val="009E2276"/>
    <w:rsid w:val="009E24DB"/>
    <w:rsid w:val="009E401F"/>
    <w:rsid w:val="009E6136"/>
    <w:rsid w:val="009F33F0"/>
    <w:rsid w:val="009F66CB"/>
    <w:rsid w:val="009F70CA"/>
    <w:rsid w:val="009F79BA"/>
    <w:rsid w:val="00A0132C"/>
    <w:rsid w:val="00A03A35"/>
    <w:rsid w:val="00A03D5A"/>
    <w:rsid w:val="00A04511"/>
    <w:rsid w:val="00A062C6"/>
    <w:rsid w:val="00A070E3"/>
    <w:rsid w:val="00A07BD3"/>
    <w:rsid w:val="00A12D9F"/>
    <w:rsid w:val="00A133FC"/>
    <w:rsid w:val="00A1456E"/>
    <w:rsid w:val="00A14CCB"/>
    <w:rsid w:val="00A15949"/>
    <w:rsid w:val="00A168BE"/>
    <w:rsid w:val="00A171E4"/>
    <w:rsid w:val="00A20542"/>
    <w:rsid w:val="00A20BB9"/>
    <w:rsid w:val="00A24BB6"/>
    <w:rsid w:val="00A310D1"/>
    <w:rsid w:val="00A31506"/>
    <w:rsid w:val="00A330ED"/>
    <w:rsid w:val="00A332A3"/>
    <w:rsid w:val="00A33E9F"/>
    <w:rsid w:val="00A3446C"/>
    <w:rsid w:val="00A36BA7"/>
    <w:rsid w:val="00A379D4"/>
    <w:rsid w:val="00A436EA"/>
    <w:rsid w:val="00A43784"/>
    <w:rsid w:val="00A44499"/>
    <w:rsid w:val="00A444B1"/>
    <w:rsid w:val="00A46718"/>
    <w:rsid w:val="00A4708B"/>
    <w:rsid w:val="00A5118F"/>
    <w:rsid w:val="00A516EB"/>
    <w:rsid w:val="00A51804"/>
    <w:rsid w:val="00A52013"/>
    <w:rsid w:val="00A52460"/>
    <w:rsid w:val="00A53B51"/>
    <w:rsid w:val="00A53D93"/>
    <w:rsid w:val="00A53F0D"/>
    <w:rsid w:val="00A57C7D"/>
    <w:rsid w:val="00A60A63"/>
    <w:rsid w:val="00A617B5"/>
    <w:rsid w:val="00A619F4"/>
    <w:rsid w:val="00A66086"/>
    <w:rsid w:val="00A67A0C"/>
    <w:rsid w:val="00A732B7"/>
    <w:rsid w:val="00A74EFF"/>
    <w:rsid w:val="00A81689"/>
    <w:rsid w:val="00A816BF"/>
    <w:rsid w:val="00A820B8"/>
    <w:rsid w:val="00A84322"/>
    <w:rsid w:val="00A84CDA"/>
    <w:rsid w:val="00A850E6"/>
    <w:rsid w:val="00A857D1"/>
    <w:rsid w:val="00A86984"/>
    <w:rsid w:val="00A91AB5"/>
    <w:rsid w:val="00A9337F"/>
    <w:rsid w:val="00A9394C"/>
    <w:rsid w:val="00A95377"/>
    <w:rsid w:val="00A97394"/>
    <w:rsid w:val="00A9773C"/>
    <w:rsid w:val="00AA0F0A"/>
    <w:rsid w:val="00AA118E"/>
    <w:rsid w:val="00AA63B7"/>
    <w:rsid w:val="00AA6A1D"/>
    <w:rsid w:val="00AB070B"/>
    <w:rsid w:val="00AB0CA3"/>
    <w:rsid w:val="00AB1730"/>
    <w:rsid w:val="00AB1797"/>
    <w:rsid w:val="00AB338B"/>
    <w:rsid w:val="00AB4370"/>
    <w:rsid w:val="00AB4C39"/>
    <w:rsid w:val="00AB5082"/>
    <w:rsid w:val="00AB625B"/>
    <w:rsid w:val="00AB7652"/>
    <w:rsid w:val="00AB7685"/>
    <w:rsid w:val="00AC1FE1"/>
    <w:rsid w:val="00AC2DD1"/>
    <w:rsid w:val="00AC388C"/>
    <w:rsid w:val="00AC67D8"/>
    <w:rsid w:val="00AC68C2"/>
    <w:rsid w:val="00AC7E17"/>
    <w:rsid w:val="00AD0170"/>
    <w:rsid w:val="00AD08D5"/>
    <w:rsid w:val="00AD19A4"/>
    <w:rsid w:val="00AD308C"/>
    <w:rsid w:val="00AD3583"/>
    <w:rsid w:val="00AD46E6"/>
    <w:rsid w:val="00AD6164"/>
    <w:rsid w:val="00AD68D2"/>
    <w:rsid w:val="00AD7B6D"/>
    <w:rsid w:val="00AD7C7D"/>
    <w:rsid w:val="00AE3A47"/>
    <w:rsid w:val="00AE5AE9"/>
    <w:rsid w:val="00AE5B0D"/>
    <w:rsid w:val="00AF1860"/>
    <w:rsid w:val="00AF45AC"/>
    <w:rsid w:val="00AF4606"/>
    <w:rsid w:val="00AF583A"/>
    <w:rsid w:val="00AF5B6A"/>
    <w:rsid w:val="00B000A5"/>
    <w:rsid w:val="00B009CC"/>
    <w:rsid w:val="00B03035"/>
    <w:rsid w:val="00B05964"/>
    <w:rsid w:val="00B10534"/>
    <w:rsid w:val="00B10B95"/>
    <w:rsid w:val="00B1359B"/>
    <w:rsid w:val="00B13CC0"/>
    <w:rsid w:val="00B16F2D"/>
    <w:rsid w:val="00B210CE"/>
    <w:rsid w:val="00B2247A"/>
    <w:rsid w:val="00B242A1"/>
    <w:rsid w:val="00B2502B"/>
    <w:rsid w:val="00B2569E"/>
    <w:rsid w:val="00B27460"/>
    <w:rsid w:val="00B27E58"/>
    <w:rsid w:val="00B31DD2"/>
    <w:rsid w:val="00B345B7"/>
    <w:rsid w:val="00B35903"/>
    <w:rsid w:val="00B36FB7"/>
    <w:rsid w:val="00B41448"/>
    <w:rsid w:val="00B41E8A"/>
    <w:rsid w:val="00B43417"/>
    <w:rsid w:val="00B4584B"/>
    <w:rsid w:val="00B477F9"/>
    <w:rsid w:val="00B53072"/>
    <w:rsid w:val="00B5419A"/>
    <w:rsid w:val="00B5449A"/>
    <w:rsid w:val="00B60EAB"/>
    <w:rsid w:val="00B61E11"/>
    <w:rsid w:val="00B63655"/>
    <w:rsid w:val="00B63AB3"/>
    <w:rsid w:val="00B64D70"/>
    <w:rsid w:val="00B656A1"/>
    <w:rsid w:val="00B66F90"/>
    <w:rsid w:val="00B674A1"/>
    <w:rsid w:val="00B703C9"/>
    <w:rsid w:val="00B731D6"/>
    <w:rsid w:val="00B7696D"/>
    <w:rsid w:val="00B821DE"/>
    <w:rsid w:val="00B82726"/>
    <w:rsid w:val="00B833A9"/>
    <w:rsid w:val="00B834A4"/>
    <w:rsid w:val="00B90A50"/>
    <w:rsid w:val="00B90FDB"/>
    <w:rsid w:val="00B9208C"/>
    <w:rsid w:val="00B950AD"/>
    <w:rsid w:val="00B95DA2"/>
    <w:rsid w:val="00B95FD7"/>
    <w:rsid w:val="00B96443"/>
    <w:rsid w:val="00B97F96"/>
    <w:rsid w:val="00BA0A69"/>
    <w:rsid w:val="00BA0E8F"/>
    <w:rsid w:val="00BA13AF"/>
    <w:rsid w:val="00BA1CAF"/>
    <w:rsid w:val="00BA1E66"/>
    <w:rsid w:val="00BA26AD"/>
    <w:rsid w:val="00BA45C8"/>
    <w:rsid w:val="00BA56B2"/>
    <w:rsid w:val="00BA7CDF"/>
    <w:rsid w:val="00BB1DBC"/>
    <w:rsid w:val="00BB2926"/>
    <w:rsid w:val="00BB2E6F"/>
    <w:rsid w:val="00BB41ED"/>
    <w:rsid w:val="00BB72C0"/>
    <w:rsid w:val="00BC1577"/>
    <w:rsid w:val="00BC55F9"/>
    <w:rsid w:val="00BC61FA"/>
    <w:rsid w:val="00BC640A"/>
    <w:rsid w:val="00BC6626"/>
    <w:rsid w:val="00BC66CE"/>
    <w:rsid w:val="00BC7477"/>
    <w:rsid w:val="00BD29BB"/>
    <w:rsid w:val="00BD3D93"/>
    <w:rsid w:val="00BD4231"/>
    <w:rsid w:val="00BD5057"/>
    <w:rsid w:val="00BD70E2"/>
    <w:rsid w:val="00BD7316"/>
    <w:rsid w:val="00BD7E43"/>
    <w:rsid w:val="00BE0E5E"/>
    <w:rsid w:val="00BE15E8"/>
    <w:rsid w:val="00BE25D0"/>
    <w:rsid w:val="00BE75EC"/>
    <w:rsid w:val="00BF0B09"/>
    <w:rsid w:val="00BF1736"/>
    <w:rsid w:val="00BF2196"/>
    <w:rsid w:val="00BF3DC8"/>
    <w:rsid w:val="00BF7622"/>
    <w:rsid w:val="00C01406"/>
    <w:rsid w:val="00C02B24"/>
    <w:rsid w:val="00C04B4D"/>
    <w:rsid w:val="00C04F56"/>
    <w:rsid w:val="00C06848"/>
    <w:rsid w:val="00C06D48"/>
    <w:rsid w:val="00C10904"/>
    <w:rsid w:val="00C11EF0"/>
    <w:rsid w:val="00C14198"/>
    <w:rsid w:val="00C15773"/>
    <w:rsid w:val="00C177A5"/>
    <w:rsid w:val="00C17EE2"/>
    <w:rsid w:val="00C2063A"/>
    <w:rsid w:val="00C23924"/>
    <w:rsid w:val="00C24CE3"/>
    <w:rsid w:val="00C25A7E"/>
    <w:rsid w:val="00C31D1A"/>
    <w:rsid w:val="00C320CF"/>
    <w:rsid w:val="00C32576"/>
    <w:rsid w:val="00C3282F"/>
    <w:rsid w:val="00C345D5"/>
    <w:rsid w:val="00C366A8"/>
    <w:rsid w:val="00C36774"/>
    <w:rsid w:val="00C37E07"/>
    <w:rsid w:val="00C42234"/>
    <w:rsid w:val="00C43338"/>
    <w:rsid w:val="00C443D8"/>
    <w:rsid w:val="00C44EE9"/>
    <w:rsid w:val="00C45579"/>
    <w:rsid w:val="00C46021"/>
    <w:rsid w:val="00C46254"/>
    <w:rsid w:val="00C50F30"/>
    <w:rsid w:val="00C51131"/>
    <w:rsid w:val="00C51D49"/>
    <w:rsid w:val="00C52715"/>
    <w:rsid w:val="00C53C96"/>
    <w:rsid w:val="00C54A3D"/>
    <w:rsid w:val="00C553F8"/>
    <w:rsid w:val="00C56F67"/>
    <w:rsid w:val="00C57A6A"/>
    <w:rsid w:val="00C61DF8"/>
    <w:rsid w:val="00C642F6"/>
    <w:rsid w:val="00C648A6"/>
    <w:rsid w:val="00C65148"/>
    <w:rsid w:val="00C655E0"/>
    <w:rsid w:val="00C65842"/>
    <w:rsid w:val="00C70ABC"/>
    <w:rsid w:val="00C71D35"/>
    <w:rsid w:val="00C74017"/>
    <w:rsid w:val="00C74E17"/>
    <w:rsid w:val="00C764A3"/>
    <w:rsid w:val="00C80AB2"/>
    <w:rsid w:val="00C81495"/>
    <w:rsid w:val="00C823FD"/>
    <w:rsid w:val="00C85FA9"/>
    <w:rsid w:val="00C86245"/>
    <w:rsid w:val="00C91948"/>
    <w:rsid w:val="00C92380"/>
    <w:rsid w:val="00C94CD6"/>
    <w:rsid w:val="00C969CD"/>
    <w:rsid w:val="00C97104"/>
    <w:rsid w:val="00CA3978"/>
    <w:rsid w:val="00CA49D0"/>
    <w:rsid w:val="00CA6CBA"/>
    <w:rsid w:val="00CB50D1"/>
    <w:rsid w:val="00CB5AC0"/>
    <w:rsid w:val="00CB60A5"/>
    <w:rsid w:val="00CB7369"/>
    <w:rsid w:val="00CC3230"/>
    <w:rsid w:val="00CC5421"/>
    <w:rsid w:val="00CC7DA0"/>
    <w:rsid w:val="00CD2266"/>
    <w:rsid w:val="00CD3602"/>
    <w:rsid w:val="00CD4483"/>
    <w:rsid w:val="00CD6D9C"/>
    <w:rsid w:val="00CD7020"/>
    <w:rsid w:val="00CD7567"/>
    <w:rsid w:val="00CE1B2D"/>
    <w:rsid w:val="00CE1CB4"/>
    <w:rsid w:val="00CE39E0"/>
    <w:rsid w:val="00CE4CB0"/>
    <w:rsid w:val="00CE6474"/>
    <w:rsid w:val="00CE6D26"/>
    <w:rsid w:val="00CF068C"/>
    <w:rsid w:val="00CF0892"/>
    <w:rsid w:val="00CF2879"/>
    <w:rsid w:val="00CF5ED4"/>
    <w:rsid w:val="00CF77E9"/>
    <w:rsid w:val="00D001AA"/>
    <w:rsid w:val="00D014C0"/>
    <w:rsid w:val="00D03CC4"/>
    <w:rsid w:val="00D105C6"/>
    <w:rsid w:val="00D1118E"/>
    <w:rsid w:val="00D117BC"/>
    <w:rsid w:val="00D12322"/>
    <w:rsid w:val="00D17B12"/>
    <w:rsid w:val="00D2081D"/>
    <w:rsid w:val="00D2134A"/>
    <w:rsid w:val="00D2157B"/>
    <w:rsid w:val="00D22287"/>
    <w:rsid w:val="00D2303B"/>
    <w:rsid w:val="00D241F7"/>
    <w:rsid w:val="00D2458A"/>
    <w:rsid w:val="00D260F5"/>
    <w:rsid w:val="00D26CA2"/>
    <w:rsid w:val="00D313A9"/>
    <w:rsid w:val="00D3158E"/>
    <w:rsid w:val="00D337FB"/>
    <w:rsid w:val="00D3424C"/>
    <w:rsid w:val="00D37480"/>
    <w:rsid w:val="00D4064B"/>
    <w:rsid w:val="00D4241E"/>
    <w:rsid w:val="00D4252F"/>
    <w:rsid w:val="00D54E16"/>
    <w:rsid w:val="00D56AFE"/>
    <w:rsid w:val="00D57E55"/>
    <w:rsid w:val="00D61502"/>
    <w:rsid w:val="00D65F71"/>
    <w:rsid w:val="00D6694D"/>
    <w:rsid w:val="00D719FC"/>
    <w:rsid w:val="00D71ACC"/>
    <w:rsid w:val="00D734A5"/>
    <w:rsid w:val="00D7558F"/>
    <w:rsid w:val="00D8026B"/>
    <w:rsid w:val="00D81B34"/>
    <w:rsid w:val="00D838FB"/>
    <w:rsid w:val="00D84791"/>
    <w:rsid w:val="00D85C9F"/>
    <w:rsid w:val="00D878CF"/>
    <w:rsid w:val="00D932FD"/>
    <w:rsid w:val="00D956DB"/>
    <w:rsid w:val="00D95982"/>
    <w:rsid w:val="00D95A3F"/>
    <w:rsid w:val="00D95FC3"/>
    <w:rsid w:val="00DA06C4"/>
    <w:rsid w:val="00DA15E1"/>
    <w:rsid w:val="00DA2A5A"/>
    <w:rsid w:val="00DA2AE6"/>
    <w:rsid w:val="00DA2AF9"/>
    <w:rsid w:val="00DA5B72"/>
    <w:rsid w:val="00DB0D7B"/>
    <w:rsid w:val="00DB10F6"/>
    <w:rsid w:val="00DB4469"/>
    <w:rsid w:val="00DB50AA"/>
    <w:rsid w:val="00DC03A5"/>
    <w:rsid w:val="00DC0EB1"/>
    <w:rsid w:val="00DC1DC1"/>
    <w:rsid w:val="00DC2543"/>
    <w:rsid w:val="00DC3A05"/>
    <w:rsid w:val="00DC59C4"/>
    <w:rsid w:val="00DC5F63"/>
    <w:rsid w:val="00DC6D8D"/>
    <w:rsid w:val="00DC787B"/>
    <w:rsid w:val="00DD0F80"/>
    <w:rsid w:val="00DD2059"/>
    <w:rsid w:val="00DD2C32"/>
    <w:rsid w:val="00DD4FC0"/>
    <w:rsid w:val="00DD64B7"/>
    <w:rsid w:val="00DD6DF9"/>
    <w:rsid w:val="00DE18F4"/>
    <w:rsid w:val="00DE3710"/>
    <w:rsid w:val="00DE66A2"/>
    <w:rsid w:val="00DF0200"/>
    <w:rsid w:val="00DF04FC"/>
    <w:rsid w:val="00DF2A04"/>
    <w:rsid w:val="00DF2F8B"/>
    <w:rsid w:val="00DF50B9"/>
    <w:rsid w:val="00DF5751"/>
    <w:rsid w:val="00DF5A14"/>
    <w:rsid w:val="00E0040C"/>
    <w:rsid w:val="00E01588"/>
    <w:rsid w:val="00E01973"/>
    <w:rsid w:val="00E0295B"/>
    <w:rsid w:val="00E03A02"/>
    <w:rsid w:val="00E05B90"/>
    <w:rsid w:val="00E07DC2"/>
    <w:rsid w:val="00E11236"/>
    <w:rsid w:val="00E1132C"/>
    <w:rsid w:val="00E116A1"/>
    <w:rsid w:val="00E13F3F"/>
    <w:rsid w:val="00E14728"/>
    <w:rsid w:val="00E15817"/>
    <w:rsid w:val="00E205F6"/>
    <w:rsid w:val="00E22226"/>
    <w:rsid w:val="00E25DBD"/>
    <w:rsid w:val="00E27D06"/>
    <w:rsid w:val="00E32E72"/>
    <w:rsid w:val="00E348B9"/>
    <w:rsid w:val="00E355D2"/>
    <w:rsid w:val="00E3686A"/>
    <w:rsid w:val="00E40E0E"/>
    <w:rsid w:val="00E42270"/>
    <w:rsid w:val="00E43D9B"/>
    <w:rsid w:val="00E45FC2"/>
    <w:rsid w:val="00E46690"/>
    <w:rsid w:val="00E47F28"/>
    <w:rsid w:val="00E50975"/>
    <w:rsid w:val="00E54695"/>
    <w:rsid w:val="00E550C9"/>
    <w:rsid w:val="00E55687"/>
    <w:rsid w:val="00E55C6B"/>
    <w:rsid w:val="00E56AC0"/>
    <w:rsid w:val="00E57765"/>
    <w:rsid w:val="00E5787D"/>
    <w:rsid w:val="00E61147"/>
    <w:rsid w:val="00E64E02"/>
    <w:rsid w:val="00E70CD4"/>
    <w:rsid w:val="00E71799"/>
    <w:rsid w:val="00E72A6E"/>
    <w:rsid w:val="00E75B9C"/>
    <w:rsid w:val="00E76781"/>
    <w:rsid w:val="00E80719"/>
    <w:rsid w:val="00E80B6F"/>
    <w:rsid w:val="00E81240"/>
    <w:rsid w:val="00E816EB"/>
    <w:rsid w:val="00E825A0"/>
    <w:rsid w:val="00E840FF"/>
    <w:rsid w:val="00E934DA"/>
    <w:rsid w:val="00E9707C"/>
    <w:rsid w:val="00E97E49"/>
    <w:rsid w:val="00E97FF6"/>
    <w:rsid w:val="00EA110B"/>
    <w:rsid w:val="00EA17F6"/>
    <w:rsid w:val="00EA19A0"/>
    <w:rsid w:val="00EA22C2"/>
    <w:rsid w:val="00EA2A55"/>
    <w:rsid w:val="00EA2AAE"/>
    <w:rsid w:val="00EA2E16"/>
    <w:rsid w:val="00EA4440"/>
    <w:rsid w:val="00EA53CD"/>
    <w:rsid w:val="00EA54F1"/>
    <w:rsid w:val="00EA59B4"/>
    <w:rsid w:val="00EA650C"/>
    <w:rsid w:val="00EA7320"/>
    <w:rsid w:val="00EB1C62"/>
    <w:rsid w:val="00EB3A5E"/>
    <w:rsid w:val="00EB5949"/>
    <w:rsid w:val="00EB62B3"/>
    <w:rsid w:val="00EB6329"/>
    <w:rsid w:val="00EB749F"/>
    <w:rsid w:val="00EB75FE"/>
    <w:rsid w:val="00EB7617"/>
    <w:rsid w:val="00EC3AE2"/>
    <w:rsid w:val="00EC3D67"/>
    <w:rsid w:val="00EC4889"/>
    <w:rsid w:val="00EC5851"/>
    <w:rsid w:val="00ED0E12"/>
    <w:rsid w:val="00ED2CC2"/>
    <w:rsid w:val="00ED33EC"/>
    <w:rsid w:val="00ED38EA"/>
    <w:rsid w:val="00EE0154"/>
    <w:rsid w:val="00EF0440"/>
    <w:rsid w:val="00EF053E"/>
    <w:rsid w:val="00EF0C1C"/>
    <w:rsid w:val="00EF4152"/>
    <w:rsid w:val="00EF4F6D"/>
    <w:rsid w:val="00EF579E"/>
    <w:rsid w:val="00EF6D68"/>
    <w:rsid w:val="00EF78E1"/>
    <w:rsid w:val="00F008BE"/>
    <w:rsid w:val="00F00D0B"/>
    <w:rsid w:val="00F03E80"/>
    <w:rsid w:val="00F06532"/>
    <w:rsid w:val="00F0742D"/>
    <w:rsid w:val="00F11421"/>
    <w:rsid w:val="00F12260"/>
    <w:rsid w:val="00F12EBD"/>
    <w:rsid w:val="00F13273"/>
    <w:rsid w:val="00F20336"/>
    <w:rsid w:val="00F206C5"/>
    <w:rsid w:val="00F24055"/>
    <w:rsid w:val="00F258F2"/>
    <w:rsid w:val="00F26199"/>
    <w:rsid w:val="00F27889"/>
    <w:rsid w:val="00F32454"/>
    <w:rsid w:val="00F3254D"/>
    <w:rsid w:val="00F327FC"/>
    <w:rsid w:val="00F32B0F"/>
    <w:rsid w:val="00F34B15"/>
    <w:rsid w:val="00F35685"/>
    <w:rsid w:val="00F36413"/>
    <w:rsid w:val="00F37963"/>
    <w:rsid w:val="00F4274E"/>
    <w:rsid w:val="00F433EA"/>
    <w:rsid w:val="00F43C36"/>
    <w:rsid w:val="00F44A67"/>
    <w:rsid w:val="00F457E7"/>
    <w:rsid w:val="00F4616B"/>
    <w:rsid w:val="00F46325"/>
    <w:rsid w:val="00F50F64"/>
    <w:rsid w:val="00F51688"/>
    <w:rsid w:val="00F51D5C"/>
    <w:rsid w:val="00F5288E"/>
    <w:rsid w:val="00F53261"/>
    <w:rsid w:val="00F54B25"/>
    <w:rsid w:val="00F56F43"/>
    <w:rsid w:val="00F57DD7"/>
    <w:rsid w:val="00F60160"/>
    <w:rsid w:val="00F60FBD"/>
    <w:rsid w:val="00F616FD"/>
    <w:rsid w:val="00F6198D"/>
    <w:rsid w:val="00F62F7E"/>
    <w:rsid w:val="00F64D90"/>
    <w:rsid w:val="00F65B72"/>
    <w:rsid w:val="00F66C9D"/>
    <w:rsid w:val="00F67430"/>
    <w:rsid w:val="00F71F82"/>
    <w:rsid w:val="00F7201B"/>
    <w:rsid w:val="00F73A28"/>
    <w:rsid w:val="00F73CCE"/>
    <w:rsid w:val="00F81DA0"/>
    <w:rsid w:val="00F8234E"/>
    <w:rsid w:val="00F8445B"/>
    <w:rsid w:val="00F8474B"/>
    <w:rsid w:val="00F85426"/>
    <w:rsid w:val="00F85C0B"/>
    <w:rsid w:val="00F86E20"/>
    <w:rsid w:val="00F878AA"/>
    <w:rsid w:val="00F92C01"/>
    <w:rsid w:val="00F93EEC"/>
    <w:rsid w:val="00F94FD0"/>
    <w:rsid w:val="00F96657"/>
    <w:rsid w:val="00FA36F1"/>
    <w:rsid w:val="00FA39BB"/>
    <w:rsid w:val="00FA40D6"/>
    <w:rsid w:val="00FA6F1D"/>
    <w:rsid w:val="00FA7479"/>
    <w:rsid w:val="00FB1632"/>
    <w:rsid w:val="00FB62DB"/>
    <w:rsid w:val="00FB6FAF"/>
    <w:rsid w:val="00FC1C3A"/>
    <w:rsid w:val="00FC57BB"/>
    <w:rsid w:val="00FC7041"/>
    <w:rsid w:val="00FC74A8"/>
    <w:rsid w:val="00FD2C09"/>
    <w:rsid w:val="00FD2D1D"/>
    <w:rsid w:val="00FD61FF"/>
    <w:rsid w:val="00FD76ED"/>
    <w:rsid w:val="00FE1B1D"/>
    <w:rsid w:val="00FE4C38"/>
    <w:rsid w:val="00FE4CD9"/>
    <w:rsid w:val="00FE4D7E"/>
    <w:rsid w:val="00FE5957"/>
    <w:rsid w:val="00FE59A6"/>
    <w:rsid w:val="00FE6ECC"/>
    <w:rsid w:val="00FE7596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,"/>
  <w:listSeparator w:val=";"/>
  <w15:docId w15:val="{E72946B3-9E5B-405D-BE01-F5A8D80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D9C"/>
    <w:pPr>
      <w:spacing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CBA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8027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027D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5784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578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B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B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2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229"/>
    <w:rPr>
      <w:rFonts w:ascii="Tahoma" w:hAnsi="Tahoma" w:cs="Tahoma"/>
      <w:sz w:val="16"/>
      <w:szCs w:val="16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4661F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B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BD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34CBA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character" w:styleId="Hipercze">
    <w:name w:val="Hyperlink"/>
    <w:rsid w:val="004A0C2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A0C29"/>
    <w:pPr>
      <w:spacing w:line="240" w:lineRule="auto"/>
    </w:pPr>
    <w:rPr>
      <w:rFonts w:ascii="Times New Roman" w:hAnsi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C29"/>
    <w:rPr>
      <w:rFonts w:ascii="Times New Roman" w:hAnsi="Times New Roman"/>
      <w:sz w:val="16"/>
    </w:rPr>
  </w:style>
  <w:style w:type="character" w:styleId="Odwoanieprzypisudolnego">
    <w:name w:val="footnote reference"/>
    <w:uiPriority w:val="99"/>
    <w:semiHidden/>
    <w:rsid w:val="004A0C29"/>
    <w:rPr>
      <w:rFonts w:cs="Times New Roman"/>
      <w:vertAlign w:val="superscript"/>
    </w:rPr>
  </w:style>
  <w:style w:type="character" w:customStyle="1" w:styleId="apple-converted-space">
    <w:name w:val="apple-converted-space"/>
    <w:rsid w:val="004A0C29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046A8"/>
    <w:rPr>
      <w:color w:val="800080" w:themeColor="followedHyperlink"/>
      <w:u w:val="single"/>
    </w:rPr>
  </w:style>
  <w:style w:type="character" w:customStyle="1" w:styleId="h1">
    <w:name w:val="h1"/>
    <w:basedOn w:val="Domylnaczcionkaakapitu"/>
    <w:rsid w:val="0050532F"/>
  </w:style>
  <w:style w:type="character" w:customStyle="1" w:styleId="Formularznormalny">
    <w:name w:val="Formularz normalny"/>
    <w:uiPriority w:val="1"/>
    <w:qFormat/>
    <w:rsid w:val="004204C1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4A83D-7ECC-4856-A760-BDA26CB5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4091</Words>
  <Characters>24546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</dc:creator>
  <cp:lastModifiedBy>Chmielewska-Biskup, Iwona</cp:lastModifiedBy>
  <cp:revision>6</cp:revision>
  <cp:lastPrinted>2017-05-26T09:44:00Z</cp:lastPrinted>
  <dcterms:created xsi:type="dcterms:W3CDTF">2017-05-29T11:46:00Z</dcterms:created>
  <dcterms:modified xsi:type="dcterms:W3CDTF">2017-06-27T05:40:00Z</dcterms:modified>
</cp:coreProperties>
</file>