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FE2DB2">
          <w:headerReference w:type="default" r:id="rId7"/>
          <w:type w:val="continuous"/>
          <w:pgSz w:w="11906" w:h="16838"/>
          <w:pgMar w:top="1417" w:right="1417" w:bottom="1417" w:left="1417" w:header="426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C18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</w:p>
    <w:p w:rsidR="001710F0" w:rsidRPr="005D4BD3" w:rsidRDefault="00FE2DB2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  <w:u w:val="single"/>
        </w:rPr>
      </w:pPr>
      <w:r w:rsidRPr="005D4BD3">
        <w:rPr>
          <w:rFonts w:ascii="Times New Roman" w:hAnsi="Times New Roman" w:cs="Times New Roman"/>
          <w:b/>
          <w:color w:val="FFFFFF" w:themeColor="background1"/>
          <w:sz w:val="40"/>
          <w:szCs w:val="40"/>
          <w:u w:val="single"/>
        </w:rPr>
        <w:t>SZKOLENIE</w:t>
      </w:r>
    </w:p>
    <w:p w:rsidR="000C5C18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</w:p>
    <w:p w:rsidR="000C5C18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32"/>
          <w:szCs w:val="32"/>
          <w:lang w:eastAsia="pl-PL"/>
        </w:rPr>
      </w:pPr>
      <w:r w:rsidRPr="00FE2DB2">
        <w:rPr>
          <w:rFonts w:ascii="Times New Roman" w:hAnsi="Times New Roman"/>
          <w:b/>
          <w:bCs/>
          <w:color w:val="FFFFFF" w:themeColor="background1"/>
          <w:sz w:val="32"/>
          <w:szCs w:val="32"/>
          <w:lang w:eastAsia="pl-PL"/>
        </w:rPr>
        <w:t xml:space="preserve">„Zamówienia publiczne i konkurencyjność </w:t>
      </w:r>
      <w:r w:rsidRPr="00FE2DB2">
        <w:rPr>
          <w:rFonts w:ascii="Times New Roman" w:hAnsi="Times New Roman"/>
          <w:b/>
          <w:color w:val="FFFFFF" w:themeColor="background1"/>
          <w:sz w:val="32"/>
          <w:szCs w:val="32"/>
          <w:lang w:eastAsia="pl-PL"/>
        </w:rPr>
        <w:t xml:space="preserve">w projektach </w:t>
      </w:r>
    </w:p>
    <w:p w:rsidR="000C5C18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pl-PL"/>
        </w:rPr>
      </w:pPr>
      <w:r w:rsidRPr="00FE2DB2">
        <w:rPr>
          <w:rFonts w:ascii="Times New Roman" w:hAnsi="Times New Roman"/>
          <w:b/>
          <w:color w:val="FFFFFF" w:themeColor="background1"/>
          <w:sz w:val="32"/>
          <w:szCs w:val="32"/>
          <w:lang w:eastAsia="pl-PL"/>
        </w:rPr>
        <w:t>współfinansowanych z Funduszy Europejskich 2014-2020</w:t>
      </w:r>
      <w:r w:rsidRPr="00FE2DB2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pl-PL"/>
        </w:rPr>
        <w:t>”</w:t>
      </w:r>
    </w:p>
    <w:p w:rsidR="000C5C18" w:rsidRDefault="000C5C18" w:rsidP="000C5C18">
      <w:pPr>
        <w:shd w:val="clear" w:color="auto" w:fill="17365D" w:themeFill="text2" w:themeFillShade="BF"/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eastAsia="pl-PL"/>
        </w:rPr>
      </w:pPr>
    </w:p>
    <w:p w:rsidR="000C5C18" w:rsidRPr="00FE2DB2" w:rsidRDefault="000C5C18" w:rsidP="000C5C18">
      <w:pPr>
        <w:tabs>
          <w:tab w:val="left" w:pos="7069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0C5C18" w:rsidRPr="00FE2DB2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</w:r>
    </w:p>
    <w:tbl>
      <w:tblPr>
        <w:tblStyle w:val="Tabela-Siatka"/>
        <w:tblW w:w="100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28"/>
        <w:gridCol w:w="3109"/>
        <w:gridCol w:w="3391"/>
      </w:tblGrid>
      <w:tr w:rsidR="00FE2DB2" w:rsidRPr="00FE2DB2" w:rsidTr="00C219C0">
        <w:trPr>
          <w:trHeight w:val="197"/>
        </w:trPr>
        <w:tc>
          <w:tcPr>
            <w:tcW w:w="3528" w:type="dxa"/>
            <w:vAlign w:val="center"/>
          </w:tcPr>
          <w:p w:rsidR="00FE2DB2" w:rsidRPr="00A71CA8" w:rsidRDefault="00FE2DB2" w:rsidP="009D0F67">
            <w:pPr>
              <w:ind w:left="-39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1CA8">
              <w:rPr>
                <w:rFonts w:ascii="Times New Roman" w:hAnsi="Times New Roman" w:cs="Times New Roman"/>
                <w:b/>
                <w:sz w:val="32"/>
                <w:szCs w:val="32"/>
              </w:rPr>
              <w:t>28 listopada 2018</w:t>
            </w:r>
          </w:p>
        </w:tc>
        <w:tc>
          <w:tcPr>
            <w:tcW w:w="3109" w:type="dxa"/>
            <w:vAlign w:val="center"/>
          </w:tcPr>
          <w:p w:rsidR="00FE2DB2" w:rsidRPr="00A71CA8" w:rsidRDefault="00FE2DB2" w:rsidP="003551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1CA8">
              <w:rPr>
                <w:rFonts w:ascii="Times New Roman" w:hAnsi="Times New Roman" w:cs="Times New Roman"/>
                <w:b/>
                <w:sz w:val="32"/>
                <w:szCs w:val="32"/>
              </w:rPr>
              <w:t>29 listopada 20</w:t>
            </w:r>
            <w:bookmarkStart w:id="0" w:name="_GoBack"/>
            <w:bookmarkEnd w:id="0"/>
            <w:r w:rsidRPr="00A71CA8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3391" w:type="dxa"/>
            <w:vAlign w:val="center"/>
          </w:tcPr>
          <w:p w:rsidR="00FE2DB2" w:rsidRPr="00A71CA8" w:rsidRDefault="00FE2DB2" w:rsidP="003551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1CA8">
              <w:rPr>
                <w:rFonts w:ascii="Times New Roman" w:hAnsi="Times New Roman" w:cs="Times New Roman"/>
                <w:b/>
                <w:sz w:val="32"/>
                <w:szCs w:val="32"/>
              </w:rPr>
              <w:t>30 listopada 2018</w:t>
            </w:r>
          </w:p>
        </w:tc>
      </w:tr>
      <w:tr w:rsidR="00FE2DB2" w:rsidRPr="00FE2DB2" w:rsidTr="00C219C0">
        <w:trPr>
          <w:trHeight w:val="989"/>
        </w:trPr>
        <w:tc>
          <w:tcPr>
            <w:tcW w:w="3528" w:type="dxa"/>
            <w:vAlign w:val="center"/>
          </w:tcPr>
          <w:p w:rsidR="00FE2DB2" w:rsidRDefault="00FE2DB2" w:rsidP="00171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6">
              <w:rPr>
                <w:rFonts w:ascii="Times New Roman" w:hAnsi="Times New Roman" w:cs="Times New Roman"/>
                <w:b/>
                <w:sz w:val="32"/>
                <w:szCs w:val="32"/>
              </w:rPr>
              <w:t>Kielce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2DB2" w:rsidRDefault="00FE2DB2" w:rsidP="0017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B2">
              <w:rPr>
                <w:rFonts w:ascii="Times New Roman" w:hAnsi="Times New Roman" w:cs="Times New Roman"/>
                <w:sz w:val="24"/>
                <w:szCs w:val="24"/>
              </w:rPr>
              <w:t xml:space="preserve">Wojewódzka Biblioteka Publiczna </w:t>
            </w:r>
          </w:p>
          <w:p w:rsidR="00FE2DB2" w:rsidRDefault="00FE2DB2" w:rsidP="0017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B2">
              <w:rPr>
                <w:rFonts w:ascii="Times New Roman" w:hAnsi="Times New Roman" w:cs="Times New Roman"/>
                <w:sz w:val="24"/>
                <w:szCs w:val="24"/>
              </w:rPr>
              <w:t>ul. Ks. P. Ściegiennego 13</w:t>
            </w:r>
          </w:p>
          <w:p w:rsidR="00FE2DB2" w:rsidRPr="00FE2DB2" w:rsidRDefault="00FE2DB2" w:rsidP="0017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konferencyjna parter)</w:t>
            </w:r>
          </w:p>
        </w:tc>
        <w:tc>
          <w:tcPr>
            <w:tcW w:w="3109" w:type="dxa"/>
            <w:vAlign w:val="center"/>
          </w:tcPr>
          <w:p w:rsidR="00FE2DB2" w:rsidRPr="00A91D16" w:rsidRDefault="00FE2DB2" w:rsidP="001710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1D16">
              <w:rPr>
                <w:rFonts w:ascii="Times New Roman" w:hAnsi="Times New Roman" w:cs="Times New Roman"/>
                <w:b/>
                <w:sz w:val="32"/>
                <w:szCs w:val="32"/>
              </w:rPr>
              <w:t>Busko-Zdrój</w:t>
            </w:r>
          </w:p>
          <w:p w:rsidR="00FE2DB2" w:rsidRPr="00FE2DB2" w:rsidRDefault="00FE2DB2" w:rsidP="0017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B2">
              <w:rPr>
                <w:rFonts w:ascii="Times New Roman" w:hAnsi="Times New Roman" w:cs="Times New Roman"/>
                <w:sz w:val="24"/>
                <w:szCs w:val="24"/>
              </w:rPr>
              <w:t>Starostwo Powiatowe</w:t>
            </w:r>
          </w:p>
          <w:p w:rsidR="00FE2DB2" w:rsidRDefault="008B1E43" w:rsidP="00FE2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E2DB2" w:rsidRPr="00FE2DB2">
              <w:rPr>
                <w:rFonts w:ascii="Times New Roman" w:hAnsi="Times New Roman" w:cs="Times New Roman"/>
                <w:sz w:val="24"/>
                <w:szCs w:val="24"/>
              </w:rPr>
              <w:t>l. A. Mickiewicza 15</w:t>
            </w:r>
          </w:p>
          <w:p w:rsidR="00FE2DB2" w:rsidRPr="00FE2DB2" w:rsidRDefault="00FE2DB2" w:rsidP="00FE2D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konferencyjna parter)</w:t>
            </w:r>
          </w:p>
        </w:tc>
        <w:tc>
          <w:tcPr>
            <w:tcW w:w="3391" w:type="dxa"/>
            <w:vAlign w:val="center"/>
          </w:tcPr>
          <w:p w:rsidR="00FE2DB2" w:rsidRPr="00A91D16" w:rsidRDefault="00FE2DB2" w:rsidP="001710F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1D16">
              <w:rPr>
                <w:rFonts w:ascii="Times New Roman" w:hAnsi="Times New Roman" w:cs="Times New Roman"/>
                <w:b/>
                <w:sz w:val="32"/>
                <w:szCs w:val="32"/>
              </w:rPr>
              <w:t>Sandomierz</w:t>
            </w:r>
          </w:p>
          <w:p w:rsidR="00FE2DB2" w:rsidRPr="00FE2DB2" w:rsidRDefault="00FE2DB2" w:rsidP="0017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B2">
              <w:rPr>
                <w:rFonts w:ascii="Times New Roman" w:hAnsi="Times New Roman" w:cs="Times New Roman"/>
                <w:sz w:val="24"/>
                <w:szCs w:val="24"/>
              </w:rPr>
              <w:t>Starostwo Powiatowe</w:t>
            </w:r>
          </w:p>
          <w:p w:rsidR="00FE2DB2" w:rsidRDefault="00FE2DB2" w:rsidP="0017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B2">
              <w:rPr>
                <w:rFonts w:ascii="Times New Roman" w:hAnsi="Times New Roman" w:cs="Times New Roman"/>
                <w:sz w:val="24"/>
                <w:szCs w:val="24"/>
              </w:rPr>
              <w:t>ul. A. Mickiewicza 34</w:t>
            </w:r>
          </w:p>
          <w:p w:rsidR="00FE2DB2" w:rsidRPr="00FE2DB2" w:rsidRDefault="00FE2DB2" w:rsidP="00171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konferencyjna IV p.)</w:t>
            </w:r>
          </w:p>
        </w:tc>
      </w:tr>
      <w:tr w:rsidR="00FE2DB2" w:rsidRPr="00FE2DB2" w:rsidTr="00C219C0">
        <w:trPr>
          <w:trHeight w:val="395"/>
        </w:trPr>
        <w:tc>
          <w:tcPr>
            <w:tcW w:w="3528" w:type="dxa"/>
            <w:vAlign w:val="center"/>
          </w:tcPr>
          <w:p w:rsidR="00FE2DB2" w:rsidRPr="00FE2DB2" w:rsidRDefault="00A71CA8" w:rsidP="00A7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E2DB2">
              <w:rPr>
                <w:rFonts w:ascii="Times New Roman" w:hAnsi="Times New Roman" w:cs="Times New Roman"/>
                <w:b/>
                <w:sz w:val="24"/>
                <w:szCs w:val="24"/>
              </w:rPr>
              <w:t>głoszenia: 800-800-440</w:t>
            </w:r>
          </w:p>
        </w:tc>
        <w:tc>
          <w:tcPr>
            <w:tcW w:w="3109" w:type="dxa"/>
            <w:vAlign w:val="center"/>
          </w:tcPr>
          <w:p w:rsidR="00FE2DB2" w:rsidRPr="00FE2DB2" w:rsidRDefault="00A71CA8" w:rsidP="00A7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E2DB2">
              <w:rPr>
                <w:rFonts w:ascii="Times New Roman" w:hAnsi="Times New Roman" w:cs="Times New Roman"/>
                <w:b/>
                <w:sz w:val="24"/>
                <w:szCs w:val="24"/>
              </w:rPr>
              <w:t>głoszenia: 41 370-97-17</w:t>
            </w:r>
          </w:p>
        </w:tc>
        <w:tc>
          <w:tcPr>
            <w:tcW w:w="3391" w:type="dxa"/>
            <w:vAlign w:val="center"/>
          </w:tcPr>
          <w:p w:rsidR="00FE2DB2" w:rsidRPr="00FE2DB2" w:rsidRDefault="00A71CA8" w:rsidP="00A71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E2DB2">
              <w:rPr>
                <w:rFonts w:ascii="Times New Roman" w:hAnsi="Times New Roman" w:cs="Times New Roman"/>
                <w:b/>
                <w:sz w:val="24"/>
                <w:szCs w:val="24"/>
              </w:rPr>
              <w:t>głoszenia: 15 864-20-74</w:t>
            </w:r>
          </w:p>
        </w:tc>
      </w:tr>
      <w:tr w:rsidR="00FE2DB2" w:rsidRPr="00FE2DB2" w:rsidTr="00C219C0">
        <w:trPr>
          <w:trHeight w:val="362"/>
        </w:trPr>
        <w:tc>
          <w:tcPr>
            <w:tcW w:w="3528" w:type="dxa"/>
            <w:vAlign w:val="center"/>
          </w:tcPr>
          <w:p w:rsidR="00FE2DB2" w:rsidRPr="00FE2DB2" w:rsidRDefault="00627D15" w:rsidP="00A71CA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" w:history="1">
              <w:r w:rsidR="00FE2DB2" w:rsidRPr="00FE2DB2">
                <w:rPr>
                  <w:rStyle w:val="Hipercze"/>
                  <w:rFonts w:ascii="Times New Roman" w:hAnsi="Times New Roman" w:cs="Times New Roman"/>
                  <w:lang w:val="pt-BR"/>
                </w:rPr>
                <w:t>PIFE@sejmik.kielce.pl</w:t>
              </w:r>
            </w:hyperlink>
          </w:p>
        </w:tc>
        <w:tc>
          <w:tcPr>
            <w:tcW w:w="3109" w:type="dxa"/>
            <w:vAlign w:val="center"/>
          </w:tcPr>
          <w:p w:rsidR="00FE2DB2" w:rsidRPr="00FE2DB2" w:rsidRDefault="00627D15" w:rsidP="00A71CA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FE2DB2" w:rsidRPr="00FE2DB2">
                <w:rPr>
                  <w:rStyle w:val="Hipercze"/>
                  <w:rFonts w:ascii="Times New Roman" w:hAnsi="Times New Roman" w:cs="Times New Roman"/>
                  <w:lang w:val="pt-BR"/>
                </w:rPr>
                <w:t>PIFEbusko@sejmik.kielce.pl</w:t>
              </w:r>
            </w:hyperlink>
          </w:p>
        </w:tc>
        <w:tc>
          <w:tcPr>
            <w:tcW w:w="3391" w:type="dxa"/>
            <w:vAlign w:val="center"/>
          </w:tcPr>
          <w:p w:rsidR="00FE2DB2" w:rsidRPr="00FE2DB2" w:rsidRDefault="00627D15" w:rsidP="00A71CA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FE2DB2" w:rsidRPr="00FE2DB2">
                <w:rPr>
                  <w:rStyle w:val="Hipercze"/>
                  <w:rFonts w:ascii="Times New Roman" w:hAnsi="Times New Roman" w:cs="Times New Roman"/>
                  <w:lang w:val="pt-BR"/>
                </w:rPr>
                <w:t>PIFEsandomierz@sejmik.kielce.pl</w:t>
              </w:r>
            </w:hyperlink>
          </w:p>
        </w:tc>
      </w:tr>
    </w:tbl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PLAN SPOTKANIA:</w:t>
      </w:r>
    </w:p>
    <w:p w:rsidR="00DB2E32" w:rsidRPr="00B17073" w:rsidRDefault="00DB2E32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B17073" w:rsidTr="0035510D">
        <w:tc>
          <w:tcPr>
            <w:tcW w:w="1985" w:type="dxa"/>
            <w:shd w:val="clear" w:color="auto" w:fill="92CDDC" w:themeFill="accent5" w:themeFillTint="99"/>
          </w:tcPr>
          <w:p w:rsidR="00B17073" w:rsidRDefault="00B17073" w:rsidP="009D47A8">
            <w:pPr>
              <w:tabs>
                <w:tab w:val="left" w:pos="1440"/>
                <w:tab w:val="left" w:pos="1620"/>
                <w:tab w:val="left" w:pos="1980"/>
              </w:tabs>
              <w:ind w:right="-5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8080" w:type="dxa"/>
            <w:shd w:val="clear" w:color="auto" w:fill="92CDDC" w:themeFill="accent5" w:themeFillTint="99"/>
          </w:tcPr>
          <w:p w:rsidR="00B17073" w:rsidRDefault="00B17073" w:rsidP="00C219C0">
            <w:pPr>
              <w:tabs>
                <w:tab w:val="left" w:pos="0"/>
                <w:tab w:val="left" w:pos="7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Szczegóły</w:t>
            </w:r>
          </w:p>
        </w:tc>
      </w:tr>
      <w:tr w:rsidR="00B17073" w:rsidTr="0035510D">
        <w:trPr>
          <w:trHeight w:val="472"/>
        </w:trPr>
        <w:tc>
          <w:tcPr>
            <w:tcW w:w="1985" w:type="dxa"/>
          </w:tcPr>
          <w:p w:rsidR="00B17073" w:rsidRDefault="00B17073" w:rsidP="00A71CA8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1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0AC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21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B17073" w:rsidRPr="00C219C0" w:rsidRDefault="00A71CA8" w:rsidP="008009B5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  <w:r w:rsidRPr="00C219C0">
              <w:rPr>
                <w:rFonts w:ascii="Times New Roman" w:hAnsi="Times New Roman" w:cs="Times New Roman"/>
                <w:sz w:val="24"/>
                <w:szCs w:val="24"/>
              </w:rPr>
              <w:t>Rejestracja, przedstawienie usług Punktów Informacyjnych Funduszy Europejskich</w:t>
            </w:r>
          </w:p>
        </w:tc>
      </w:tr>
      <w:tr w:rsidR="006A1F37" w:rsidTr="0035510D">
        <w:tc>
          <w:tcPr>
            <w:tcW w:w="1985" w:type="dxa"/>
          </w:tcPr>
          <w:p w:rsidR="006A1F37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8.45-15.00</w:t>
            </w:r>
          </w:p>
          <w:p w:rsidR="00C219C0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10D" w:rsidRPr="0035510D" w:rsidRDefault="00C219C0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5510D"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>w trakcie</w:t>
            </w:r>
          </w:p>
          <w:p w:rsidR="0035510D" w:rsidRPr="0035510D" w:rsidRDefault="0035510D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>szkolenia</w:t>
            </w:r>
          </w:p>
          <w:p w:rsidR="0035510D" w:rsidRPr="0035510D" w:rsidRDefault="00C219C0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przewidziane </w:t>
            </w:r>
          </w:p>
          <w:p w:rsidR="0035510D" w:rsidRPr="0035510D" w:rsidRDefault="00C219C0" w:rsidP="0035510D">
            <w:pPr>
              <w:ind w:left="34" w:right="-5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35510D"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dwie </w:t>
            </w:r>
          </w:p>
          <w:p w:rsidR="00C219C0" w:rsidRDefault="00C219C0" w:rsidP="0035510D">
            <w:pPr>
              <w:ind w:left="34"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10D">
              <w:rPr>
                <w:rFonts w:ascii="Times New Roman" w:hAnsi="Times New Roman" w:cs="Times New Roman"/>
                <w:i/>
                <w:sz w:val="24"/>
                <w:szCs w:val="24"/>
              </w:rPr>
              <w:t>przerwy)</w:t>
            </w:r>
          </w:p>
        </w:tc>
        <w:tc>
          <w:tcPr>
            <w:tcW w:w="8080" w:type="dxa"/>
          </w:tcPr>
          <w:p w:rsidR="00C219C0" w:rsidRPr="00C219C0" w:rsidRDefault="00C219C0" w:rsidP="00C219C0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219C0">
              <w:rPr>
                <w:rFonts w:ascii="Times New Roman" w:hAnsi="Times New Roman" w:cs="Times New Roman"/>
                <w:b/>
              </w:rPr>
              <w:t>Unijne</w:t>
            </w:r>
            <w:r w:rsidRPr="00C219C0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i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krajowe</w:t>
            </w:r>
            <w:r w:rsidRPr="00C219C0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regulacje</w:t>
            </w:r>
            <w:r w:rsidRPr="00C219C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</w:t>
            </w:r>
            <w:r w:rsidRPr="00C219C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zakresie</w:t>
            </w:r>
            <w:r w:rsidRPr="00C219C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udzielania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zamówień</w:t>
            </w:r>
            <w:r w:rsidRPr="00C219C0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publicznych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współfinansowanych ze</w:t>
            </w:r>
            <w:r w:rsidRPr="00C219C0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środków</w:t>
            </w:r>
            <w:r w:rsidRPr="00C219C0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Unii</w:t>
            </w:r>
            <w:r w:rsidRPr="00C219C0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Europejskiej,</w:t>
            </w:r>
            <w:r w:rsidRPr="00C219C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</w:t>
            </w:r>
            <w:r w:rsidRPr="00C219C0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tym</w:t>
            </w:r>
            <w:r w:rsidRPr="00C219C0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min.:</w:t>
            </w:r>
          </w:p>
          <w:p w:rsidR="00C219C0" w:rsidRPr="00C219C0" w:rsidRDefault="00C219C0" w:rsidP="00C219C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219C0">
              <w:rPr>
                <w:rFonts w:ascii="Times New Roman" w:hAnsi="Times New Roman" w:cs="Times New Roman"/>
                <w:b/>
              </w:rPr>
              <w:t>prawo</w:t>
            </w:r>
            <w:r w:rsidRPr="00C219C0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zamówień</w:t>
            </w:r>
            <w:r w:rsidRPr="00C219C0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publicznych</w:t>
            </w:r>
            <w:r w:rsidRPr="00C219C0">
              <w:rPr>
                <w:rFonts w:ascii="Times New Roman" w:hAnsi="Times New Roman" w:cs="Times New Roman"/>
                <w:b/>
                <w:spacing w:val="-21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po</w:t>
            </w:r>
            <w:r w:rsidRPr="00C219C0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nowelizacji</w:t>
            </w:r>
            <w:r w:rsidRPr="00C219C0">
              <w:rPr>
                <w:rFonts w:ascii="Times New Roman" w:hAnsi="Times New Roman" w:cs="Times New Roman"/>
                <w:b/>
                <w:spacing w:val="-21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wraz</w:t>
            </w:r>
            <w:r w:rsidRPr="00C219C0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</w:t>
            </w:r>
            <w:r w:rsidRPr="00C219C0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aktami</w:t>
            </w:r>
            <w:r w:rsidRPr="00C219C0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wykonawczymi</w:t>
            </w:r>
          </w:p>
          <w:p w:rsidR="00C219C0" w:rsidRPr="00C219C0" w:rsidRDefault="00C219C0" w:rsidP="00C219C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219C0">
              <w:rPr>
                <w:rFonts w:ascii="Times New Roman" w:hAnsi="Times New Roman" w:cs="Times New Roman"/>
                <w:b/>
              </w:rPr>
              <w:t>dyrektywy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unijne</w:t>
            </w:r>
            <w:r w:rsidRPr="00C219C0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regulujące</w:t>
            </w:r>
            <w:r w:rsidRPr="00C219C0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udzielanie</w:t>
            </w:r>
            <w:r w:rsidRPr="00C219C0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zamówień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publicznych</w:t>
            </w:r>
          </w:p>
          <w:p w:rsidR="00C219C0" w:rsidRPr="00C219C0" w:rsidRDefault="00C219C0" w:rsidP="00C219C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219C0">
              <w:rPr>
                <w:rFonts w:ascii="Times New Roman" w:hAnsi="Times New Roman" w:cs="Times New Roman"/>
                <w:b/>
              </w:rPr>
              <w:t>baza konkurencyjności funduszy</w:t>
            </w:r>
            <w:r w:rsidRPr="00C219C0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europejskich</w:t>
            </w:r>
          </w:p>
          <w:p w:rsidR="00C219C0" w:rsidRPr="00C219C0" w:rsidRDefault="00C219C0" w:rsidP="00C219C0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219C0">
              <w:rPr>
                <w:rFonts w:ascii="Times New Roman" w:hAnsi="Times New Roman" w:cs="Times New Roman"/>
                <w:b/>
              </w:rPr>
              <w:t>Ogólne</w:t>
            </w:r>
            <w:r w:rsidRPr="00C219C0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zasady</w:t>
            </w:r>
            <w:r w:rsidRPr="00C219C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gospodarowania</w:t>
            </w:r>
            <w:r w:rsidRPr="00C219C0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środkami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publicznymi</w:t>
            </w:r>
          </w:p>
          <w:p w:rsidR="00C219C0" w:rsidRPr="00C219C0" w:rsidRDefault="00C219C0" w:rsidP="00C219C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eastAsia="Calibri" w:hAnsi="Times New Roman" w:cs="Times New Roman"/>
                <w:b/>
              </w:rPr>
              <w:t>Zasada konkurencyjności – szczegółowe wytyczne, publikatory zamówień.</w:t>
            </w:r>
          </w:p>
          <w:p w:rsidR="00C219C0" w:rsidRPr="00C219C0" w:rsidRDefault="00C219C0" w:rsidP="00C219C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eastAsia="Calibri" w:hAnsi="Times New Roman" w:cs="Times New Roman"/>
                <w:b/>
              </w:rPr>
              <w:t>Szacowanie wartości zamówienia – zasady.</w:t>
            </w:r>
          </w:p>
          <w:p w:rsidR="006A1F37" w:rsidRPr="00C219C0" w:rsidRDefault="00C219C0" w:rsidP="00C219C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219C0">
              <w:rPr>
                <w:rFonts w:ascii="Times New Roman" w:eastAsia="Calibri" w:hAnsi="Times New Roman" w:cs="Times New Roman"/>
                <w:b/>
              </w:rPr>
              <w:t>Konsekwencje niezachowania odpowiedniego trybu.</w:t>
            </w:r>
          </w:p>
          <w:p w:rsidR="00C219C0" w:rsidRPr="00C219C0" w:rsidRDefault="00C219C0" w:rsidP="00C219C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hAnsi="Times New Roman" w:cs="Times New Roman"/>
                <w:b/>
              </w:rPr>
              <w:t>Rodzaje</w:t>
            </w:r>
            <w:r w:rsidRPr="00C219C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nieprawidłowości</w:t>
            </w:r>
            <w:r w:rsidRPr="00C219C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</w:t>
            </w:r>
            <w:r w:rsidRPr="00C219C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zamówieniach</w:t>
            </w:r>
            <w:r w:rsidRPr="00C219C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publicznych</w:t>
            </w:r>
            <w:r w:rsidRPr="00C219C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realizowanych</w:t>
            </w:r>
            <w:r w:rsidRPr="00C219C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</w:t>
            </w:r>
            <w:r w:rsidRPr="00C219C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ramach</w:t>
            </w:r>
            <w:r w:rsidRPr="00C219C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projektów unijnych</w:t>
            </w:r>
          </w:p>
          <w:p w:rsidR="00C219C0" w:rsidRPr="00C219C0" w:rsidRDefault="00C219C0" w:rsidP="00C219C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hAnsi="Times New Roman" w:cs="Times New Roman"/>
                <w:b/>
              </w:rPr>
              <w:t>nieuprawnione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dzielenie</w:t>
            </w:r>
            <w:r w:rsidRPr="00C219C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zamówienia</w:t>
            </w:r>
            <w:r w:rsidRPr="00C219C0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na</w:t>
            </w:r>
            <w:r w:rsidRPr="00C219C0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części</w:t>
            </w:r>
          </w:p>
          <w:p w:rsidR="00C219C0" w:rsidRPr="00C219C0" w:rsidRDefault="00C219C0" w:rsidP="00C219C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hAnsi="Times New Roman" w:cs="Times New Roman"/>
                <w:b/>
              </w:rPr>
              <w:t>nierealizowanie</w:t>
            </w:r>
            <w:r w:rsidRPr="00C219C0">
              <w:rPr>
                <w:rFonts w:ascii="Times New Roman" w:hAnsi="Times New Roman" w:cs="Times New Roman"/>
                <w:b/>
                <w:spacing w:val="-2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obowiązków</w:t>
            </w:r>
            <w:r w:rsidRPr="00C219C0">
              <w:rPr>
                <w:rFonts w:ascii="Times New Roman" w:hAnsi="Times New Roman" w:cs="Times New Roman"/>
                <w:b/>
                <w:spacing w:val="-21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</w:t>
            </w:r>
            <w:r w:rsidRPr="00C219C0">
              <w:rPr>
                <w:rFonts w:ascii="Times New Roman" w:hAnsi="Times New Roman" w:cs="Times New Roman"/>
                <w:b/>
                <w:spacing w:val="-25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zakresie</w:t>
            </w:r>
            <w:r w:rsidRPr="00C219C0">
              <w:rPr>
                <w:rFonts w:ascii="Times New Roman" w:hAnsi="Times New Roman" w:cs="Times New Roman"/>
                <w:b/>
                <w:spacing w:val="-2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jawności</w:t>
            </w:r>
            <w:r w:rsidRPr="00C219C0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postępowania</w:t>
            </w:r>
            <w:r w:rsidRPr="00C219C0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(ogłoszenia)</w:t>
            </w:r>
          </w:p>
          <w:p w:rsidR="00C219C0" w:rsidRPr="00C219C0" w:rsidRDefault="00C219C0" w:rsidP="00C219C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hAnsi="Times New Roman" w:cs="Times New Roman"/>
                <w:b/>
              </w:rPr>
              <w:t>bezpodstawne</w:t>
            </w:r>
            <w:r w:rsidRPr="00C219C0">
              <w:rPr>
                <w:rFonts w:ascii="Times New Roman" w:hAnsi="Times New Roman" w:cs="Times New Roman"/>
                <w:b/>
                <w:spacing w:val="-24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stosowanie</w:t>
            </w:r>
            <w:r w:rsidRPr="00C219C0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niekonkurencyjnych</w:t>
            </w:r>
            <w:r w:rsidRPr="00C219C0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trybów</w:t>
            </w:r>
            <w:r w:rsidRPr="00C219C0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udzielania</w:t>
            </w:r>
            <w:r w:rsidRPr="00C219C0">
              <w:rPr>
                <w:rFonts w:ascii="Times New Roman" w:hAnsi="Times New Roman" w:cs="Times New Roman"/>
                <w:b/>
                <w:spacing w:val="-22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zamówień</w:t>
            </w:r>
          </w:p>
          <w:p w:rsidR="00C219C0" w:rsidRPr="00C219C0" w:rsidRDefault="00C219C0" w:rsidP="00C219C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hAnsi="Times New Roman" w:cs="Times New Roman"/>
                <w:b/>
              </w:rPr>
              <w:t>Nielegalne</w:t>
            </w:r>
            <w:r w:rsidRPr="00C219C0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zmiany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umów</w:t>
            </w:r>
            <w:r w:rsidRPr="00C219C0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o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udzielenie</w:t>
            </w:r>
            <w:r w:rsidRPr="00C219C0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zamówienia</w:t>
            </w:r>
            <w:r w:rsidRPr="00C219C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publicznego</w:t>
            </w:r>
          </w:p>
          <w:p w:rsidR="00C219C0" w:rsidRDefault="00C219C0" w:rsidP="00C219C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219C0">
              <w:rPr>
                <w:rFonts w:ascii="Times New Roman" w:hAnsi="Times New Roman" w:cs="Times New Roman"/>
                <w:b/>
              </w:rPr>
              <w:t>Skutki</w:t>
            </w:r>
            <w:r w:rsidRPr="00C219C0">
              <w:rPr>
                <w:rFonts w:ascii="Times New Roman" w:hAnsi="Times New Roman" w:cs="Times New Roman"/>
                <w:b/>
                <w:spacing w:val="-2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niezgodnego</w:t>
            </w:r>
            <w:r w:rsidRPr="00C219C0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</w:t>
            </w:r>
            <w:r w:rsidRPr="00C219C0">
              <w:rPr>
                <w:rFonts w:ascii="Times New Roman" w:hAnsi="Times New Roman" w:cs="Times New Roman"/>
                <w:b/>
                <w:spacing w:val="-2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przepisami</w:t>
            </w:r>
            <w:r w:rsidRPr="00C219C0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udzielenia</w:t>
            </w:r>
            <w:r w:rsidRPr="00C219C0">
              <w:rPr>
                <w:rFonts w:ascii="Times New Roman" w:hAnsi="Times New Roman" w:cs="Times New Roman"/>
                <w:b/>
                <w:spacing w:val="-2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zamówienia</w:t>
            </w:r>
            <w:r w:rsidRPr="00C219C0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publicznego</w:t>
            </w:r>
            <w:r w:rsidRPr="00C219C0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w</w:t>
            </w:r>
            <w:r w:rsidRPr="00C219C0">
              <w:rPr>
                <w:rFonts w:ascii="Times New Roman" w:hAnsi="Times New Roman" w:cs="Times New Roman"/>
                <w:b/>
                <w:spacing w:val="-27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projekcie</w:t>
            </w:r>
            <w:r w:rsidRPr="00C219C0">
              <w:rPr>
                <w:rFonts w:ascii="Times New Roman" w:hAnsi="Times New Roman" w:cs="Times New Roman"/>
                <w:b/>
                <w:spacing w:val="-28"/>
              </w:rPr>
              <w:t xml:space="preserve"> </w:t>
            </w:r>
            <w:r w:rsidRPr="00C219C0">
              <w:rPr>
                <w:rFonts w:ascii="Times New Roman" w:hAnsi="Times New Roman" w:cs="Times New Roman"/>
                <w:b/>
              </w:rPr>
              <w:t>unijnym</w:t>
            </w:r>
          </w:p>
          <w:p w:rsidR="00C219C0" w:rsidRPr="00C219C0" w:rsidRDefault="00C219C0" w:rsidP="00C219C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219C0">
              <w:rPr>
                <w:rFonts w:ascii="Times New Roman" w:eastAsia="Calibri" w:hAnsi="Times New Roman" w:cs="Times New Roman"/>
                <w:b/>
              </w:rPr>
              <w:t>Kwalifikowalność wydatków – aktualne przepisy źródłowe, wytyczne oraz interpretacje.</w:t>
            </w:r>
          </w:p>
        </w:tc>
      </w:tr>
      <w:tr w:rsidR="00C219C0" w:rsidTr="0035510D">
        <w:trPr>
          <w:trHeight w:val="371"/>
        </w:trPr>
        <w:tc>
          <w:tcPr>
            <w:tcW w:w="1985" w:type="dxa"/>
          </w:tcPr>
          <w:p w:rsidR="00C219C0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8080" w:type="dxa"/>
          </w:tcPr>
          <w:p w:rsidR="00C219C0" w:rsidRPr="00C219C0" w:rsidRDefault="00C219C0" w:rsidP="00C219C0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  <w:r w:rsidRPr="00C219C0">
              <w:rPr>
                <w:rFonts w:ascii="Times New Roman" w:hAnsi="Times New Roman" w:cs="Times New Roman"/>
                <w:sz w:val="24"/>
                <w:szCs w:val="24"/>
              </w:rPr>
              <w:t>Podsumowanie i zakończenie szkolenia</w:t>
            </w:r>
            <w:r w:rsidR="00355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4665" w:rsidRPr="00B17073" w:rsidRDefault="000E4665" w:rsidP="0035510D">
      <w:pPr>
        <w:pStyle w:val="Standard"/>
        <w:jc w:val="both"/>
        <w:rPr>
          <w:rFonts w:cs="Times New Roman"/>
        </w:rPr>
      </w:pPr>
    </w:p>
    <w:sectPr w:rsidR="000E4665" w:rsidRPr="00B17073" w:rsidSect="00402063">
      <w:type w:val="continuous"/>
      <w:pgSz w:w="11906" w:h="16838"/>
      <w:pgMar w:top="1417" w:right="1417" w:bottom="1417" w:left="1417" w:header="1134" w:footer="708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D15" w:rsidRDefault="00627D15" w:rsidP="001710F0">
      <w:pPr>
        <w:spacing w:after="0" w:line="240" w:lineRule="auto"/>
      </w:pPr>
      <w:r>
        <w:separator/>
      </w:r>
    </w:p>
  </w:endnote>
  <w:endnote w:type="continuationSeparator" w:id="0">
    <w:p w:rsidR="00627D15" w:rsidRDefault="00627D15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D15" w:rsidRDefault="00627D15" w:rsidP="001710F0">
      <w:pPr>
        <w:spacing w:after="0" w:line="240" w:lineRule="auto"/>
      </w:pPr>
      <w:r>
        <w:separator/>
      </w:r>
    </w:p>
  </w:footnote>
  <w:footnote w:type="continuationSeparator" w:id="0">
    <w:p w:rsidR="00627D15" w:rsidRDefault="00627D15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B2" w:rsidRDefault="00FE2DB2" w:rsidP="00FE2DB2">
    <w:pPr>
      <w:pStyle w:val="Stopka"/>
      <w:rPr>
        <w:noProof/>
        <w:lang w:eastAsia="pl-PL"/>
      </w:rPr>
    </w:pPr>
    <w:r>
      <w:rPr>
        <w:rFonts w:ascii="Times New Roman" w:hAnsi="Times New Roman"/>
        <w:iCs/>
        <w:noProof/>
        <w:lang w:eastAsia="pl-PL"/>
      </w:rPr>
      <w:drawing>
        <wp:inline distT="0" distB="0" distL="0" distR="0">
          <wp:extent cx="6130290" cy="850900"/>
          <wp:effectExtent l="0" t="0" r="0" b="0"/>
          <wp:docPr id="22" name="Obraz 22" descr="logo finansówka kolor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nsówka kolor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29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DB2" w:rsidRDefault="00FE2DB2" w:rsidP="00FE2DB2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Cs/>
        <w:noProof/>
        <w:sz w:val="18"/>
        <w:szCs w:val="18"/>
      </w:rPr>
    </w:pPr>
    <w:r w:rsidRPr="00777758">
      <w:rPr>
        <w:rFonts w:ascii="Times New Roman" w:hAnsi="Times New Roman"/>
        <w:iCs/>
        <w:noProof/>
        <w:sz w:val="18"/>
        <w:szCs w:val="18"/>
      </w:rPr>
      <w:t>Projekt współfinansowany z Funduszu Spójności Unii Europejskiej w ramach Programu Pomoc Techniczna 2014-2020.</w:t>
    </w:r>
  </w:p>
  <w:p w:rsidR="001710F0" w:rsidRPr="00FE2DB2" w:rsidRDefault="001710F0" w:rsidP="00FE2D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28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9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86pt;height:486pt" o:bullet="t">
        <v:imagedata r:id="rId1" o:title="a bez tla"/>
      </v:shape>
    </w:pict>
  </w:numPicBullet>
  <w:abstractNum w:abstractNumId="0" w15:restartNumberingAfterBreak="0">
    <w:nsid w:val="018B5250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F8E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1A58"/>
    <w:multiLevelType w:val="hybridMultilevel"/>
    <w:tmpl w:val="38DC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6CA"/>
    <w:multiLevelType w:val="hybridMultilevel"/>
    <w:tmpl w:val="332EFBC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5D736A"/>
    <w:multiLevelType w:val="hybridMultilevel"/>
    <w:tmpl w:val="D36EC632"/>
    <w:lvl w:ilvl="0" w:tplc="30AA7632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411FE"/>
    <w:multiLevelType w:val="hybridMultilevel"/>
    <w:tmpl w:val="FFDE9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044B01"/>
    <w:multiLevelType w:val="hybridMultilevel"/>
    <w:tmpl w:val="3E62BD1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C6A09"/>
    <w:multiLevelType w:val="hybridMultilevel"/>
    <w:tmpl w:val="76200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E6C"/>
    <w:multiLevelType w:val="hybridMultilevel"/>
    <w:tmpl w:val="DDACB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80653"/>
    <w:multiLevelType w:val="multilevel"/>
    <w:tmpl w:val="BC3849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5A5F4318"/>
    <w:multiLevelType w:val="hybridMultilevel"/>
    <w:tmpl w:val="5AA0369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84263"/>
    <w:multiLevelType w:val="hybridMultilevel"/>
    <w:tmpl w:val="AD38AE06"/>
    <w:lvl w:ilvl="0" w:tplc="C2C4615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224EA5"/>
    <w:multiLevelType w:val="hybridMultilevel"/>
    <w:tmpl w:val="D03E4F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533407"/>
    <w:multiLevelType w:val="hybridMultilevel"/>
    <w:tmpl w:val="AB30F2B8"/>
    <w:lvl w:ilvl="0" w:tplc="31A26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B00DA"/>
    <w:multiLevelType w:val="hybridMultilevel"/>
    <w:tmpl w:val="3D8C6D6A"/>
    <w:lvl w:ilvl="0" w:tplc="A4B43E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14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C5C18"/>
    <w:rsid w:val="000E4665"/>
    <w:rsid w:val="00131B5B"/>
    <w:rsid w:val="00146AC5"/>
    <w:rsid w:val="001710F0"/>
    <w:rsid w:val="001714C7"/>
    <w:rsid w:val="0019678E"/>
    <w:rsid w:val="002E5589"/>
    <w:rsid w:val="00326ADF"/>
    <w:rsid w:val="0035510D"/>
    <w:rsid w:val="00402063"/>
    <w:rsid w:val="00430E2E"/>
    <w:rsid w:val="004A03D9"/>
    <w:rsid w:val="005D4BD3"/>
    <w:rsid w:val="00627D15"/>
    <w:rsid w:val="006A1F37"/>
    <w:rsid w:val="00730F77"/>
    <w:rsid w:val="0077005A"/>
    <w:rsid w:val="008009B5"/>
    <w:rsid w:val="0085425B"/>
    <w:rsid w:val="008B1E43"/>
    <w:rsid w:val="009D0F67"/>
    <w:rsid w:val="009D47A8"/>
    <w:rsid w:val="00A71CA8"/>
    <w:rsid w:val="00A91D16"/>
    <w:rsid w:val="00A920C4"/>
    <w:rsid w:val="00AE0AC5"/>
    <w:rsid w:val="00B17073"/>
    <w:rsid w:val="00BB1162"/>
    <w:rsid w:val="00C219C0"/>
    <w:rsid w:val="00CC09CD"/>
    <w:rsid w:val="00DB2E32"/>
    <w:rsid w:val="00EC7DAC"/>
    <w:rsid w:val="00F834B6"/>
    <w:rsid w:val="00FD1A8F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D5B9B-2B71-4741-89A7-0E0FD90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Standard">
    <w:name w:val="Standard"/>
    <w:rsid w:val="00402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1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71CA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1CA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FEsandomierz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IFEbusko@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FE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2018-11-16T12:47:00Z</cp:lastPrinted>
  <dcterms:created xsi:type="dcterms:W3CDTF">2018-11-16T12:55:00Z</dcterms:created>
  <dcterms:modified xsi:type="dcterms:W3CDTF">2018-11-16T12:55:00Z</dcterms:modified>
</cp:coreProperties>
</file>