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73027C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73027C" w:rsidSect="00FE2DB2">
          <w:headerReference w:type="default" r:id="rId8"/>
          <w:type w:val="continuous"/>
          <w:pgSz w:w="11906" w:h="16838"/>
          <w:pgMar w:top="1417" w:right="1417" w:bottom="1417" w:left="1417" w:header="426" w:footer="708" w:gutter="0"/>
          <w:cols w:sep="1" w:space="709"/>
          <w:docGrid w:linePitch="360"/>
        </w:sectPr>
      </w:pPr>
      <w:bookmarkStart w:id="0" w:name="_GoBack"/>
      <w:bookmarkEnd w:id="0"/>
      <w:r w:rsidRPr="007302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C18" w:rsidRPr="0073027C" w:rsidRDefault="000C5C18" w:rsidP="000C5C18">
      <w:pPr>
        <w:shd w:val="clear" w:color="auto" w:fill="17365D" w:themeFill="text2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</w:pPr>
    </w:p>
    <w:p w:rsidR="00CE4EC5" w:rsidRPr="0073027C" w:rsidRDefault="00FE2DB2" w:rsidP="00CE4EC5">
      <w:pPr>
        <w:shd w:val="clear" w:color="auto" w:fill="17365D" w:themeFill="text2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40"/>
          <w:u w:val="single"/>
        </w:rPr>
      </w:pPr>
      <w:r w:rsidRPr="0073027C">
        <w:rPr>
          <w:rFonts w:ascii="Times New Roman" w:hAnsi="Times New Roman" w:cs="Times New Roman"/>
          <w:b/>
          <w:color w:val="FFFFFF" w:themeColor="background1"/>
          <w:sz w:val="40"/>
          <w:szCs w:val="40"/>
          <w:u w:val="single"/>
        </w:rPr>
        <w:t>SZKOLENIE</w:t>
      </w:r>
    </w:p>
    <w:p w:rsidR="00CE4EC5" w:rsidRPr="0073027C" w:rsidRDefault="00CE4EC5" w:rsidP="00CE4EC5">
      <w:pPr>
        <w:shd w:val="clear" w:color="auto" w:fill="17365D" w:themeFill="text2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40"/>
          <w:u w:val="single"/>
        </w:rPr>
      </w:pPr>
    </w:p>
    <w:p w:rsidR="00CE4EC5" w:rsidRPr="0073027C" w:rsidRDefault="00CE4EC5" w:rsidP="00CE4EC5">
      <w:pPr>
        <w:shd w:val="clear" w:color="auto" w:fill="17365D" w:themeFill="text2" w:themeFillShade="B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7C">
        <w:rPr>
          <w:rFonts w:ascii="Times New Roman" w:hAnsi="Times New Roman" w:cs="Times New Roman"/>
          <w:b/>
          <w:sz w:val="32"/>
          <w:szCs w:val="32"/>
        </w:rPr>
        <w:t xml:space="preserve">„Środki trwałe w projektach współfinansowanych z FE </w:t>
      </w:r>
    </w:p>
    <w:p w:rsidR="00CE4EC5" w:rsidRPr="0073027C" w:rsidRDefault="00CE4EC5" w:rsidP="00CE4EC5">
      <w:pPr>
        <w:shd w:val="clear" w:color="auto" w:fill="17365D" w:themeFill="text2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</w:rPr>
      </w:pPr>
      <w:r w:rsidRPr="0073027C">
        <w:rPr>
          <w:rFonts w:ascii="Times New Roman" w:hAnsi="Times New Roman" w:cs="Times New Roman"/>
          <w:b/>
          <w:sz w:val="28"/>
          <w:szCs w:val="28"/>
        </w:rPr>
        <w:t>(rozliczanie, wycena, ewidencja, finansowanie, zachowanie trwałości)”</w:t>
      </w:r>
    </w:p>
    <w:p w:rsidR="000C5C18" w:rsidRPr="0073027C" w:rsidRDefault="000C5C18" w:rsidP="000C5C18">
      <w:pPr>
        <w:shd w:val="clear" w:color="auto" w:fill="17365D" w:themeFill="text2" w:themeFillShade="B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lang w:eastAsia="pl-PL"/>
        </w:rPr>
      </w:pPr>
    </w:p>
    <w:p w:rsidR="000C5C18" w:rsidRPr="0073027C" w:rsidRDefault="000C5C18" w:rsidP="000C5C18">
      <w:pPr>
        <w:tabs>
          <w:tab w:val="left" w:pos="7069"/>
        </w:tabs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sectPr w:rsidR="000C5C18" w:rsidRPr="0073027C" w:rsidSect="008009B5">
          <w:headerReference w:type="default" r:id="rId9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  <w:r w:rsidRPr="0073027C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                                     </w:t>
      </w:r>
      <w:r w:rsidRPr="0073027C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ab/>
      </w:r>
    </w:p>
    <w:tbl>
      <w:tblPr>
        <w:tblStyle w:val="Tabela-Siatka"/>
        <w:tblW w:w="1002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28"/>
        <w:gridCol w:w="3109"/>
        <w:gridCol w:w="3391"/>
      </w:tblGrid>
      <w:tr w:rsidR="00FE2DB2" w:rsidRPr="0073027C" w:rsidTr="00C219C0">
        <w:trPr>
          <w:trHeight w:val="197"/>
        </w:trPr>
        <w:tc>
          <w:tcPr>
            <w:tcW w:w="3528" w:type="dxa"/>
            <w:vAlign w:val="center"/>
          </w:tcPr>
          <w:p w:rsidR="00FE2DB2" w:rsidRPr="0073027C" w:rsidRDefault="00CE4EC5" w:rsidP="00ED59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027C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 w:rsidR="00FE2DB2" w:rsidRPr="0073027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73027C">
              <w:rPr>
                <w:rFonts w:ascii="Times New Roman" w:hAnsi="Times New Roman" w:cs="Times New Roman"/>
                <w:b/>
                <w:sz w:val="32"/>
                <w:szCs w:val="32"/>
              </w:rPr>
              <w:t>grudnia</w:t>
            </w:r>
            <w:r w:rsidR="00FE2DB2" w:rsidRPr="0073027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2018</w:t>
            </w:r>
          </w:p>
        </w:tc>
        <w:tc>
          <w:tcPr>
            <w:tcW w:w="3109" w:type="dxa"/>
            <w:vAlign w:val="center"/>
          </w:tcPr>
          <w:p w:rsidR="00FE2DB2" w:rsidRPr="0073027C" w:rsidRDefault="00CE4EC5" w:rsidP="00ED59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027C">
              <w:rPr>
                <w:rFonts w:ascii="Times New Roman" w:hAnsi="Times New Roman" w:cs="Times New Roman"/>
                <w:b/>
                <w:sz w:val="32"/>
                <w:szCs w:val="32"/>
              </w:rPr>
              <w:t>13 grudnia 2018</w:t>
            </w:r>
          </w:p>
        </w:tc>
        <w:tc>
          <w:tcPr>
            <w:tcW w:w="3391" w:type="dxa"/>
            <w:vAlign w:val="center"/>
          </w:tcPr>
          <w:p w:rsidR="00FE2DB2" w:rsidRPr="0073027C" w:rsidRDefault="00CE4EC5" w:rsidP="00ED59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027C">
              <w:rPr>
                <w:rFonts w:ascii="Times New Roman" w:hAnsi="Times New Roman" w:cs="Times New Roman"/>
                <w:b/>
                <w:sz w:val="32"/>
                <w:szCs w:val="32"/>
              </w:rPr>
              <w:t>14 grudnia 2018</w:t>
            </w:r>
          </w:p>
        </w:tc>
      </w:tr>
      <w:tr w:rsidR="00FE2DB2" w:rsidRPr="0073027C" w:rsidTr="00C219C0">
        <w:trPr>
          <w:trHeight w:val="989"/>
        </w:trPr>
        <w:tc>
          <w:tcPr>
            <w:tcW w:w="3528" w:type="dxa"/>
            <w:vAlign w:val="center"/>
          </w:tcPr>
          <w:p w:rsidR="00FE2DB2" w:rsidRPr="0073027C" w:rsidRDefault="00FE2DB2" w:rsidP="00ED5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7C">
              <w:rPr>
                <w:rFonts w:ascii="Times New Roman" w:hAnsi="Times New Roman" w:cs="Times New Roman"/>
                <w:b/>
                <w:sz w:val="32"/>
                <w:szCs w:val="32"/>
              </w:rPr>
              <w:t>Kielce</w:t>
            </w:r>
          </w:p>
          <w:p w:rsidR="00ED59A2" w:rsidRPr="00E44BC6" w:rsidRDefault="00E44BC6" w:rsidP="00E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C6">
              <w:rPr>
                <w:rFonts w:ascii="Times New Roman" w:hAnsi="Times New Roman" w:cs="Times New Roman"/>
                <w:sz w:val="24"/>
                <w:szCs w:val="24"/>
              </w:rPr>
              <w:t>Filharmonia Świętokrzyska</w:t>
            </w:r>
          </w:p>
          <w:p w:rsidR="00E44BC6" w:rsidRPr="00E44BC6" w:rsidRDefault="00E44BC6" w:rsidP="002D369E">
            <w:pPr>
              <w:jc w:val="center"/>
            </w:pPr>
            <w:r w:rsidRPr="00E44BC6">
              <w:rPr>
                <w:rFonts w:ascii="Times New Roman" w:hAnsi="Times New Roman" w:cs="Times New Roman"/>
              </w:rPr>
              <w:t>ul. Żeromskiego 12</w:t>
            </w:r>
            <w:r w:rsidRPr="00E44BC6">
              <w:rPr>
                <w:rFonts w:ascii="Times New Roman" w:hAnsi="Times New Roman" w:cs="Times New Roman"/>
              </w:rPr>
              <w:br/>
              <w:t>(sala konferencyjna II</w:t>
            </w:r>
            <w:r>
              <w:rPr>
                <w:rFonts w:ascii="Times New Roman" w:hAnsi="Times New Roman" w:cs="Times New Roman"/>
              </w:rPr>
              <w:t xml:space="preserve"> p.</w:t>
            </w:r>
            <w:r w:rsidRPr="00E44B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09" w:type="dxa"/>
            <w:vAlign w:val="center"/>
          </w:tcPr>
          <w:p w:rsidR="00FE2DB2" w:rsidRPr="0073027C" w:rsidRDefault="00FE2DB2" w:rsidP="00ED59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027C">
              <w:rPr>
                <w:rFonts w:ascii="Times New Roman" w:hAnsi="Times New Roman" w:cs="Times New Roman"/>
                <w:b/>
                <w:sz w:val="32"/>
                <w:szCs w:val="32"/>
              </w:rPr>
              <w:t>Busko-Zdrój</w:t>
            </w:r>
          </w:p>
          <w:p w:rsidR="00FE2DB2" w:rsidRPr="0073027C" w:rsidRDefault="00FE2DB2" w:rsidP="00E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7C">
              <w:rPr>
                <w:rFonts w:ascii="Times New Roman" w:hAnsi="Times New Roman" w:cs="Times New Roman"/>
                <w:sz w:val="24"/>
                <w:szCs w:val="24"/>
              </w:rPr>
              <w:t>Starostwo Powiatowe</w:t>
            </w:r>
          </w:p>
          <w:p w:rsidR="00FE2DB2" w:rsidRPr="0073027C" w:rsidRDefault="008B1E43" w:rsidP="00E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7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E2DB2" w:rsidRPr="0073027C">
              <w:rPr>
                <w:rFonts w:ascii="Times New Roman" w:hAnsi="Times New Roman" w:cs="Times New Roman"/>
                <w:sz w:val="24"/>
                <w:szCs w:val="24"/>
              </w:rPr>
              <w:t>l. A. Mickiewicza 15</w:t>
            </w:r>
          </w:p>
          <w:p w:rsidR="00ED59A2" w:rsidRPr="00ED59A2" w:rsidRDefault="00FE2DB2" w:rsidP="00E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7C">
              <w:rPr>
                <w:rFonts w:ascii="Times New Roman" w:hAnsi="Times New Roman" w:cs="Times New Roman"/>
                <w:sz w:val="24"/>
                <w:szCs w:val="24"/>
              </w:rPr>
              <w:t>(sala konferencyjna parter)</w:t>
            </w:r>
          </w:p>
        </w:tc>
        <w:tc>
          <w:tcPr>
            <w:tcW w:w="3391" w:type="dxa"/>
            <w:vAlign w:val="center"/>
          </w:tcPr>
          <w:p w:rsidR="00FE2DB2" w:rsidRPr="0073027C" w:rsidRDefault="00FE2DB2" w:rsidP="00ED59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027C">
              <w:rPr>
                <w:rFonts w:ascii="Times New Roman" w:hAnsi="Times New Roman" w:cs="Times New Roman"/>
                <w:b/>
                <w:sz w:val="32"/>
                <w:szCs w:val="32"/>
              </w:rPr>
              <w:t>Sandomierz</w:t>
            </w:r>
          </w:p>
          <w:p w:rsidR="00FE2DB2" w:rsidRPr="0073027C" w:rsidRDefault="00FE2DB2" w:rsidP="00E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7C">
              <w:rPr>
                <w:rFonts w:ascii="Times New Roman" w:hAnsi="Times New Roman" w:cs="Times New Roman"/>
                <w:sz w:val="24"/>
                <w:szCs w:val="24"/>
              </w:rPr>
              <w:t>Starostwo Powiatowe</w:t>
            </w:r>
          </w:p>
          <w:p w:rsidR="00FE2DB2" w:rsidRPr="0073027C" w:rsidRDefault="00FE2DB2" w:rsidP="00E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7C">
              <w:rPr>
                <w:rFonts w:ascii="Times New Roman" w:hAnsi="Times New Roman" w:cs="Times New Roman"/>
                <w:sz w:val="24"/>
                <w:szCs w:val="24"/>
              </w:rPr>
              <w:t>ul. A. Mickiewicza 34</w:t>
            </w:r>
          </w:p>
          <w:p w:rsidR="00ED59A2" w:rsidRPr="00ED59A2" w:rsidRDefault="00FE2DB2" w:rsidP="00E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7C">
              <w:rPr>
                <w:rFonts w:ascii="Times New Roman" w:hAnsi="Times New Roman" w:cs="Times New Roman"/>
                <w:sz w:val="24"/>
                <w:szCs w:val="24"/>
              </w:rPr>
              <w:t>(sala konferencyjna IV p.)</w:t>
            </w:r>
          </w:p>
        </w:tc>
      </w:tr>
      <w:tr w:rsidR="00ED59A2" w:rsidRPr="0073027C" w:rsidTr="00C219C0">
        <w:trPr>
          <w:trHeight w:val="395"/>
        </w:trPr>
        <w:tc>
          <w:tcPr>
            <w:tcW w:w="3528" w:type="dxa"/>
            <w:vAlign w:val="center"/>
          </w:tcPr>
          <w:p w:rsidR="00ED59A2" w:rsidRPr="00ED59A2" w:rsidRDefault="00ED59A2" w:rsidP="00ED5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ED59A2">
              <w:rPr>
                <w:rFonts w:ascii="Times New Roman" w:hAnsi="Times New Roman" w:cs="Times New Roman"/>
                <w:b/>
                <w:sz w:val="24"/>
                <w:szCs w:val="24"/>
              </w:rPr>
              <w:t>odziny 8.30 – 15.00</w:t>
            </w:r>
          </w:p>
        </w:tc>
        <w:tc>
          <w:tcPr>
            <w:tcW w:w="3109" w:type="dxa"/>
            <w:vAlign w:val="center"/>
          </w:tcPr>
          <w:p w:rsidR="00ED59A2" w:rsidRPr="00ED59A2" w:rsidRDefault="00ED59A2" w:rsidP="00ED5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ED59A2">
              <w:rPr>
                <w:rFonts w:ascii="Times New Roman" w:hAnsi="Times New Roman" w:cs="Times New Roman"/>
                <w:b/>
                <w:sz w:val="24"/>
                <w:szCs w:val="24"/>
              </w:rPr>
              <w:t>odziny 8.30 – 15.00</w:t>
            </w:r>
          </w:p>
        </w:tc>
        <w:tc>
          <w:tcPr>
            <w:tcW w:w="3391" w:type="dxa"/>
            <w:vAlign w:val="center"/>
          </w:tcPr>
          <w:p w:rsidR="00ED59A2" w:rsidRPr="00ED59A2" w:rsidRDefault="00ED59A2" w:rsidP="00ED5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ED59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odziny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</w:t>
            </w:r>
            <w:r w:rsidRPr="00ED59A2">
              <w:rPr>
                <w:rFonts w:ascii="Times New Roman" w:hAnsi="Times New Roman" w:cs="Times New Roman"/>
                <w:b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D59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D59A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E2DB2" w:rsidRPr="0073027C" w:rsidTr="00C219C0">
        <w:trPr>
          <w:trHeight w:val="395"/>
        </w:trPr>
        <w:tc>
          <w:tcPr>
            <w:tcW w:w="3528" w:type="dxa"/>
            <w:vAlign w:val="center"/>
          </w:tcPr>
          <w:p w:rsidR="00FE2DB2" w:rsidRPr="0073027C" w:rsidRDefault="00A71CA8" w:rsidP="00ED5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7C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FE2DB2" w:rsidRPr="0073027C">
              <w:rPr>
                <w:rFonts w:ascii="Times New Roman" w:hAnsi="Times New Roman" w:cs="Times New Roman"/>
                <w:b/>
                <w:sz w:val="24"/>
                <w:szCs w:val="24"/>
              </w:rPr>
              <w:t>głoszenia: 800-800-440</w:t>
            </w:r>
          </w:p>
        </w:tc>
        <w:tc>
          <w:tcPr>
            <w:tcW w:w="3109" w:type="dxa"/>
            <w:vAlign w:val="center"/>
          </w:tcPr>
          <w:p w:rsidR="00FE2DB2" w:rsidRPr="0073027C" w:rsidRDefault="00A71CA8" w:rsidP="00ED5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7C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FE2DB2" w:rsidRPr="0073027C">
              <w:rPr>
                <w:rFonts w:ascii="Times New Roman" w:hAnsi="Times New Roman" w:cs="Times New Roman"/>
                <w:b/>
                <w:sz w:val="24"/>
                <w:szCs w:val="24"/>
              </w:rPr>
              <w:t>głoszenia: 41 370-97-17</w:t>
            </w:r>
          </w:p>
        </w:tc>
        <w:tc>
          <w:tcPr>
            <w:tcW w:w="3391" w:type="dxa"/>
            <w:vAlign w:val="center"/>
          </w:tcPr>
          <w:p w:rsidR="00FE2DB2" w:rsidRPr="0073027C" w:rsidRDefault="00A71CA8" w:rsidP="00ED5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7C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FE2DB2" w:rsidRPr="0073027C">
              <w:rPr>
                <w:rFonts w:ascii="Times New Roman" w:hAnsi="Times New Roman" w:cs="Times New Roman"/>
                <w:b/>
                <w:sz w:val="24"/>
                <w:szCs w:val="24"/>
              </w:rPr>
              <w:t>głoszenia: 15 864-20-74</w:t>
            </w:r>
          </w:p>
        </w:tc>
      </w:tr>
      <w:tr w:rsidR="00FE2DB2" w:rsidRPr="0073027C" w:rsidTr="00C219C0">
        <w:trPr>
          <w:trHeight w:val="362"/>
        </w:trPr>
        <w:tc>
          <w:tcPr>
            <w:tcW w:w="3528" w:type="dxa"/>
            <w:vAlign w:val="center"/>
          </w:tcPr>
          <w:p w:rsidR="00FE2DB2" w:rsidRPr="0073027C" w:rsidRDefault="00BC7407" w:rsidP="00ED59A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0" w:history="1">
              <w:r w:rsidR="00FE2DB2" w:rsidRPr="0073027C">
                <w:rPr>
                  <w:rStyle w:val="Hipercze"/>
                  <w:rFonts w:ascii="Times New Roman" w:hAnsi="Times New Roman" w:cs="Times New Roman"/>
                  <w:lang w:val="pt-BR"/>
                </w:rPr>
                <w:t>PIFE@sejmik.kielce.pl</w:t>
              </w:r>
            </w:hyperlink>
          </w:p>
        </w:tc>
        <w:tc>
          <w:tcPr>
            <w:tcW w:w="3109" w:type="dxa"/>
            <w:vAlign w:val="center"/>
          </w:tcPr>
          <w:p w:rsidR="00FE2DB2" w:rsidRPr="0073027C" w:rsidRDefault="00BC7407" w:rsidP="00ED59A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" w:history="1">
              <w:r w:rsidR="00FE2DB2" w:rsidRPr="0073027C">
                <w:rPr>
                  <w:rStyle w:val="Hipercze"/>
                  <w:rFonts w:ascii="Times New Roman" w:hAnsi="Times New Roman" w:cs="Times New Roman"/>
                  <w:lang w:val="pt-BR"/>
                </w:rPr>
                <w:t>PIFEbusko@sejmik.kielce.pl</w:t>
              </w:r>
            </w:hyperlink>
          </w:p>
        </w:tc>
        <w:tc>
          <w:tcPr>
            <w:tcW w:w="3391" w:type="dxa"/>
            <w:vAlign w:val="center"/>
          </w:tcPr>
          <w:p w:rsidR="00FE2DB2" w:rsidRPr="0073027C" w:rsidRDefault="00BC7407" w:rsidP="00ED59A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2" w:history="1">
              <w:r w:rsidR="00FE2DB2" w:rsidRPr="0073027C">
                <w:rPr>
                  <w:rStyle w:val="Hipercze"/>
                  <w:rFonts w:ascii="Times New Roman" w:hAnsi="Times New Roman" w:cs="Times New Roman"/>
                  <w:lang w:val="pt-BR"/>
                </w:rPr>
                <w:t>PIFEsandomierz@sejmik.kielce.pl</w:t>
              </w:r>
            </w:hyperlink>
          </w:p>
        </w:tc>
      </w:tr>
    </w:tbl>
    <w:p w:rsidR="00131B5B" w:rsidRPr="0073027C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B2E32" w:rsidRPr="0073027C" w:rsidRDefault="002E5589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027C">
        <w:rPr>
          <w:rFonts w:ascii="Times New Roman" w:hAnsi="Times New Roman" w:cs="Times New Roman"/>
          <w:b/>
          <w:sz w:val="24"/>
          <w:szCs w:val="24"/>
          <w:u w:val="single"/>
        </w:rPr>
        <w:t>PLAN SPOTKANIA:</w:t>
      </w:r>
    </w:p>
    <w:p w:rsidR="00CE4EC5" w:rsidRPr="0073027C" w:rsidRDefault="00CE4EC5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10065" w:type="dxa"/>
        <w:tblInd w:w="-289" w:type="dxa"/>
        <w:tblLook w:val="04A0" w:firstRow="1" w:lastRow="0" w:firstColumn="1" w:lastColumn="0" w:noHBand="0" w:noVBand="1"/>
      </w:tblPr>
      <w:tblGrid>
        <w:gridCol w:w="1985"/>
        <w:gridCol w:w="8080"/>
      </w:tblGrid>
      <w:tr w:rsidR="00B17073" w:rsidRPr="0073027C" w:rsidTr="00206242">
        <w:tc>
          <w:tcPr>
            <w:tcW w:w="1985" w:type="dxa"/>
            <w:shd w:val="clear" w:color="auto" w:fill="92CDDC" w:themeFill="accent5" w:themeFillTint="99"/>
            <w:vAlign w:val="center"/>
          </w:tcPr>
          <w:p w:rsidR="00B17073" w:rsidRPr="0073027C" w:rsidRDefault="00B17073" w:rsidP="00ED59A2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7C">
              <w:rPr>
                <w:rFonts w:ascii="Times New Roman" w:hAnsi="Times New Roman" w:cs="Times New Roman"/>
                <w:b/>
                <w:sz w:val="24"/>
                <w:szCs w:val="24"/>
              </w:rPr>
              <w:t>Godziny</w:t>
            </w:r>
          </w:p>
        </w:tc>
        <w:tc>
          <w:tcPr>
            <w:tcW w:w="8080" w:type="dxa"/>
            <w:shd w:val="clear" w:color="auto" w:fill="92CDDC" w:themeFill="accent5" w:themeFillTint="99"/>
            <w:vAlign w:val="center"/>
          </w:tcPr>
          <w:p w:rsidR="00B17073" w:rsidRPr="0073027C" w:rsidRDefault="00B17073" w:rsidP="00C219C0">
            <w:pPr>
              <w:tabs>
                <w:tab w:val="left" w:pos="0"/>
                <w:tab w:val="left" w:pos="78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7C">
              <w:rPr>
                <w:rFonts w:ascii="Times New Roman" w:hAnsi="Times New Roman" w:cs="Times New Roman"/>
                <w:b/>
                <w:sz w:val="24"/>
                <w:szCs w:val="24"/>
              </w:rPr>
              <w:t>Szczegóły</w:t>
            </w:r>
          </w:p>
        </w:tc>
      </w:tr>
      <w:tr w:rsidR="00B17073" w:rsidRPr="0073027C" w:rsidTr="00206242">
        <w:trPr>
          <w:trHeight w:val="472"/>
        </w:trPr>
        <w:tc>
          <w:tcPr>
            <w:tcW w:w="1985" w:type="dxa"/>
            <w:vAlign w:val="center"/>
          </w:tcPr>
          <w:p w:rsidR="00B17073" w:rsidRDefault="00B17073" w:rsidP="00ED59A2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7C">
              <w:rPr>
                <w:rFonts w:ascii="Times New Roman" w:hAnsi="Times New Roman" w:cs="Times New Roman"/>
                <w:b/>
                <w:sz w:val="24"/>
                <w:szCs w:val="24"/>
              </w:rPr>
              <w:t>8:</w:t>
            </w:r>
            <w:r w:rsidR="00ED59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E0AC5" w:rsidRPr="0073027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219C0" w:rsidRPr="00730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59A2" w:rsidRPr="0073027C" w:rsidRDefault="00ED59A2" w:rsidP="00ED59A2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(Sandomierz 8.00)</w:t>
            </w:r>
          </w:p>
        </w:tc>
        <w:tc>
          <w:tcPr>
            <w:tcW w:w="8080" w:type="dxa"/>
            <w:vAlign w:val="center"/>
          </w:tcPr>
          <w:p w:rsidR="00B17073" w:rsidRPr="003550A4" w:rsidRDefault="00A71CA8" w:rsidP="008009B5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sz w:val="26"/>
                <w:szCs w:val="26"/>
              </w:rPr>
            </w:pPr>
            <w:r w:rsidRPr="003550A4">
              <w:rPr>
                <w:rFonts w:ascii="Times New Roman" w:hAnsi="Times New Roman" w:cs="Times New Roman"/>
                <w:sz w:val="26"/>
                <w:szCs w:val="26"/>
              </w:rPr>
              <w:t>Rejestracja, przedstawienie usług Punktów Informacyjnych Funduszy Europejskich</w:t>
            </w:r>
          </w:p>
        </w:tc>
      </w:tr>
      <w:tr w:rsidR="006A1F37" w:rsidRPr="0073027C" w:rsidTr="00206242">
        <w:tc>
          <w:tcPr>
            <w:tcW w:w="1985" w:type="dxa"/>
            <w:vAlign w:val="center"/>
          </w:tcPr>
          <w:p w:rsidR="006A1F37" w:rsidRDefault="00ED59A2" w:rsidP="00C219C0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8.30-15.0</w:t>
            </w:r>
            <w:r w:rsidR="00C219C0" w:rsidRPr="0073027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D59A2" w:rsidRPr="0073027C" w:rsidRDefault="00ED59A2" w:rsidP="00C219C0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(Sandomierz 8.00-14.30)</w:t>
            </w:r>
          </w:p>
          <w:p w:rsidR="00C219C0" w:rsidRPr="0073027C" w:rsidRDefault="00C219C0" w:rsidP="00C219C0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10D" w:rsidRPr="0073027C" w:rsidRDefault="00C219C0" w:rsidP="0035510D">
            <w:pPr>
              <w:ind w:left="34" w:right="-5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27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35510D" w:rsidRPr="0073027C">
              <w:rPr>
                <w:rFonts w:ascii="Times New Roman" w:hAnsi="Times New Roman" w:cs="Times New Roman"/>
                <w:i/>
                <w:sz w:val="24"/>
                <w:szCs w:val="24"/>
              </w:rPr>
              <w:t>w trakcie</w:t>
            </w:r>
          </w:p>
          <w:p w:rsidR="0035510D" w:rsidRPr="0073027C" w:rsidRDefault="0035510D" w:rsidP="0035510D">
            <w:pPr>
              <w:ind w:left="34" w:right="-5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27C">
              <w:rPr>
                <w:rFonts w:ascii="Times New Roman" w:hAnsi="Times New Roman" w:cs="Times New Roman"/>
                <w:i/>
                <w:sz w:val="24"/>
                <w:szCs w:val="24"/>
              </w:rPr>
              <w:t>szkolenia</w:t>
            </w:r>
          </w:p>
          <w:p w:rsidR="0035510D" w:rsidRPr="0073027C" w:rsidRDefault="00C219C0" w:rsidP="0035510D">
            <w:pPr>
              <w:ind w:left="34" w:right="-5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2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przewidziane </w:t>
            </w:r>
          </w:p>
          <w:p w:rsidR="0035510D" w:rsidRPr="0073027C" w:rsidRDefault="00C219C0" w:rsidP="0035510D">
            <w:pPr>
              <w:ind w:left="34" w:right="-5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27C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="0035510D" w:rsidRPr="0073027C">
              <w:rPr>
                <w:rFonts w:ascii="Times New Roman" w:hAnsi="Times New Roman" w:cs="Times New Roman"/>
                <w:i/>
                <w:sz w:val="24"/>
                <w:szCs w:val="24"/>
              </w:rPr>
              <w:t>ą</w:t>
            </w:r>
            <w:r w:rsidRPr="007302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dwie </w:t>
            </w:r>
          </w:p>
          <w:p w:rsidR="00C219C0" w:rsidRPr="0073027C" w:rsidRDefault="00C219C0" w:rsidP="0035510D">
            <w:pPr>
              <w:ind w:left="34"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7C">
              <w:rPr>
                <w:rFonts w:ascii="Times New Roman" w:hAnsi="Times New Roman" w:cs="Times New Roman"/>
                <w:i/>
                <w:sz w:val="24"/>
                <w:szCs w:val="24"/>
              </w:rPr>
              <w:t>przerwy)</w:t>
            </w:r>
          </w:p>
        </w:tc>
        <w:tc>
          <w:tcPr>
            <w:tcW w:w="8080" w:type="dxa"/>
            <w:vAlign w:val="center"/>
          </w:tcPr>
          <w:p w:rsidR="0073027C" w:rsidRPr="003550A4" w:rsidRDefault="00CE4EC5" w:rsidP="0073027C">
            <w:pPr>
              <w:pStyle w:val="Akapitzlist"/>
              <w:numPr>
                <w:ilvl w:val="0"/>
                <w:numId w:val="14"/>
              </w:numPr>
              <w:ind w:left="459"/>
              <w:rPr>
                <w:rFonts w:ascii="Times New Roman" w:hAnsi="Times New Roman"/>
                <w:sz w:val="26"/>
                <w:szCs w:val="26"/>
              </w:rPr>
            </w:pPr>
            <w:r w:rsidRPr="003550A4">
              <w:rPr>
                <w:rFonts w:ascii="Times New Roman" w:hAnsi="Times New Roman"/>
                <w:sz w:val="26"/>
                <w:szCs w:val="26"/>
              </w:rPr>
              <w:t>Podstawy prawne oraz wytyczne odnoszące się do kwalifikowania kosztów w ramach programów operacyjnych 2014-2020 ze szczególnym uwzględnieniem różnych rodzajów środków trwałych</w:t>
            </w:r>
            <w:r w:rsidR="00907638" w:rsidRPr="003550A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06242" w:rsidRPr="003550A4" w:rsidRDefault="00206242" w:rsidP="0073027C">
            <w:pPr>
              <w:pStyle w:val="Akapitzlist"/>
              <w:numPr>
                <w:ilvl w:val="0"/>
                <w:numId w:val="14"/>
              </w:numPr>
              <w:ind w:left="459"/>
              <w:rPr>
                <w:rFonts w:ascii="Times New Roman" w:hAnsi="Times New Roman"/>
                <w:sz w:val="26"/>
                <w:szCs w:val="26"/>
              </w:rPr>
            </w:pPr>
            <w:r w:rsidRPr="003550A4">
              <w:rPr>
                <w:rFonts w:ascii="Times New Roman" w:hAnsi="Times New Roman"/>
                <w:sz w:val="26"/>
                <w:szCs w:val="26"/>
              </w:rPr>
              <w:t>Środki trwałe w projektach unijnych:</w:t>
            </w:r>
          </w:p>
          <w:p w:rsidR="00206242" w:rsidRPr="003550A4" w:rsidRDefault="00206242" w:rsidP="0073027C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/>
                <w:sz w:val="26"/>
                <w:szCs w:val="26"/>
              </w:rPr>
            </w:pPr>
            <w:r w:rsidRPr="003550A4">
              <w:rPr>
                <w:rFonts w:ascii="Times New Roman" w:hAnsi="Times New Roman"/>
                <w:sz w:val="26"/>
                <w:szCs w:val="26"/>
              </w:rPr>
              <w:t>sposób pozyskania środków trwałych,</w:t>
            </w:r>
          </w:p>
          <w:p w:rsidR="0073027C" w:rsidRPr="003550A4" w:rsidRDefault="00206242" w:rsidP="0073027C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/>
                <w:sz w:val="26"/>
                <w:szCs w:val="26"/>
              </w:rPr>
            </w:pPr>
            <w:r w:rsidRPr="003550A4">
              <w:rPr>
                <w:rFonts w:ascii="Times New Roman" w:hAnsi="Times New Roman"/>
                <w:sz w:val="26"/>
                <w:szCs w:val="26"/>
              </w:rPr>
              <w:t>ś</w:t>
            </w:r>
            <w:r w:rsidR="00907638" w:rsidRPr="003550A4">
              <w:rPr>
                <w:rFonts w:ascii="Times New Roman" w:hAnsi="Times New Roman"/>
                <w:sz w:val="26"/>
                <w:szCs w:val="26"/>
              </w:rPr>
              <w:t>rodki trwałe używane</w:t>
            </w:r>
            <w:r w:rsidRPr="003550A4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73027C" w:rsidRPr="003550A4" w:rsidRDefault="00206242" w:rsidP="0073027C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/>
                <w:sz w:val="26"/>
                <w:szCs w:val="26"/>
              </w:rPr>
            </w:pPr>
            <w:r w:rsidRPr="003550A4">
              <w:rPr>
                <w:rFonts w:ascii="Times New Roman" w:hAnsi="Times New Roman"/>
                <w:sz w:val="26"/>
                <w:szCs w:val="26"/>
              </w:rPr>
              <w:t>c</w:t>
            </w:r>
            <w:r w:rsidR="00CE4EC5" w:rsidRPr="003550A4">
              <w:rPr>
                <w:rFonts w:ascii="Times New Roman" w:hAnsi="Times New Roman"/>
                <w:sz w:val="26"/>
                <w:szCs w:val="26"/>
              </w:rPr>
              <w:t>ross-</w:t>
            </w:r>
            <w:proofErr w:type="spellStart"/>
            <w:r w:rsidR="00CE4EC5" w:rsidRPr="003550A4">
              <w:rPr>
                <w:rFonts w:ascii="Times New Roman" w:hAnsi="Times New Roman"/>
                <w:sz w:val="26"/>
                <w:szCs w:val="26"/>
              </w:rPr>
              <w:t>financing</w:t>
            </w:r>
            <w:proofErr w:type="spellEnd"/>
            <w:r w:rsidR="00CE4EC5" w:rsidRPr="003550A4">
              <w:rPr>
                <w:rFonts w:ascii="Times New Roman" w:hAnsi="Times New Roman"/>
                <w:sz w:val="26"/>
                <w:szCs w:val="26"/>
              </w:rPr>
              <w:t xml:space="preserve"> i limit na środki trwałe w projektach EFS;</w:t>
            </w:r>
          </w:p>
          <w:p w:rsidR="0073027C" w:rsidRPr="003550A4" w:rsidRDefault="00206242" w:rsidP="0073027C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/>
                <w:sz w:val="26"/>
                <w:szCs w:val="26"/>
              </w:rPr>
            </w:pPr>
            <w:r w:rsidRPr="003550A4">
              <w:rPr>
                <w:rFonts w:ascii="Times New Roman" w:hAnsi="Times New Roman"/>
                <w:sz w:val="26"/>
                <w:szCs w:val="26"/>
              </w:rPr>
              <w:t>k</w:t>
            </w:r>
            <w:r w:rsidR="00CE4EC5" w:rsidRPr="003550A4">
              <w:rPr>
                <w:rFonts w:ascii="Times New Roman" w:hAnsi="Times New Roman"/>
                <w:sz w:val="26"/>
                <w:szCs w:val="26"/>
              </w:rPr>
              <w:t>walifikowalność</w:t>
            </w:r>
            <w:r w:rsidR="00907638" w:rsidRPr="003550A4">
              <w:rPr>
                <w:rFonts w:ascii="Times New Roman" w:hAnsi="Times New Roman"/>
                <w:sz w:val="26"/>
                <w:szCs w:val="26"/>
              </w:rPr>
              <w:t xml:space="preserve"> kosztów gruntu i nieruchomości</w:t>
            </w:r>
            <w:r w:rsidRPr="003550A4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CE4EC5" w:rsidRPr="003550A4" w:rsidRDefault="00206242" w:rsidP="0073027C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/>
                <w:sz w:val="26"/>
                <w:szCs w:val="26"/>
              </w:rPr>
            </w:pPr>
            <w:r w:rsidRPr="003550A4">
              <w:rPr>
                <w:rFonts w:ascii="Times New Roman" w:hAnsi="Times New Roman"/>
                <w:sz w:val="26"/>
                <w:szCs w:val="26"/>
              </w:rPr>
              <w:t>p</w:t>
            </w:r>
            <w:r w:rsidR="00CE4EC5" w:rsidRPr="003550A4">
              <w:rPr>
                <w:rFonts w:ascii="Times New Roman" w:hAnsi="Times New Roman"/>
                <w:sz w:val="26"/>
                <w:szCs w:val="26"/>
              </w:rPr>
              <w:t>rzykładowe wydatki kwalifikowane związane ze środkami trwałymi w projektach EFRR i FS oraz EFS.</w:t>
            </w:r>
          </w:p>
          <w:p w:rsidR="00CE4EC5" w:rsidRPr="003550A4" w:rsidRDefault="00CE4EC5" w:rsidP="0073027C">
            <w:pPr>
              <w:numPr>
                <w:ilvl w:val="0"/>
                <w:numId w:val="14"/>
              </w:numPr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3550A4">
              <w:rPr>
                <w:rFonts w:ascii="Times New Roman" w:hAnsi="Times New Roman" w:cs="Times New Roman"/>
                <w:sz w:val="26"/>
                <w:szCs w:val="26"/>
              </w:rPr>
              <w:t>Polityka rachunkowości  a zadaniowy budżet projektu i wyodrębniania kosztów w projektach współfinansowanych z EFS (cross-</w:t>
            </w:r>
            <w:proofErr w:type="spellStart"/>
            <w:r w:rsidRPr="003550A4">
              <w:rPr>
                <w:rFonts w:ascii="Times New Roman" w:hAnsi="Times New Roman" w:cs="Times New Roman"/>
                <w:sz w:val="26"/>
                <w:szCs w:val="26"/>
              </w:rPr>
              <w:t>financing</w:t>
            </w:r>
            <w:proofErr w:type="spellEnd"/>
            <w:r w:rsidRPr="003550A4">
              <w:rPr>
                <w:rFonts w:ascii="Times New Roman" w:hAnsi="Times New Roman" w:cs="Times New Roman"/>
                <w:sz w:val="26"/>
                <w:szCs w:val="26"/>
              </w:rPr>
              <w:t>), EFRR, FS</w:t>
            </w:r>
            <w:r w:rsidR="00907638" w:rsidRPr="003550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E4EC5" w:rsidRPr="003550A4" w:rsidRDefault="00CE4EC5" w:rsidP="0073027C">
            <w:pPr>
              <w:numPr>
                <w:ilvl w:val="0"/>
                <w:numId w:val="14"/>
              </w:numPr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3550A4">
              <w:rPr>
                <w:rFonts w:ascii="Times New Roman" w:hAnsi="Times New Roman" w:cs="Times New Roman"/>
                <w:sz w:val="26"/>
                <w:szCs w:val="26"/>
              </w:rPr>
              <w:t>Prezentacja środków trwałych w budżecie projektu EFS, w tym na cross-</w:t>
            </w:r>
            <w:proofErr w:type="spellStart"/>
            <w:r w:rsidRPr="003550A4">
              <w:rPr>
                <w:rFonts w:ascii="Times New Roman" w:hAnsi="Times New Roman" w:cs="Times New Roman"/>
                <w:sz w:val="26"/>
                <w:szCs w:val="26"/>
              </w:rPr>
              <w:t>financing</w:t>
            </w:r>
            <w:proofErr w:type="spellEnd"/>
            <w:r w:rsidRPr="003550A4">
              <w:rPr>
                <w:rFonts w:ascii="Times New Roman" w:hAnsi="Times New Roman" w:cs="Times New Roman"/>
                <w:sz w:val="26"/>
                <w:szCs w:val="26"/>
              </w:rPr>
              <w:t xml:space="preserve"> – przykładowe zapisy oraz w dokumentacji projektu inwestycyjnego</w:t>
            </w:r>
            <w:r w:rsidR="00907638" w:rsidRPr="003550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E4EC5" w:rsidRPr="003550A4" w:rsidRDefault="00CE4EC5" w:rsidP="0073027C">
            <w:pPr>
              <w:numPr>
                <w:ilvl w:val="0"/>
                <w:numId w:val="14"/>
              </w:numPr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3550A4">
              <w:rPr>
                <w:rFonts w:ascii="Times New Roman" w:hAnsi="Times New Roman" w:cs="Times New Roman"/>
                <w:sz w:val="26"/>
                <w:szCs w:val="26"/>
              </w:rPr>
              <w:t>Klasyfikacja środków trwałych, ich podział i charakterystyka</w:t>
            </w:r>
            <w:r w:rsidR="00907638" w:rsidRPr="003550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D3899" w:rsidRPr="003550A4" w:rsidRDefault="007D3899" w:rsidP="00206242">
            <w:pPr>
              <w:pStyle w:val="Akapitzlist"/>
              <w:numPr>
                <w:ilvl w:val="0"/>
                <w:numId w:val="22"/>
              </w:numPr>
              <w:ind w:left="885"/>
              <w:rPr>
                <w:rFonts w:ascii="Times New Roman" w:hAnsi="Times New Roman"/>
                <w:sz w:val="26"/>
                <w:szCs w:val="26"/>
              </w:rPr>
            </w:pPr>
            <w:r w:rsidRPr="003550A4">
              <w:rPr>
                <w:rFonts w:ascii="Times New Roman" w:hAnsi="Times New Roman"/>
                <w:sz w:val="26"/>
                <w:szCs w:val="26"/>
              </w:rPr>
              <w:t>Ewidencja oraz amortyzacja i umorzenie środków trwałych</w:t>
            </w:r>
            <w:r w:rsidR="00907638" w:rsidRPr="003550A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D3899" w:rsidRPr="003550A4" w:rsidRDefault="007D3899" w:rsidP="00206242">
            <w:pPr>
              <w:pStyle w:val="Akapitzlist"/>
              <w:numPr>
                <w:ilvl w:val="0"/>
                <w:numId w:val="22"/>
              </w:numPr>
              <w:ind w:left="885"/>
              <w:rPr>
                <w:rFonts w:ascii="Times New Roman" w:hAnsi="Times New Roman"/>
                <w:sz w:val="26"/>
                <w:szCs w:val="26"/>
              </w:rPr>
            </w:pPr>
            <w:r w:rsidRPr="003550A4">
              <w:rPr>
                <w:rFonts w:ascii="Times New Roman" w:hAnsi="Times New Roman"/>
                <w:sz w:val="26"/>
                <w:szCs w:val="26"/>
              </w:rPr>
              <w:t>Kwalifikowalność amortyzacji</w:t>
            </w:r>
            <w:r w:rsidR="00907638" w:rsidRPr="003550A4">
              <w:rPr>
                <w:rFonts w:ascii="Times New Roman" w:hAnsi="Times New Roman"/>
                <w:sz w:val="26"/>
                <w:szCs w:val="26"/>
              </w:rPr>
              <w:t xml:space="preserve">  na przykładach.</w:t>
            </w:r>
          </w:p>
          <w:p w:rsidR="007D3899" w:rsidRPr="003550A4" w:rsidRDefault="007D3899" w:rsidP="0073027C">
            <w:pPr>
              <w:numPr>
                <w:ilvl w:val="0"/>
                <w:numId w:val="14"/>
              </w:numPr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3550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Zmiana przepisów w zakresie CIT,</w:t>
            </w:r>
            <w:r w:rsidR="0073027C" w:rsidRPr="003550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7638" w:rsidRPr="003550A4">
              <w:rPr>
                <w:rFonts w:ascii="Times New Roman" w:hAnsi="Times New Roman" w:cs="Times New Roman"/>
                <w:sz w:val="26"/>
                <w:szCs w:val="26"/>
              </w:rPr>
              <w:t>PIT a środki trwałe w projekcie.</w:t>
            </w:r>
          </w:p>
          <w:p w:rsidR="007D3899" w:rsidRPr="003550A4" w:rsidRDefault="007D3899" w:rsidP="0073027C">
            <w:pPr>
              <w:numPr>
                <w:ilvl w:val="0"/>
                <w:numId w:val="14"/>
              </w:numPr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3550A4">
              <w:rPr>
                <w:rFonts w:ascii="Times New Roman" w:hAnsi="Times New Roman" w:cs="Times New Roman"/>
                <w:sz w:val="26"/>
                <w:szCs w:val="26"/>
              </w:rPr>
              <w:t xml:space="preserve">Mały podatnik a pomoc de </w:t>
            </w:r>
            <w:proofErr w:type="spellStart"/>
            <w:r w:rsidRPr="003550A4">
              <w:rPr>
                <w:rFonts w:ascii="Times New Roman" w:hAnsi="Times New Roman" w:cs="Times New Roman"/>
                <w:sz w:val="26"/>
                <w:szCs w:val="26"/>
              </w:rPr>
              <w:t>minimis</w:t>
            </w:r>
            <w:proofErr w:type="spellEnd"/>
            <w:r w:rsidRPr="003550A4">
              <w:rPr>
                <w:rFonts w:ascii="Times New Roman" w:hAnsi="Times New Roman" w:cs="Times New Roman"/>
                <w:sz w:val="26"/>
                <w:szCs w:val="26"/>
              </w:rPr>
              <w:t xml:space="preserve"> na  jednorazową amortyzację</w:t>
            </w:r>
            <w:r w:rsidR="00907638" w:rsidRPr="003550A4">
              <w:rPr>
                <w:rFonts w:ascii="Times New Roman" w:hAnsi="Times New Roman" w:cs="Times New Roman"/>
                <w:sz w:val="26"/>
                <w:szCs w:val="26"/>
              </w:rPr>
              <w:t xml:space="preserve"> i konsekwencje dla projektu.</w:t>
            </w:r>
          </w:p>
          <w:p w:rsidR="007D3899" w:rsidRPr="003550A4" w:rsidRDefault="007D3899" w:rsidP="0073027C">
            <w:pPr>
              <w:numPr>
                <w:ilvl w:val="0"/>
                <w:numId w:val="14"/>
              </w:numPr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3550A4">
              <w:rPr>
                <w:rFonts w:ascii="Times New Roman" w:hAnsi="Times New Roman" w:cs="Times New Roman"/>
                <w:sz w:val="26"/>
                <w:szCs w:val="26"/>
              </w:rPr>
              <w:t>Ewidencja księgowa zakupów ś</w:t>
            </w:r>
            <w:r w:rsidR="00907638" w:rsidRPr="003550A4">
              <w:rPr>
                <w:rFonts w:ascii="Times New Roman" w:hAnsi="Times New Roman" w:cs="Times New Roman"/>
                <w:sz w:val="26"/>
                <w:szCs w:val="26"/>
              </w:rPr>
              <w:t>rodków trwałych oraz inwestycji.</w:t>
            </w:r>
          </w:p>
          <w:p w:rsidR="007D3899" w:rsidRPr="003550A4" w:rsidRDefault="007D3899" w:rsidP="0073027C">
            <w:pPr>
              <w:numPr>
                <w:ilvl w:val="0"/>
                <w:numId w:val="14"/>
              </w:numPr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3550A4">
              <w:rPr>
                <w:rFonts w:ascii="Times New Roman" w:hAnsi="Times New Roman" w:cs="Times New Roman"/>
                <w:sz w:val="26"/>
                <w:szCs w:val="26"/>
              </w:rPr>
              <w:t>Dokumentacja związana z przepływem środków trwałych.</w:t>
            </w:r>
          </w:p>
          <w:p w:rsidR="007D3899" w:rsidRPr="003550A4" w:rsidRDefault="007D3899" w:rsidP="0073027C">
            <w:pPr>
              <w:numPr>
                <w:ilvl w:val="0"/>
                <w:numId w:val="14"/>
              </w:numPr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3550A4">
              <w:rPr>
                <w:rFonts w:ascii="Times New Roman" w:hAnsi="Times New Roman" w:cs="Times New Roman"/>
                <w:sz w:val="26"/>
                <w:szCs w:val="26"/>
              </w:rPr>
              <w:t>Środki trwałe a trwałość projektu</w:t>
            </w:r>
            <w:r w:rsidR="00907638" w:rsidRPr="003550A4">
              <w:rPr>
                <w:rFonts w:ascii="Times New Roman" w:hAnsi="Times New Roman" w:cs="Times New Roman"/>
                <w:sz w:val="26"/>
                <w:szCs w:val="26"/>
              </w:rPr>
              <w:t xml:space="preserve"> w kontekście art. 71 </w:t>
            </w:r>
            <w:r w:rsidRPr="003550A4">
              <w:rPr>
                <w:rFonts w:ascii="Times New Roman" w:hAnsi="Times New Roman" w:cs="Times New Roman"/>
                <w:sz w:val="26"/>
                <w:szCs w:val="26"/>
              </w:rPr>
              <w:t>Rozporządzenia og</w:t>
            </w:r>
            <w:r w:rsidR="00907638" w:rsidRPr="003550A4">
              <w:rPr>
                <w:rFonts w:ascii="Times New Roman" w:hAnsi="Times New Roman" w:cs="Times New Roman"/>
                <w:sz w:val="26"/>
                <w:szCs w:val="26"/>
              </w:rPr>
              <w:t>ólnego oraz przepisów krajowych.</w:t>
            </w:r>
          </w:p>
          <w:p w:rsidR="00C219C0" w:rsidRPr="00907638" w:rsidRDefault="007D3899" w:rsidP="00907638">
            <w:pPr>
              <w:numPr>
                <w:ilvl w:val="0"/>
                <w:numId w:val="14"/>
              </w:num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3550A4">
              <w:rPr>
                <w:rFonts w:ascii="Times New Roman" w:hAnsi="Times New Roman" w:cs="Times New Roman"/>
                <w:sz w:val="26"/>
                <w:szCs w:val="26"/>
              </w:rPr>
              <w:t>Praktyczne przykłady kwalifikowania, ewidencjonowania i amortyzacji środków trwałych, w tym związane z wydatkami niekwalifikowalnymi, karami umownymi w okresie gwarancji itp.</w:t>
            </w:r>
          </w:p>
        </w:tc>
      </w:tr>
      <w:tr w:rsidR="00C219C0" w:rsidRPr="0073027C" w:rsidTr="00206242">
        <w:trPr>
          <w:trHeight w:val="371"/>
        </w:trPr>
        <w:tc>
          <w:tcPr>
            <w:tcW w:w="1985" w:type="dxa"/>
            <w:vAlign w:val="center"/>
          </w:tcPr>
          <w:p w:rsidR="00C219C0" w:rsidRPr="0073027C" w:rsidRDefault="00C219C0" w:rsidP="00C219C0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8080" w:type="dxa"/>
            <w:vAlign w:val="center"/>
          </w:tcPr>
          <w:p w:rsidR="00C219C0" w:rsidRPr="003550A4" w:rsidRDefault="00C219C0" w:rsidP="00C219C0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sz w:val="26"/>
                <w:szCs w:val="26"/>
              </w:rPr>
            </w:pPr>
            <w:r w:rsidRPr="003550A4">
              <w:rPr>
                <w:rFonts w:ascii="Times New Roman" w:hAnsi="Times New Roman" w:cs="Times New Roman"/>
                <w:sz w:val="26"/>
                <w:szCs w:val="26"/>
              </w:rPr>
              <w:t>Podsumowanie i zakończenie szkolenia</w:t>
            </w:r>
            <w:r w:rsidR="0035510D" w:rsidRPr="003550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CE4EC5" w:rsidRPr="0073027C" w:rsidRDefault="00CE4EC5" w:rsidP="007D3899">
      <w:pPr>
        <w:pStyle w:val="Standard"/>
        <w:jc w:val="both"/>
        <w:rPr>
          <w:rFonts w:cs="Times New Roman"/>
        </w:rPr>
      </w:pPr>
    </w:p>
    <w:sectPr w:rsidR="00CE4EC5" w:rsidRPr="0073027C" w:rsidSect="00402063">
      <w:type w:val="continuous"/>
      <w:pgSz w:w="11906" w:h="16838"/>
      <w:pgMar w:top="1417" w:right="1417" w:bottom="1417" w:left="1417" w:header="1134" w:footer="708" w:gutter="0"/>
      <w:cols w:sep="1" w:space="7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407" w:rsidRDefault="00BC7407" w:rsidP="001710F0">
      <w:pPr>
        <w:spacing w:after="0" w:line="240" w:lineRule="auto"/>
      </w:pPr>
      <w:r>
        <w:separator/>
      </w:r>
    </w:p>
  </w:endnote>
  <w:endnote w:type="continuationSeparator" w:id="0">
    <w:p w:rsidR="00BC7407" w:rsidRDefault="00BC7407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407" w:rsidRDefault="00BC7407" w:rsidP="001710F0">
      <w:pPr>
        <w:spacing w:after="0" w:line="240" w:lineRule="auto"/>
      </w:pPr>
      <w:r>
        <w:separator/>
      </w:r>
    </w:p>
  </w:footnote>
  <w:footnote w:type="continuationSeparator" w:id="0">
    <w:p w:rsidR="00BC7407" w:rsidRDefault="00BC7407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Pr="00FE2DB2" w:rsidRDefault="00EF13CC" w:rsidP="00EF13CC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991100" cy="10310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olor z podpisem 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6899" cy="1038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86.75pt;height:486.75pt" o:bullet="t">
        <v:imagedata r:id="rId1" o:title="a bez tla"/>
      </v:shape>
    </w:pict>
  </w:numPicBullet>
  <w:abstractNum w:abstractNumId="0" w15:restartNumberingAfterBreak="0">
    <w:nsid w:val="018B5250"/>
    <w:multiLevelType w:val="hybridMultilevel"/>
    <w:tmpl w:val="9EC68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41F8E"/>
    <w:multiLevelType w:val="hybridMultilevel"/>
    <w:tmpl w:val="9EC68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81A58"/>
    <w:multiLevelType w:val="hybridMultilevel"/>
    <w:tmpl w:val="38DCA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F56CA"/>
    <w:multiLevelType w:val="hybridMultilevel"/>
    <w:tmpl w:val="332EFBC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65D736A"/>
    <w:multiLevelType w:val="hybridMultilevel"/>
    <w:tmpl w:val="D36EC632"/>
    <w:lvl w:ilvl="0" w:tplc="30AA7632">
      <w:start w:val="1"/>
      <w:numFmt w:val="lowerLetter"/>
      <w:lvlText w:val="%1."/>
      <w:lvlJc w:val="left"/>
      <w:pPr>
        <w:ind w:left="108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4B1D2A"/>
    <w:multiLevelType w:val="hybridMultilevel"/>
    <w:tmpl w:val="F04C2F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753F1"/>
    <w:multiLevelType w:val="hybridMultilevel"/>
    <w:tmpl w:val="031EE9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411FE"/>
    <w:multiLevelType w:val="hybridMultilevel"/>
    <w:tmpl w:val="FFDE9F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044B01"/>
    <w:multiLevelType w:val="hybridMultilevel"/>
    <w:tmpl w:val="3E62BD1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080C37"/>
    <w:multiLevelType w:val="hybridMultilevel"/>
    <w:tmpl w:val="9AC028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C6A09"/>
    <w:multiLevelType w:val="hybridMultilevel"/>
    <w:tmpl w:val="76200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20E6C"/>
    <w:multiLevelType w:val="hybridMultilevel"/>
    <w:tmpl w:val="DDACB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80653"/>
    <w:multiLevelType w:val="multilevel"/>
    <w:tmpl w:val="BC3849E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start w:val="1"/>
      <w:numFmt w:val="bullet"/>
      <w:lvlText w:val=""/>
      <w:lvlPicBulletId w:val="0"/>
      <w:lvlJc w:val="left"/>
      <w:rPr>
        <w:rFonts w:ascii="Symbol" w:hAnsi="Symbol" w:hint="default"/>
        <w:color w:val="auto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 w15:restartNumberingAfterBreak="0">
    <w:nsid w:val="55E60F87"/>
    <w:multiLevelType w:val="hybridMultilevel"/>
    <w:tmpl w:val="8E386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B6139"/>
    <w:multiLevelType w:val="hybridMultilevel"/>
    <w:tmpl w:val="1BF61A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F4318"/>
    <w:multiLevelType w:val="hybridMultilevel"/>
    <w:tmpl w:val="5AA0369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084263"/>
    <w:multiLevelType w:val="hybridMultilevel"/>
    <w:tmpl w:val="AD38AE06"/>
    <w:lvl w:ilvl="0" w:tplc="C2C4615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224EA5"/>
    <w:multiLevelType w:val="hybridMultilevel"/>
    <w:tmpl w:val="1960F63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533407"/>
    <w:multiLevelType w:val="hybridMultilevel"/>
    <w:tmpl w:val="AB30F2B8"/>
    <w:lvl w:ilvl="0" w:tplc="31A26A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DB00DA"/>
    <w:multiLevelType w:val="hybridMultilevel"/>
    <w:tmpl w:val="3D8C6D6A"/>
    <w:lvl w:ilvl="0" w:tplc="A4B43E5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A916F5"/>
    <w:multiLevelType w:val="hybridMultilevel"/>
    <w:tmpl w:val="F870706A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7F181510"/>
    <w:multiLevelType w:val="hybridMultilevel"/>
    <w:tmpl w:val="799E3C3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"/>
  </w:num>
  <w:num w:numId="5">
    <w:abstractNumId w:val="7"/>
  </w:num>
  <w:num w:numId="6">
    <w:abstractNumId w:val="11"/>
  </w:num>
  <w:num w:numId="7">
    <w:abstractNumId w:val="10"/>
  </w:num>
  <w:num w:numId="8">
    <w:abstractNumId w:val="3"/>
  </w:num>
  <w:num w:numId="9">
    <w:abstractNumId w:val="16"/>
  </w:num>
  <w:num w:numId="10">
    <w:abstractNumId w:val="19"/>
  </w:num>
  <w:num w:numId="11">
    <w:abstractNumId w:val="18"/>
  </w:num>
  <w:num w:numId="12">
    <w:abstractNumId w:val="4"/>
  </w:num>
  <w:num w:numId="13">
    <w:abstractNumId w:val="8"/>
  </w:num>
  <w:num w:numId="14">
    <w:abstractNumId w:val="17"/>
  </w:num>
  <w:num w:numId="15">
    <w:abstractNumId w:val="15"/>
  </w:num>
  <w:num w:numId="16">
    <w:abstractNumId w:val="13"/>
  </w:num>
  <w:num w:numId="17">
    <w:abstractNumId w:val="6"/>
  </w:num>
  <w:num w:numId="18">
    <w:abstractNumId w:val="14"/>
  </w:num>
  <w:num w:numId="19">
    <w:abstractNumId w:val="9"/>
  </w:num>
  <w:num w:numId="20">
    <w:abstractNumId w:val="5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B7D4A"/>
    <w:rsid w:val="000C5C18"/>
    <w:rsid w:val="000E4665"/>
    <w:rsid w:val="00131B5B"/>
    <w:rsid w:val="00146AC5"/>
    <w:rsid w:val="001710F0"/>
    <w:rsid w:val="001714C7"/>
    <w:rsid w:val="0019678E"/>
    <w:rsid w:val="00206242"/>
    <w:rsid w:val="002D369E"/>
    <w:rsid w:val="002E5589"/>
    <w:rsid w:val="00326ADF"/>
    <w:rsid w:val="003550A4"/>
    <w:rsid w:val="0035510D"/>
    <w:rsid w:val="003552C5"/>
    <w:rsid w:val="00402063"/>
    <w:rsid w:val="004A03D9"/>
    <w:rsid w:val="004A404B"/>
    <w:rsid w:val="005106D5"/>
    <w:rsid w:val="005D4BD3"/>
    <w:rsid w:val="006A1F37"/>
    <w:rsid w:val="0073027C"/>
    <w:rsid w:val="00730F77"/>
    <w:rsid w:val="00763435"/>
    <w:rsid w:val="0077005A"/>
    <w:rsid w:val="00771F5A"/>
    <w:rsid w:val="007D3899"/>
    <w:rsid w:val="008009B5"/>
    <w:rsid w:val="0085425B"/>
    <w:rsid w:val="008B1E43"/>
    <w:rsid w:val="00907638"/>
    <w:rsid w:val="009D47A8"/>
    <w:rsid w:val="00A0459C"/>
    <w:rsid w:val="00A62CEF"/>
    <w:rsid w:val="00A71CA8"/>
    <w:rsid w:val="00A91D16"/>
    <w:rsid w:val="00A920C4"/>
    <w:rsid w:val="00A96226"/>
    <w:rsid w:val="00AE0AC5"/>
    <w:rsid w:val="00B11C6A"/>
    <w:rsid w:val="00B17073"/>
    <w:rsid w:val="00B93420"/>
    <w:rsid w:val="00BB1162"/>
    <w:rsid w:val="00BC7407"/>
    <w:rsid w:val="00C00B65"/>
    <w:rsid w:val="00C219C0"/>
    <w:rsid w:val="00CC09CD"/>
    <w:rsid w:val="00CE4EC5"/>
    <w:rsid w:val="00DB2E32"/>
    <w:rsid w:val="00E44BC6"/>
    <w:rsid w:val="00EC7DAC"/>
    <w:rsid w:val="00ED59A2"/>
    <w:rsid w:val="00EF13CC"/>
    <w:rsid w:val="00F834B6"/>
    <w:rsid w:val="00FD1A8F"/>
    <w:rsid w:val="00FE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1D5B9B-2B71-4741-89A7-0E0FD907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Standard">
    <w:name w:val="Standard"/>
    <w:rsid w:val="004020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B1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71CA8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71CA8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FEsandomierz@sejmik.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FEbusko@sejmik.kiel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IFE@sejmik.kielce.p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8771C-3876-4105-AFAB-52C3C6E0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Sobala, Ireneusz</cp:lastModifiedBy>
  <cp:revision>2</cp:revision>
  <cp:lastPrinted>2018-11-28T13:12:00Z</cp:lastPrinted>
  <dcterms:created xsi:type="dcterms:W3CDTF">2018-11-28T13:26:00Z</dcterms:created>
  <dcterms:modified xsi:type="dcterms:W3CDTF">2018-11-28T13:26:00Z</dcterms:modified>
</cp:coreProperties>
</file>